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9E4" w:rsidRPr="000839E4" w:rsidRDefault="000839E4" w:rsidP="000839E4">
      <w:pPr>
        <w:spacing w:before="100" w:beforeAutospacing="1" w:after="100" w:afterAutospacing="1" w:line="240" w:lineRule="auto"/>
        <w:jc w:val="center"/>
        <w:rPr>
          <w:rFonts w:ascii="Times New Roman" w:eastAsia="Times New Roman" w:hAnsi="Times New Roman" w:cs="Times New Roman"/>
          <w:sz w:val="24"/>
          <w:szCs w:val="24"/>
          <w:lang w:eastAsia="cs-CZ"/>
        </w:rPr>
      </w:pPr>
      <w:bookmarkStart w:id="0" w:name="_GoBack"/>
      <w:r w:rsidRPr="000839E4">
        <w:rPr>
          <w:rFonts w:ascii="Times New Roman" w:eastAsia="Times New Roman" w:hAnsi="Times New Roman" w:cs="Times New Roman"/>
          <w:sz w:val="24"/>
          <w:szCs w:val="24"/>
          <w:lang w:eastAsia="cs-CZ"/>
        </w:rPr>
        <w:t>OZSUDEK SOUDNÍHO DVORA (pátého senátu)</w:t>
      </w:r>
    </w:p>
    <w:p w:rsidR="000839E4" w:rsidRPr="000839E4" w:rsidRDefault="000839E4" w:rsidP="000839E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19. září 2013(</w:t>
      </w:r>
      <w:bookmarkStart w:id="1" w:name="Footref*"/>
      <w:r w:rsidRPr="000839E4">
        <w:rPr>
          <w:rFonts w:ascii="Times New Roman" w:eastAsia="Times New Roman" w:hAnsi="Times New Roman" w:cs="Times New Roman"/>
          <w:sz w:val="24"/>
          <w:szCs w:val="24"/>
          <w:lang w:eastAsia="cs-CZ"/>
        </w:rPr>
        <w:fldChar w:fldCharType="begin"/>
      </w:r>
      <w:r w:rsidRPr="000839E4">
        <w:rPr>
          <w:rFonts w:ascii="Times New Roman" w:eastAsia="Times New Roman" w:hAnsi="Times New Roman" w:cs="Times New Roman"/>
          <w:sz w:val="24"/>
          <w:szCs w:val="24"/>
          <w:lang w:eastAsia="cs-CZ"/>
        </w:rPr>
        <w:instrText xml:space="preserve"> HYPERLINK "http://eur-lex.europa.eu/legal-content/CS/TXT/HTML/?uri=CELEX:62012CJ0216&amp;from=FR" \l "Footnote*" </w:instrText>
      </w:r>
      <w:r w:rsidRPr="000839E4">
        <w:rPr>
          <w:rFonts w:ascii="Times New Roman" w:eastAsia="Times New Roman" w:hAnsi="Times New Roman" w:cs="Times New Roman"/>
          <w:sz w:val="24"/>
          <w:szCs w:val="24"/>
          <w:lang w:eastAsia="cs-CZ"/>
        </w:rPr>
        <w:fldChar w:fldCharType="separate"/>
      </w:r>
      <w:r w:rsidRPr="000839E4">
        <w:rPr>
          <w:rFonts w:ascii="Times New Roman" w:eastAsia="Times New Roman" w:hAnsi="Times New Roman" w:cs="Times New Roman"/>
          <w:color w:val="0000FF"/>
          <w:sz w:val="24"/>
          <w:szCs w:val="24"/>
          <w:u w:val="single"/>
          <w:lang w:eastAsia="cs-CZ"/>
        </w:rPr>
        <w:t>*</w:t>
      </w:r>
      <w:r w:rsidRPr="000839E4">
        <w:rPr>
          <w:rFonts w:ascii="Times New Roman" w:eastAsia="Times New Roman" w:hAnsi="Times New Roman" w:cs="Times New Roman"/>
          <w:sz w:val="24"/>
          <w:szCs w:val="24"/>
          <w:lang w:eastAsia="cs-CZ"/>
        </w:rPr>
        <w:fldChar w:fldCharType="end"/>
      </w:r>
      <w:bookmarkEnd w:id="1"/>
      <w:r w:rsidRPr="000839E4">
        <w:rPr>
          <w:rFonts w:ascii="Times New Roman" w:eastAsia="Times New Roman" w:hAnsi="Times New Roman" w:cs="Times New Roman"/>
          <w:sz w:val="24"/>
          <w:szCs w:val="24"/>
          <w:lang w:eastAsia="cs-CZ"/>
        </w:rPr>
        <w:t>)</w:t>
      </w:r>
    </w:p>
    <w:bookmarkEnd w:id="0"/>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„Sociální zabezpečení – Nařízení (EHS) č. 1408/71 – Dohoda mezi Evropským společenstvím a Švýcarskou konfederací – Švýcarští státní příslušníci, kteří mají bydliště ve Švýcarsku a pracují v Lucembursku – Přiznání příspěvku na rodičovskou dovolenou – Pojem ‚rodinná dávka‘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Ve spojených věcech C</w:t>
      </w:r>
      <w:r w:rsidRPr="000839E4">
        <w:rPr>
          <w:rFonts w:ascii="Times New Roman" w:eastAsia="Times New Roman" w:hAnsi="Times New Roman" w:cs="Times New Roman"/>
          <w:sz w:val="24"/>
          <w:szCs w:val="24"/>
          <w:lang w:eastAsia="cs-CZ"/>
        </w:rPr>
        <w:noBreakHyphen/>
        <w:t>216/12 a C</w:t>
      </w:r>
      <w:r w:rsidRPr="000839E4">
        <w:rPr>
          <w:rFonts w:ascii="Times New Roman" w:eastAsia="Times New Roman" w:hAnsi="Times New Roman" w:cs="Times New Roman"/>
          <w:sz w:val="24"/>
          <w:szCs w:val="24"/>
          <w:lang w:eastAsia="cs-CZ"/>
        </w:rPr>
        <w:noBreakHyphen/>
        <w:t>217/12,</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jejichž předměty jsou žádosti o rozhodnutí o předběžných otázkách na základě článku 267 SFEU, podané rozhodnutími Cour de cassation (Lucembursko) ze dne 26. dubna 2012, došlé Soudnímu dvoru dne 8. května 2012, v řízeních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b/>
          <w:bCs/>
          <w:sz w:val="24"/>
          <w:szCs w:val="24"/>
          <w:lang w:eastAsia="cs-CZ"/>
        </w:rPr>
        <w:t>Caisse nationale des prestations familiales</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proti</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b/>
          <w:bCs/>
          <w:sz w:val="24"/>
          <w:szCs w:val="24"/>
          <w:lang w:eastAsia="cs-CZ"/>
        </w:rPr>
        <w:t xml:space="preserve">Fjola Hliddal </w:t>
      </w:r>
      <w:r w:rsidRPr="000839E4">
        <w:rPr>
          <w:rFonts w:ascii="Times New Roman" w:eastAsia="Times New Roman" w:hAnsi="Times New Roman" w:cs="Times New Roman"/>
          <w:sz w:val="24"/>
          <w:szCs w:val="24"/>
          <w:lang w:eastAsia="cs-CZ"/>
        </w:rPr>
        <w:t>(C</w:t>
      </w:r>
      <w:r w:rsidRPr="000839E4">
        <w:rPr>
          <w:rFonts w:ascii="Times New Roman" w:eastAsia="Times New Roman" w:hAnsi="Times New Roman" w:cs="Times New Roman"/>
          <w:sz w:val="24"/>
          <w:szCs w:val="24"/>
          <w:lang w:eastAsia="cs-CZ"/>
        </w:rPr>
        <w:noBreakHyphen/>
        <w:t xml:space="preserve">216/12),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b/>
          <w:bCs/>
          <w:sz w:val="24"/>
          <w:szCs w:val="24"/>
          <w:lang w:eastAsia="cs-CZ"/>
        </w:rPr>
        <w:t xml:space="preserve">Pierre-Louis Bornand </w:t>
      </w:r>
      <w:r w:rsidRPr="000839E4">
        <w:rPr>
          <w:rFonts w:ascii="Times New Roman" w:eastAsia="Times New Roman" w:hAnsi="Times New Roman" w:cs="Times New Roman"/>
          <w:sz w:val="24"/>
          <w:szCs w:val="24"/>
          <w:lang w:eastAsia="cs-CZ"/>
        </w:rPr>
        <w:t>(C</w:t>
      </w:r>
      <w:r w:rsidRPr="000839E4">
        <w:rPr>
          <w:rFonts w:ascii="Times New Roman" w:eastAsia="Times New Roman" w:hAnsi="Times New Roman" w:cs="Times New Roman"/>
          <w:sz w:val="24"/>
          <w:szCs w:val="24"/>
          <w:lang w:eastAsia="cs-CZ"/>
        </w:rPr>
        <w:noBreakHyphen/>
        <w:t xml:space="preserve">217/12),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SOUDNÍ DVŮR (pátý senát),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ve složení T. von Danwitz, předseda senátu, A. Rosas (zpravodaj), E. Juhász, D. Šváby a C. Vajda, soudci,</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generální advokát: M. Wathelet,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vedoucí soudní kanceláře: A. Calot Escobar,</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s přihlédnutím k písemné části řízení,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s ohledem na vyjádření předložená:</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za Caisse nationale des prestations familiales M. Thewesem, avocat,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za F. Hliddal a P.-L. Bornanda C. Erpeldingem, avocate,</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za Evropskou komisi V. Kreuschitzem a D. Martinem, jako zmocněnci,</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s přihlédnutím k rozhodnutí, přijatému po vyslechnutí generálního advokáta, rozhodnout věc bez stanoviska,</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vydává tento</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b/>
          <w:bCs/>
          <w:sz w:val="24"/>
          <w:szCs w:val="24"/>
          <w:lang w:eastAsia="cs-CZ"/>
        </w:rPr>
        <w:t>Rozsudek</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 w:name="point1"/>
      <w:r w:rsidRPr="000839E4">
        <w:rPr>
          <w:rFonts w:ascii="Times New Roman" w:eastAsia="Times New Roman" w:hAnsi="Times New Roman" w:cs="Times New Roman"/>
          <w:sz w:val="24"/>
          <w:szCs w:val="24"/>
          <w:lang w:eastAsia="cs-CZ"/>
        </w:rPr>
        <w:lastRenderedPageBreak/>
        <w:t>1</w:t>
      </w:r>
      <w:bookmarkEnd w:id="2"/>
      <w:r w:rsidRPr="000839E4">
        <w:rPr>
          <w:rFonts w:ascii="Times New Roman" w:eastAsia="Times New Roman" w:hAnsi="Times New Roman" w:cs="Times New Roman"/>
          <w:sz w:val="24"/>
          <w:szCs w:val="24"/>
          <w:lang w:eastAsia="cs-CZ"/>
        </w:rPr>
        <w:t xml:space="preserve">        Žádosti o rozhodnutí o předběžné otázce se týkají výkladu čl. 1 písm. u) bod i) a čl. 4 odst. 1 písm. h) nařízení Rady (EHS) č. 1408/71 ze dne 14. června 1971 o uplatňování systémů sociálního zabezpečení na zaměstnané osoby, samostatně výdělečně činné osoby a jejich rodinné příslušníky pohybující se v rámci Společenství, ve znění pozměněném a aktualizovaném nařízením Rady (ES) č. 118/97 ze dne 2. prosince 1996 (Úř. věst. 1997, L 28, s. 1; Zvl. vyd. 05/03, s. 3), ve znění nařízení Rady (ES) č. 1606/98 ze dne 29. června 1998 (Úř. věst. L 209, s. 1; Zvl. vyd. 05/03, s. 308, dále jen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 w:name="point2"/>
      <w:r w:rsidRPr="000839E4">
        <w:rPr>
          <w:rFonts w:ascii="Times New Roman" w:eastAsia="Times New Roman" w:hAnsi="Times New Roman" w:cs="Times New Roman"/>
          <w:sz w:val="24"/>
          <w:szCs w:val="24"/>
          <w:lang w:eastAsia="cs-CZ"/>
        </w:rPr>
        <w:t>2</w:t>
      </w:r>
      <w:bookmarkEnd w:id="3"/>
      <w:r w:rsidRPr="000839E4">
        <w:rPr>
          <w:rFonts w:ascii="Times New Roman" w:eastAsia="Times New Roman" w:hAnsi="Times New Roman" w:cs="Times New Roman"/>
          <w:sz w:val="24"/>
          <w:szCs w:val="24"/>
          <w:lang w:eastAsia="cs-CZ"/>
        </w:rPr>
        <w:t xml:space="preserve">        Tyto žádosti byly předloženy v rámci dvou sporů mezi Caisse nationale des prestations familiales (Státní pokladna pro výplatu rodinných dávek, dále jen „CNPF“) a F. Hliddal a P.-L. Bornandem, švýcarskými státními příslušníky zaměstnanými v Lucembursku, v otázce odmítnutí CNPF přiznat jim příspěvek na rodičovskou dovolenou.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b/>
          <w:bCs/>
          <w:sz w:val="24"/>
          <w:szCs w:val="24"/>
          <w:lang w:eastAsia="cs-CZ"/>
        </w:rPr>
        <w:t>Právní rámec</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i/>
          <w:iCs/>
          <w:sz w:val="24"/>
          <w:szCs w:val="24"/>
          <w:lang w:eastAsia="cs-CZ"/>
        </w:rPr>
        <w:t>Unijní právo</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 w:name="point3"/>
      <w:r w:rsidRPr="000839E4">
        <w:rPr>
          <w:rFonts w:ascii="Times New Roman" w:eastAsia="Times New Roman" w:hAnsi="Times New Roman" w:cs="Times New Roman"/>
          <w:sz w:val="24"/>
          <w:szCs w:val="24"/>
          <w:lang w:eastAsia="cs-CZ"/>
        </w:rPr>
        <w:t>3</w:t>
      </w:r>
      <w:bookmarkEnd w:id="4"/>
      <w:r w:rsidRPr="000839E4">
        <w:rPr>
          <w:rFonts w:ascii="Times New Roman" w:eastAsia="Times New Roman" w:hAnsi="Times New Roman" w:cs="Times New Roman"/>
          <w:sz w:val="24"/>
          <w:szCs w:val="24"/>
          <w:lang w:eastAsia="cs-CZ"/>
        </w:rPr>
        <w:t xml:space="preserve">        Článek 1 nařízení č. 1408/71 obsahuje definice, které se použijí v oblasti, již upravuje.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 w:name="point4"/>
      <w:r w:rsidRPr="000839E4">
        <w:rPr>
          <w:rFonts w:ascii="Times New Roman" w:eastAsia="Times New Roman" w:hAnsi="Times New Roman" w:cs="Times New Roman"/>
          <w:sz w:val="24"/>
          <w:szCs w:val="24"/>
          <w:lang w:eastAsia="cs-CZ"/>
        </w:rPr>
        <w:t>4</w:t>
      </w:r>
      <w:bookmarkEnd w:id="5"/>
      <w:r w:rsidRPr="000839E4">
        <w:rPr>
          <w:rFonts w:ascii="Times New Roman" w:eastAsia="Times New Roman" w:hAnsi="Times New Roman" w:cs="Times New Roman"/>
          <w:sz w:val="24"/>
          <w:szCs w:val="24"/>
          <w:lang w:eastAsia="cs-CZ"/>
        </w:rPr>
        <w:t xml:space="preserve">        Podle čl. 1 písm. u) uvedeného nařízení: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„i)       se ‚rodinnými dávkami‘ rozumějí veškeré věcné i peněžité dávky určené k pokrytí rodinných výdajů podle právních předpisů uvedených v čl. 4 odst. 1 písm. h), s výjimkou zvláštních příspěvků při narození nebo osvojení uvedených v příloze II;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ii)       se ‚rodinnými přídavky‘ rozumějí pravidelně se opakující peněžité dávky poskytované výlučně s ohledem na počet a případně věk rodinných příslušníků;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 w:name="point5"/>
      <w:r w:rsidRPr="000839E4">
        <w:rPr>
          <w:rFonts w:ascii="Times New Roman" w:eastAsia="Times New Roman" w:hAnsi="Times New Roman" w:cs="Times New Roman"/>
          <w:sz w:val="24"/>
          <w:szCs w:val="24"/>
          <w:lang w:eastAsia="cs-CZ"/>
        </w:rPr>
        <w:t>5</w:t>
      </w:r>
      <w:bookmarkEnd w:id="6"/>
      <w:r w:rsidRPr="000839E4">
        <w:rPr>
          <w:rFonts w:ascii="Times New Roman" w:eastAsia="Times New Roman" w:hAnsi="Times New Roman" w:cs="Times New Roman"/>
          <w:sz w:val="24"/>
          <w:szCs w:val="24"/>
          <w:lang w:eastAsia="cs-CZ"/>
        </w:rPr>
        <w:t xml:space="preserve">        Podle článku 4 odst. 1 písm. h) téhož nařízení se toto nařízení vztahuje na všechny právní předpisy sociálního zabezpečení, které se týkají rodinných dávek.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7" w:name="point6"/>
      <w:r w:rsidRPr="000839E4">
        <w:rPr>
          <w:rFonts w:ascii="Times New Roman" w:eastAsia="Times New Roman" w:hAnsi="Times New Roman" w:cs="Times New Roman"/>
          <w:sz w:val="24"/>
          <w:szCs w:val="24"/>
          <w:lang w:eastAsia="cs-CZ"/>
        </w:rPr>
        <w:t>6</w:t>
      </w:r>
      <w:bookmarkEnd w:id="7"/>
      <w:r w:rsidRPr="000839E4">
        <w:rPr>
          <w:rFonts w:ascii="Times New Roman" w:eastAsia="Times New Roman" w:hAnsi="Times New Roman" w:cs="Times New Roman"/>
          <w:sz w:val="24"/>
          <w:szCs w:val="24"/>
          <w:lang w:eastAsia="cs-CZ"/>
        </w:rPr>
        <w:t xml:space="preserve">        Článek 5 nařízení č. 1408/71 stanoví: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„Členské státy upřesní v prohlášeních, oznámených a zveřejněných v souladu s článkem 97, právní předpisy a systémy uvedené v čl. 4 odst. 1 a 2, zvláštní nepříspěvkové dávky uvedené v čl. 4 odst. 2a, minimální dávky uvedené v článku 50 a dávky uvedené v článcích 77 a 78.“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8" w:name="point7"/>
      <w:r w:rsidRPr="000839E4">
        <w:rPr>
          <w:rFonts w:ascii="Times New Roman" w:eastAsia="Times New Roman" w:hAnsi="Times New Roman" w:cs="Times New Roman"/>
          <w:sz w:val="24"/>
          <w:szCs w:val="24"/>
          <w:lang w:eastAsia="cs-CZ"/>
        </w:rPr>
        <w:t>7</w:t>
      </w:r>
      <w:bookmarkEnd w:id="8"/>
      <w:r w:rsidRPr="000839E4">
        <w:rPr>
          <w:rFonts w:ascii="Times New Roman" w:eastAsia="Times New Roman" w:hAnsi="Times New Roman" w:cs="Times New Roman"/>
          <w:sz w:val="24"/>
          <w:szCs w:val="24"/>
          <w:lang w:eastAsia="cs-CZ"/>
        </w:rPr>
        <w:t xml:space="preserve">        Článek 13 výše uvedeného nařízení, nazvaný „Obecná pravidla“, stanoví: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„1.       S výhradou článku 14c a 14f podléhají osoby, na které se vztahuje toto nařízení, pouze právním předpisům jediného členského státu. Tyto právní předpisy se určují v souladu s touto hlavou.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2.       S výhradou článků 14 až 17 se: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a)       osoba zaměstnaná na území jednoho členského státu podléhá právním předpisům uvedeného státu, i když má bydliště na území jiného členského státu nebo i když podnik nebo zaměstnavatel, který ji zaměstnává, má sídlo nebo místo podnikání na území jiného členského státu;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lastRenderedPageBreak/>
        <w: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9" w:name="point8"/>
      <w:r w:rsidRPr="000839E4">
        <w:rPr>
          <w:rFonts w:ascii="Times New Roman" w:eastAsia="Times New Roman" w:hAnsi="Times New Roman" w:cs="Times New Roman"/>
          <w:sz w:val="24"/>
          <w:szCs w:val="24"/>
          <w:lang w:eastAsia="cs-CZ"/>
        </w:rPr>
        <w:t>8</w:t>
      </w:r>
      <w:bookmarkEnd w:id="9"/>
      <w:r w:rsidRPr="000839E4">
        <w:rPr>
          <w:rFonts w:ascii="Times New Roman" w:eastAsia="Times New Roman" w:hAnsi="Times New Roman" w:cs="Times New Roman"/>
          <w:sz w:val="24"/>
          <w:szCs w:val="24"/>
          <w:lang w:eastAsia="cs-CZ"/>
        </w:rPr>
        <w:t xml:space="preserve">        Článek 73 uvedeného nařízení zní následovně: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„Zaměstnaná osoba nebo osoba samostatně výdělečně činná podléhající právním předpisům členského státu má nárok pro své rodinné příslušníky, kteří mají bydliště v jiném členském státě, na rodinné dávky stanovené právními předpisy prvního členského státu, jako by měli bydliště na jeho území, není-li v příloze VI stanoveno jinak. “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0" w:name="point9"/>
      <w:r w:rsidRPr="000839E4">
        <w:rPr>
          <w:rFonts w:ascii="Times New Roman" w:eastAsia="Times New Roman" w:hAnsi="Times New Roman" w:cs="Times New Roman"/>
          <w:sz w:val="24"/>
          <w:szCs w:val="24"/>
          <w:lang w:eastAsia="cs-CZ"/>
        </w:rPr>
        <w:t>9</w:t>
      </w:r>
      <w:bookmarkEnd w:id="10"/>
      <w:r w:rsidRPr="000839E4">
        <w:rPr>
          <w:rFonts w:ascii="Times New Roman" w:eastAsia="Times New Roman" w:hAnsi="Times New Roman" w:cs="Times New Roman"/>
          <w:sz w:val="24"/>
          <w:szCs w:val="24"/>
          <w:lang w:eastAsia="cs-CZ"/>
        </w:rPr>
        <w:t xml:space="preserve">        Dohoda o volném pohybu osob mezi Evropským společenstvím a jeho členskými státy na jedné straně a Švýcarskou konfederací na straně druhé podepsaná v Lucemburku dne 21. června 1999, kterou jménem Evropského společenství schválila Rada a Komise rozhodnutím 2002/309/ES ze dne 4. dubna 2002 týkajícím se dohody o vědeckotechnické spolupráci (Úř. věst. 2002, L 114, s. 1, dále jen „dohoda ES-Švýcarsko“), stanoví v článku 8: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„Smluvní strany upraví v souladu s přílohou II koordinaci systémů sociálního zabezpečení za účelem zejména: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a)      zajištění rovnosti zacházení;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b)      určení rozhodného práva;</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c)      započtení všech dob získaných podle právních předpisů jednotlivých členských států pro účely vzniku a zachování nároků na dávky, jakož i výpočet jejich výše;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d)      vyplácení dávek osobám s bydlištěm na území smluvních stran;</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e)      podpory vzájemné správní pomoci a spolupráce mezi orgány a institucemi.“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1" w:name="point10"/>
      <w:r w:rsidRPr="000839E4">
        <w:rPr>
          <w:rFonts w:ascii="Times New Roman" w:eastAsia="Times New Roman" w:hAnsi="Times New Roman" w:cs="Times New Roman"/>
          <w:sz w:val="24"/>
          <w:szCs w:val="24"/>
          <w:lang w:eastAsia="cs-CZ"/>
        </w:rPr>
        <w:t>10</w:t>
      </w:r>
      <w:bookmarkEnd w:id="11"/>
      <w:r w:rsidRPr="000839E4">
        <w:rPr>
          <w:rFonts w:ascii="Times New Roman" w:eastAsia="Times New Roman" w:hAnsi="Times New Roman" w:cs="Times New Roman"/>
          <w:sz w:val="24"/>
          <w:szCs w:val="24"/>
          <w:lang w:eastAsia="cs-CZ"/>
        </w:rPr>
        <w:t xml:space="preserve">      Příloha II k dohodě ES-Švýcarsko o koordinaci systémů sociálního zabezpečení stanoví v článku 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„1.       Smluvní strany se s ohledem na koordinaci systémů sociálního zabezpečení dohodly, že budou vzájemně používat právní akty Evropské unie, na něž se odkazuje v oddíle A této přílohy a které jsou pozměněny tímto oddílem, nebo předpisy rovnocenné těmto aktům.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2.       Pojmem ‚členský stát (členské státy)‘ obsaženém v právních aktech uvedených v oddíle A této přílohy se rozumí kromě států, na něž se vztahují příslušné právní akty Evropské unie, i Švýcarsko.“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2" w:name="point11"/>
      <w:r w:rsidRPr="000839E4">
        <w:rPr>
          <w:rFonts w:ascii="Times New Roman" w:eastAsia="Times New Roman" w:hAnsi="Times New Roman" w:cs="Times New Roman"/>
          <w:sz w:val="24"/>
          <w:szCs w:val="24"/>
          <w:lang w:eastAsia="cs-CZ"/>
        </w:rPr>
        <w:t>11</w:t>
      </w:r>
      <w:bookmarkEnd w:id="12"/>
      <w:r w:rsidRPr="000839E4">
        <w:rPr>
          <w:rFonts w:ascii="Times New Roman" w:eastAsia="Times New Roman" w:hAnsi="Times New Roman" w:cs="Times New Roman"/>
          <w:sz w:val="24"/>
          <w:szCs w:val="24"/>
          <w:lang w:eastAsia="cs-CZ"/>
        </w:rPr>
        <w:t xml:space="preserve">      Oddíl A uvedené přílohy odkazuje mimo jiné na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3" w:name="point12"/>
      <w:r w:rsidRPr="000839E4">
        <w:rPr>
          <w:rFonts w:ascii="Times New Roman" w:eastAsia="Times New Roman" w:hAnsi="Times New Roman" w:cs="Times New Roman"/>
          <w:sz w:val="24"/>
          <w:szCs w:val="24"/>
          <w:lang w:eastAsia="cs-CZ"/>
        </w:rPr>
        <w:t>12</w:t>
      </w:r>
      <w:bookmarkEnd w:id="13"/>
      <w:r w:rsidRPr="000839E4">
        <w:rPr>
          <w:rFonts w:ascii="Times New Roman" w:eastAsia="Times New Roman" w:hAnsi="Times New Roman" w:cs="Times New Roman"/>
          <w:sz w:val="24"/>
          <w:szCs w:val="24"/>
          <w:lang w:eastAsia="cs-CZ"/>
        </w:rPr>
        <w:t xml:space="preserve">      Je nutné uvést, že nařízení č. 1408/71 bylo nahrazeno nařízením Evropského parlamentu a Rady (ES) č. 883/2004 ze dne 29. dubna 2004 o koordinaci systémů sociálního zabezpečení (Úř. věst. L 166, s. 1; Zvl. vyd. 05/05, s. 72), které nabylo účinnosti k 1. květnu 2010, kdy bylo zrušeno nařízení č. 1408/71. Příloha II k dohodě ES-Švýcarsko byla aktualizována rozhodnutím Smíšeného výboru č. 1/2012 zřízeného podle Dohody mezi Evropským společenstvím a jeho členskými státy na straně jedné a Švýcarskou konfederací na straně druhé o volném pohybu osob ze dne 31. března 2012, kterým se nahrazuje příloha II této dohody o koordinaci systémů sociálního zabezpečení (Úř. věst. L 103, s. 51) a které </w:t>
      </w:r>
      <w:r w:rsidRPr="000839E4">
        <w:rPr>
          <w:rFonts w:ascii="Times New Roman" w:eastAsia="Times New Roman" w:hAnsi="Times New Roman" w:cs="Times New Roman"/>
          <w:sz w:val="24"/>
          <w:szCs w:val="24"/>
          <w:lang w:eastAsia="cs-CZ"/>
        </w:rPr>
        <w:lastRenderedPageBreak/>
        <w:t xml:space="preserve">vstoupilo v platnost dne 1. dubna 2012. Příloha II k dohodě ES-Švýcarsko nyní odkazuje na nařízení č. 883/2004. Okolnosti sporů v původním řízení však nastaly před datem vstupu tohoto rozhodnutí v platnost, a proto se nařízení č. 1408/71 z hlediska časové působnosti nadále vztahuje na spory v původním řízení, neboť podle čl. 90 odst. 1 nařízení č. 883/2004 zůstává nařízení č. 1408/71 v platnosti a nadále vyvolává právní účinky mimo jiné pro účely dohody ES-Švýcarsko do změny této dohody, a příloha II oddíl A bod 3 dohody ES-Švýcarsko v pozměněném znění nadále odkazuje na nařízení č. 1408/71, „pokud jde o případy, k nimž došlo v minulosti“.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i/>
          <w:iCs/>
          <w:sz w:val="24"/>
          <w:szCs w:val="24"/>
          <w:lang w:eastAsia="cs-CZ"/>
        </w:rPr>
        <w:t>Lucemburská právní úprava</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4" w:name="point13"/>
      <w:r w:rsidRPr="000839E4">
        <w:rPr>
          <w:rFonts w:ascii="Times New Roman" w:eastAsia="Times New Roman" w:hAnsi="Times New Roman" w:cs="Times New Roman"/>
          <w:sz w:val="24"/>
          <w:szCs w:val="24"/>
          <w:lang w:eastAsia="cs-CZ"/>
        </w:rPr>
        <w:t>13</w:t>
      </w:r>
      <w:bookmarkEnd w:id="14"/>
      <w:r w:rsidRPr="000839E4">
        <w:rPr>
          <w:rFonts w:ascii="Times New Roman" w:eastAsia="Times New Roman" w:hAnsi="Times New Roman" w:cs="Times New Roman"/>
          <w:sz w:val="24"/>
          <w:szCs w:val="24"/>
          <w:lang w:eastAsia="cs-CZ"/>
        </w:rPr>
        <w:t xml:space="preserve">      Článek L. 234-43 odst. 1 zákoníku práce stanoví: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„Zavádí se zvláštní, tzv. ‚rodičovská dovolená‘, poskytovaná při narození či osvojení jednoho či více dětí, na něž jsou vypláceny rodinné přídavky a které ve vztahu k osobě, jež se domáhá rodičovské dovolené, splňují podmínky podle čl. 2 odst. 2 a 3 zákona ze dne 19. června 1985 o rodinných dávkách a o zřízení státní pokladny pro výplatu rodinných dávek, ve znění pozdějších novel, pokud tyto děti nedovršily věk 5 let.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Na rodičovskou dovolenou má nárok každá osoba, dále jen ‚rodič‘, která:</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má bydliště a trvalý pobyt v Lucembursku nebo se na ni vztahují nařízení Společenství;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        je v okamžiku narození či přijetí dítěte/dětí k osvojení legálně zaměstnána na území Lucemburského velkovévodství a byla zde nepřetržitě zaměstnána minimálně dvanáct po sobě jdoucích měsíců bezprostředně před začátkem rodičovské odvolené u téhož zaměstnavatele usazeného legálně v Lucemburském velkovévodství, s nímž má uzavřenou pracovní smlouvu nebo smlouvu o učňovské praxi, přičemž odpracovaná doba za měsíc se rovná alespoň polovině doby, po kterou se v podniku podle zákona nebo kolektivní pracovní smlouvy obvykle pracuje, a má takovou smlouvu po celou dobu trvání rodičovské dovolené;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        na základě čl. 1 pododstavce 1 bod 1, 2, a 10 zákoníku o sociálním zabezpečení je povinně a trvale pojištěna v systému sociálního zabezpečení z některého z těchto důvodů;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        vychovává v domácnosti dotyčné dítě či děti od narození nebo přijetí k osvojení, pokud jde o rodičovskou dovolenou podle článku L. 234-45 odst. 3, a minimálně od data podle článku L. 234-46 odst. 2, pokud jde o podání žádosti o rodičovskou dovolenou podle článku L. 234-45 odst. 4, a jejich výchově se věnuje jako hlavní činnosti po celou dobu rodičovské dovolené;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        po celou dobu rodičovské dovolené nevykonává pracovní činnost na plný úvazek nebo po dobu rodičovské dovolené vykonává jednu či více pracovních činností na poloviční úvazek s tím, že doba, kterou za měsíc skutečně odpracovala, včetně případných přesčasů, nepřekročí polovinu měsíční doby, po kterou se v podniku podle zákona či kolektivní smlouvy obvykle pracuje.“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5" w:name="point14"/>
      <w:r w:rsidRPr="000839E4">
        <w:rPr>
          <w:rFonts w:ascii="Times New Roman" w:eastAsia="Times New Roman" w:hAnsi="Times New Roman" w:cs="Times New Roman"/>
          <w:sz w:val="24"/>
          <w:szCs w:val="24"/>
          <w:lang w:eastAsia="cs-CZ"/>
        </w:rPr>
        <w:t>14</w:t>
      </w:r>
      <w:bookmarkEnd w:id="15"/>
      <w:r w:rsidRPr="000839E4">
        <w:rPr>
          <w:rFonts w:ascii="Times New Roman" w:eastAsia="Times New Roman" w:hAnsi="Times New Roman" w:cs="Times New Roman"/>
          <w:sz w:val="24"/>
          <w:szCs w:val="24"/>
          <w:lang w:eastAsia="cs-CZ"/>
        </w:rPr>
        <w:t xml:space="preserve">      Článek 306 zákoníku sociálního zabezpečení stanoví: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„(1)      Po dobu rodičovské dovolené poskytnuté na základě článků L. 234- 43 až L. 234-49 zákoníku práce, 29a až 29f pozměněného zákona ze dne 16. dubna 1979 o služebním řádu </w:t>
      </w:r>
      <w:r w:rsidRPr="000839E4">
        <w:rPr>
          <w:rFonts w:ascii="Times New Roman" w:eastAsia="Times New Roman" w:hAnsi="Times New Roman" w:cs="Times New Roman"/>
          <w:sz w:val="24"/>
          <w:szCs w:val="24"/>
          <w:lang w:eastAsia="cs-CZ"/>
        </w:rPr>
        <w:lastRenderedPageBreak/>
        <w:t xml:space="preserve">státních úředníků a 30a až 30f zákona ze dne 24. prosince 1985 o služebním řádu obecních úředníků v pozměněném znění je odměna za práci nahrazena paušálním peněžním příspěvkem, dále jen ‚příspěvek‘, ve výši 1 778,31 eura za měsíc u plné dovolené a 889,15 eura za měsíc u rodičovské dovolené se zkráceným úvazkem. Je vyplácen měsíčně po dobu rodičovské dovolené stanovené podle této kapitoly.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(2)      Na příspěvek má nárok i osoba samostatně výdělečně činná, a to po dobu rodičovské dovolené poskytnuté v důsledku narození či osvojení jednoho či více dětí, na které jsou vypláceny rodinné přídavky a které ve vztahu k osobě, jež uplatňuje nárok na rodičovskou dovolenou, splňují podmínky podle čl. 270 pododstavce 2 a 3, pokud tyto děti nejsou starší pěti let 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a)      tato osoba má bydliště a trvalý pobyt v Lucembursku nebo se na ni vztahují nařízení Společenství;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b)      je na území Lucemburského velkovévodství legálně usazena v okamžiku narození či přijetí dítěte/dětí k osvojení;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c)      je z toho titulu povinně a nepřetržitě pojištěna v systému sociálního zabezpečení po dvanáct měsíců bezprostředně před začátkem rodičovské dovolené na základě čl. 1 pododstavce 1 písm. 4), 5) a 10) tohoto zákoníku;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6" w:name="point15"/>
      <w:r w:rsidRPr="000839E4">
        <w:rPr>
          <w:rFonts w:ascii="Times New Roman" w:eastAsia="Times New Roman" w:hAnsi="Times New Roman" w:cs="Times New Roman"/>
          <w:sz w:val="24"/>
          <w:szCs w:val="24"/>
          <w:lang w:eastAsia="cs-CZ"/>
        </w:rPr>
        <w:t>15</w:t>
      </w:r>
      <w:bookmarkEnd w:id="16"/>
      <w:r w:rsidRPr="000839E4">
        <w:rPr>
          <w:rFonts w:ascii="Times New Roman" w:eastAsia="Times New Roman" w:hAnsi="Times New Roman" w:cs="Times New Roman"/>
          <w:sz w:val="24"/>
          <w:szCs w:val="24"/>
          <w:lang w:eastAsia="cs-CZ"/>
        </w:rPr>
        <w:t xml:space="preserve">      Článek 308 téhož zákoníku uvádí: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„(1)      Příspěvek na dovolenou navazující přímo na mateřskou dovolenou či dovolenou při osvojení nelze kumulovat s příspěvkem na výchovu či jinou než lucemburskou dávkou téže povahy ani s jinou než lucemburskou dávkou z titulu rodičovské dovolené poskytnutou na totéž dítě/tytéž děti s výjimkou prodlouženého příspěvku na výchovu tří a více dětí či zdravotně postiženého dítěte nebo rovnocenné jiné než lucemburské dávky.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(2)      Požádá-li jeden z rodičů až do dvou let věku dítěte o jinou než lucemburskou dávku ve smyslu předchozího odstavce a přijme ji nehledě na zákaz kumulace, a to i po ukončení vyplácení příspěvku, musí vrátit příspěvky, které mu již byly vyplaceny. V případě kumulace příspěvku na rodičovskou dovolenou a příspěvku na výchovu podle článku 299 nezaniká nárok na příspěvek na rodičovskou dovolenou a příspěvky na výchovu vyplacené v minulosti se započtou na budoucí měsíční příspěvky. Nelze-li uvedenou částku započíst, musí být vrácena.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(3)      Rodič, který dostal příspěvek na výchovu či jinou než lucemburskou dávku obdobné povahy, nemá pro totéž dítě nárok na příspěvek na dovolenou (čerpanou jako druhou v pořadí) až do věku pěti let dítěte.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(4)      Příspěvek na dovolenou čerpanou (jako druhou v pořadí) do věku pěti let dítěte nelze vyplácet současně s příspěvkem na výchovu či jinou než lucemburskou dávkou obdobné povahy, o niž na totéž dítě/tytéž děti požádal druhý rodič, ledaže jde o prodloužený příspěvek na výchovu tří a více dětí či zdravotně postiženého dítěte nebo rovnocennou jinou než </w:t>
      </w:r>
      <w:r w:rsidRPr="000839E4">
        <w:rPr>
          <w:rFonts w:ascii="Times New Roman" w:eastAsia="Times New Roman" w:hAnsi="Times New Roman" w:cs="Times New Roman"/>
          <w:sz w:val="24"/>
          <w:szCs w:val="24"/>
          <w:lang w:eastAsia="cs-CZ"/>
        </w:rPr>
        <w:lastRenderedPageBreak/>
        <w:t xml:space="preserve">lucemburskou dávku. Jsou-li obě dávky požadovány za totéž období, vyplácí se pouze příspěvek na rodičovskou dovolenou. Výše měsíčního příspěvku na výchovu či jiné než lucemburské dávky vyplacené kumulativně s příspěvkem na rodičovskou dovolenou se započte na budoucí měsíční příspěvky. Nelze-li uvedenou částku započíst, musí být vrácena.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(5)      V případě souběhu dvou dávek za dvě různé děti u téhož rodiče se přeruší vyplácení měsíčního příspěvku na výchovu připadajícího na dobu rodičovské dovolené. Měsíční příspěvek téže povahy vyplacený na základě jiného než lucemburského systému se odečte z výše přiznaného měsíčního příspěvku na rodičovskou dovolenou do výše šesti měsíčních příspěvků na dítě. Nelze-li uvedenou částku započíst, musí být vrácena.“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b/>
          <w:bCs/>
          <w:sz w:val="24"/>
          <w:szCs w:val="24"/>
          <w:lang w:eastAsia="cs-CZ"/>
        </w:rPr>
        <w:t>Spory původním řízení a předběžná otázka</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7" w:name="point16"/>
      <w:r w:rsidRPr="000839E4">
        <w:rPr>
          <w:rFonts w:ascii="Times New Roman" w:eastAsia="Times New Roman" w:hAnsi="Times New Roman" w:cs="Times New Roman"/>
          <w:sz w:val="24"/>
          <w:szCs w:val="24"/>
          <w:lang w:eastAsia="cs-CZ"/>
        </w:rPr>
        <w:t>16</w:t>
      </w:r>
      <w:bookmarkEnd w:id="17"/>
      <w:r w:rsidRPr="000839E4">
        <w:rPr>
          <w:rFonts w:ascii="Times New Roman" w:eastAsia="Times New Roman" w:hAnsi="Times New Roman" w:cs="Times New Roman"/>
          <w:sz w:val="24"/>
          <w:szCs w:val="24"/>
          <w:lang w:eastAsia="cs-CZ"/>
        </w:rPr>
        <w:t xml:space="preserve">      Fjola Hliddal a Pierre-Louis Bornand, švýcarští státní příslušníci, bydlí ve Švýcarsku s rodinami a pracují jako kapitáni letadla u letecké společnosti v Lucembursku.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8" w:name="point17"/>
      <w:r w:rsidRPr="000839E4">
        <w:rPr>
          <w:rFonts w:ascii="Times New Roman" w:eastAsia="Times New Roman" w:hAnsi="Times New Roman" w:cs="Times New Roman"/>
          <w:sz w:val="24"/>
          <w:szCs w:val="24"/>
          <w:lang w:eastAsia="cs-CZ"/>
        </w:rPr>
        <w:t>17</w:t>
      </w:r>
      <w:bookmarkEnd w:id="18"/>
      <w:r w:rsidRPr="000839E4">
        <w:rPr>
          <w:rFonts w:ascii="Times New Roman" w:eastAsia="Times New Roman" w:hAnsi="Times New Roman" w:cs="Times New Roman"/>
          <w:sz w:val="24"/>
          <w:szCs w:val="24"/>
          <w:lang w:eastAsia="cs-CZ"/>
        </w:rPr>
        <w:t xml:space="preserve">      Řídící výbor CNPF jim odmítl přiznat příspěvek na rodičovskou dovolenou s odůvodněním, že nesplnili podmínky článku L. 234-43 pracovního zákoníku, podle něhož osoba, která žádá o rodičovskou dovolenou, musí mít bydliště a trvalý pobyt v Lucembursku nebo musí spadat do působnosti nařízení Společenství.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9" w:name="point18"/>
      <w:r w:rsidRPr="000839E4">
        <w:rPr>
          <w:rFonts w:ascii="Times New Roman" w:eastAsia="Times New Roman" w:hAnsi="Times New Roman" w:cs="Times New Roman"/>
          <w:sz w:val="24"/>
          <w:szCs w:val="24"/>
          <w:lang w:eastAsia="cs-CZ"/>
        </w:rPr>
        <w:t>18</w:t>
      </w:r>
      <w:bookmarkEnd w:id="19"/>
      <w:r w:rsidRPr="000839E4">
        <w:rPr>
          <w:rFonts w:ascii="Times New Roman" w:eastAsia="Times New Roman" w:hAnsi="Times New Roman" w:cs="Times New Roman"/>
          <w:sz w:val="24"/>
          <w:szCs w:val="24"/>
          <w:lang w:eastAsia="cs-CZ"/>
        </w:rPr>
        <w:t xml:space="preserve">      Conseil arbitral des assurances sociales (Rozhodčí rada pro sociální zabezpečení), na kterou se F. Hliddal a P.-L. Bornand obrátili se stížností na rozhodnutí řídícího výboru CNPF, zrušila uvedená rozhodnutí rozsudky ze dne 17. srpna 2010, shledala opravný prostředek opodstatněným a vrátila věc zpět CNPF.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0" w:name="point19"/>
      <w:r w:rsidRPr="000839E4">
        <w:rPr>
          <w:rFonts w:ascii="Times New Roman" w:eastAsia="Times New Roman" w:hAnsi="Times New Roman" w:cs="Times New Roman"/>
          <w:sz w:val="24"/>
          <w:szCs w:val="24"/>
          <w:lang w:eastAsia="cs-CZ"/>
        </w:rPr>
        <w:t>19</w:t>
      </w:r>
      <w:bookmarkEnd w:id="20"/>
      <w:r w:rsidRPr="000839E4">
        <w:rPr>
          <w:rFonts w:ascii="Times New Roman" w:eastAsia="Times New Roman" w:hAnsi="Times New Roman" w:cs="Times New Roman"/>
          <w:sz w:val="24"/>
          <w:szCs w:val="24"/>
          <w:lang w:eastAsia="cs-CZ"/>
        </w:rPr>
        <w:t xml:space="preserve">      CNPF se proti uvedeným rozsudkům odvolal ke Conseil supérieur de la Sécurité Sociale (Nejvyšší radu pro věci sociálního zabezpečení), která napadené rozsudky potvrdila rozsudkem ze dne 16. března 2011.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1" w:name="point20"/>
      <w:r w:rsidRPr="000839E4">
        <w:rPr>
          <w:rFonts w:ascii="Times New Roman" w:eastAsia="Times New Roman" w:hAnsi="Times New Roman" w:cs="Times New Roman"/>
          <w:sz w:val="24"/>
          <w:szCs w:val="24"/>
          <w:lang w:eastAsia="cs-CZ"/>
        </w:rPr>
        <w:t>20</w:t>
      </w:r>
      <w:bookmarkEnd w:id="21"/>
      <w:r w:rsidRPr="000839E4">
        <w:rPr>
          <w:rFonts w:ascii="Times New Roman" w:eastAsia="Times New Roman" w:hAnsi="Times New Roman" w:cs="Times New Roman"/>
          <w:sz w:val="24"/>
          <w:szCs w:val="24"/>
          <w:lang w:eastAsia="cs-CZ"/>
        </w:rPr>
        <w:t xml:space="preserve">      CNPF podal proti těmto rozsudkům kasační opravný prostředek k předkládajícímu soudu, přičemž uplatňoval šest důvodů, které tento soud s výjimkou šestého důvodu zamítl v rozsudcích týkajících se žádosti o rozhodnutí o předběžné otázce.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2" w:name="point21"/>
      <w:r w:rsidRPr="000839E4">
        <w:rPr>
          <w:rFonts w:ascii="Times New Roman" w:eastAsia="Times New Roman" w:hAnsi="Times New Roman" w:cs="Times New Roman"/>
          <w:sz w:val="24"/>
          <w:szCs w:val="24"/>
          <w:lang w:eastAsia="cs-CZ"/>
        </w:rPr>
        <w:t>21</w:t>
      </w:r>
      <w:bookmarkEnd w:id="22"/>
      <w:r w:rsidRPr="000839E4">
        <w:rPr>
          <w:rFonts w:ascii="Times New Roman" w:eastAsia="Times New Roman" w:hAnsi="Times New Roman" w:cs="Times New Roman"/>
          <w:sz w:val="24"/>
          <w:szCs w:val="24"/>
          <w:lang w:eastAsia="cs-CZ"/>
        </w:rPr>
        <w:t xml:space="preserve">      K šestému důvodu uváděnému CNPF, který vychází z „porušení, odmítnutí uplatnění, nesprávného uplatnění, resp. nesprávného výkladu čl. 1 písm. u) bodu i) a čl. 4 odst. 1 písm. h) nařízení č. 1408/71 Cour de cassation uvádí, že Conseil supérieur de la sécurité sociale provedla analýzu cílů a podmínek pro přiznání příspěvku na rodičovskou dovolenou a dospěla k závěru, že „příspěvek na rodičovskou dovolenou je určen především pro rodinné účely [...]. Má hlavně nahradit či alespoň zmírnit finanční ztrátu způsobenou dočasným přerušením výkonu pracovní činnosti a pokrýt výdaje vyplývající ze zabezpečování obživy, péče a výchovy malých dětí“.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3" w:name="point22"/>
      <w:r w:rsidRPr="000839E4">
        <w:rPr>
          <w:rFonts w:ascii="Times New Roman" w:eastAsia="Times New Roman" w:hAnsi="Times New Roman" w:cs="Times New Roman"/>
          <w:sz w:val="24"/>
          <w:szCs w:val="24"/>
          <w:lang w:eastAsia="cs-CZ"/>
        </w:rPr>
        <w:t>22</w:t>
      </w:r>
      <w:bookmarkEnd w:id="23"/>
      <w:r w:rsidRPr="000839E4">
        <w:rPr>
          <w:rFonts w:ascii="Times New Roman" w:eastAsia="Times New Roman" w:hAnsi="Times New Roman" w:cs="Times New Roman"/>
          <w:sz w:val="24"/>
          <w:szCs w:val="24"/>
          <w:lang w:eastAsia="cs-CZ"/>
        </w:rPr>
        <w:t xml:space="preserve">      Podle předkládajícího soudu Conseil supérieur de la sécurité sociale dodala, že „[o]kolnost, že rodičovská dovolená může mít navíc v ideálním případě pozitivní účinek na trh práce v tom smyslu, že se v jejím důsledku může případně uvolnit určitý počet pracovních míst, která by mohli obsadit nezaměstnaní, nebo že její organizací lze [...] podpořit lepší rozdělení úloh mezi otcem a matkou při výchově, nezpochybňuje její prvotní účel“.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4" w:name="point23"/>
      <w:r w:rsidRPr="000839E4">
        <w:rPr>
          <w:rFonts w:ascii="Times New Roman" w:eastAsia="Times New Roman" w:hAnsi="Times New Roman" w:cs="Times New Roman"/>
          <w:sz w:val="24"/>
          <w:szCs w:val="24"/>
          <w:lang w:eastAsia="cs-CZ"/>
        </w:rPr>
        <w:lastRenderedPageBreak/>
        <w:t>23</w:t>
      </w:r>
      <w:bookmarkEnd w:id="24"/>
      <w:r w:rsidRPr="000839E4">
        <w:rPr>
          <w:rFonts w:ascii="Times New Roman" w:eastAsia="Times New Roman" w:hAnsi="Times New Roman" w:cs="Times New Roman"/>
          <w:sz w:val="24"/>
          <w:szCs w:val="24"/>
          <w:lang w:eastAsia="cs-CZ"/>
        </w:rPr>
        <w:t>      Jelikož měl Cour de cassation pochybnosti o kvalifikaci takové dávky, jako je příspěvek na rodičovskou dovolenou stanovený lucemburskými právními předpisy, jakožto rodinné dávky ve smyslu čl. 1 písm. u) bod i) čl. 4 odst. 1 písm. h) nařízení č. 1408/71, rozhodl se přerušit řízení a předložit Soudnímu dvoru následnou předběžnou otázku, jejíž znění je totožné v obou věcech C</w:t>
      </w:r>
      <w:r w:rsidRPr="000839E4">
        <w:rPr>
          <w:rFonts w:ascii="Times New Roman" w:eastAsia="Times New Roman" w:hAnsi="Times New Roman" w:cs="Times New Roman"/>
          <w:sz w:val="24"/>
          <w:szCs w:val="24"/>
          <w:lang w:eastAsia="cs-CZ"/>
        </w:rPr>
        <w:noBreakHyphen/>
        <w:t>216/12 i C</w:t>
      </w:r>
      <w:r w:rsidRPr="000839E4">
        <w:rPr>
          <w:rFonts w:ascii="Times New Roman" w:eastAsia="Times New Roman" w:hAnsi="Times New Roman" w:cs="Times New Roman"/>
          <w:sz w:val="24"/>
          <w:szCs w:val="24"/>
          <w:lang w:eastAsia="cs-CZ"/>
        </w:rPr>
        <w:noBreakHyphen/>
        <w:t xml:space="preserve">217/12: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„Je taková dávka, jako je příspěvek na rodičovskou dovolenou podle článků 306 až 308 zákoníku o sociálním zabezpečení, rodinnou dávkou ve smyslu čl. 1 písm. u) bodu i) a čl. 4 odst. 1 písm. h) [nařízení č. 1408/71] použitelného v souladu s přílohou II oddílem A [bodem 1] [dohody ES-Švýcarsko] a závěrečného aktu podepsaných dne 21. června 1999 v Lucemburku?“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5" w:name="point24"/>
      <w:r w:rsidRPr="000839E4">
        <w:rPr>
          <w:rFonts w:ascii="Times New Roman" w:eastAsia="Times New Roman" w:hAnsi="Times New Roman" w:cs="Times New Roman"/>
          <w:sz w:val="24"/>
          <w:szCs w:val="24"/>
          <w:lang w:eastAsia="cs-CZ"/>
        </w:rPr>
        <w:t>24</w:t>
      </w:r>
      <w:bookmarkEnd w:id="25"/>
      <w:r w:rsidRPr="000839E4">
        <w:rPr>
          <w:rFonts w:ascii="Times New Roman" w:eastAsia="Times New Roman" w:hAnsi="Times New Roman" w:cs="Times New Roman"/>
          <w:sz w:val="24"/>
          <w:szCs w:val="24"/>
          <w:lang w:eastAsia="cs-CZ"/>
        </w:rPr>
        <w:t>      Předseda Soudního dvora rozhodl usnesením 13. června 2012 o spojení věcí C</w:t>
      </w:r>
      <w:r w:rsidRPr="000839E4">
        <w:rPr>
          <w:rFonts w:ascii="Times New Roman" w:eastAsia="Times New Roman" w:hAnsi="Times New Roman" w:cs="Times New Roman"/>
          <w:sz w:val="24"/>
          <w:szCs w:val="24"/>
          <w:lang w:eastAsia="cs-CZ"/>
        </w:rPr>
        <w:noBreakHyphen/>
        <w:t>216/12 a C</w:t>
      </w:r>
      <w:r w:rsidRPr="000839E4">
        <w:rPr>
          <w:rFonts w:ascii="Times New Roman" w:eastAsia="Times New Roman" w:hAnsi="Times New Roman" w:cs="Times New Roman"/>
          <w:sz w:val="24"/>
          <w:szCs w:val="24"/>
          <w:lang w:eastAsia="cs-CZ"/>
        </w:rPr>
        <w:noBreakHyphen/>
        <w:t xml:space="preserve">217/12.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b/>
          <w:bCs/>
          <w:sz w:val="24"/>
          <w:szCs w:val="24"/>
          <w:lang w:eastAsia="cs-CZ"/>
        </w:rPr>
        <w:t>K předběžné otázce</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6" w:name="point25"/>
      <w:r w:rsidRPr="000839E4">
        <w:rPr>
          <w:rFonts w:ascii="Times New Roman" w:eastAsia="Times New Roman" w:hAnsi="Times New Roman" w:cs="Times New Roman"/>
          <w:sz w:val="24"/>
          <w:szCs w:val="24"/>
          <w:lang w:eastAsia="cs-CZ"/>
        </w:rPr>
        <w:t>25</w:t>
      </w:r>
      <w:bookmarkEnd w:id="26"/>
      <w:r w:rsidRPr="000839E4">
        <w:rPr>
          <w:rFonts w:ascii="Times New Roman" w:eastAsia="Times New Roman" w:hAnsi="Times New Roman" w:cs="Times New Roman"/>
          <w:sz w:val="24"/>
          <w:szCs w:val="24"/>
          <w:lang w:eastAsia="cs-CZ"/>
        </w:rPr>
        <w:t xml:space="preserve">      Podstatou otázky předkládajícího soudu je, zda musí být čl. 1 písm. u) bod i) a čl. 4 odst. 1 písm. h) nařízení č. 1408/71 vykládány v tom smyslu, že takový příspěvek na rodičovskou dovolenou, jako je příspěvek zavedený lucemburskou právní úpravou, je rodinnou dávkou ve smyslu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i/>
          <w:iCs/>
          <w:sz w:val="24"/>
          <w:szCs w:val="24"/>
          <w:lang w:eastAsia="cs-CZ"/>
        </w:rPr>
        <w:t>Vyjádření předložená Soudnímu dvoru</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7" w:name="point26"/>
      <w:r w:rsidRPr="000839E4">
        <w:rPr>
          <w:rFonts w:ascii="Times New Roman" w:eastAsia="Times New Roman" w:hAnsi="Times New Roman" w:cs="Times New Roman"/>
          <w:sz w:val="24"/>
          <w:szCs w:val="24"/>
          <w:lang w:eastAsia="cs-CZ"/>
        </w:rPr>
        <w:t>26</w:t>
      </w:r>
      <w:bookmarkEnd w:id="27"/>
      <w:r w:rsidRPr="000839E4">
        <w:rPr>
          <w:rFonts w:ascii="Times New Roman" w:eastAsia="Times New Roman" w:hAnsi="Times New Roman" w:cs="Times New Roman"/>
          <w:sz w:val="24"/>
          <w:szCs w:val="24"/>
          <w:lang w:eastAsia="cs-CZ"/>
        </w:rPr>
        <w:t xml:space="preserve">      CNPF tvrdí, že Soudní dvůr musí vyslovit svou nepříslušnost k podání odpovědi na otázku předkládajícího soudu, jelikož dohoda ES-Švýcarsko není použitelná. Právní předpisy týkající se rodičovské dovolené totiž podle něj v Lucembursku vycházejí ze zákona ze dne 12. února 1999 o provedení směrnice 96/34/ES Rady ze dne 3. června 1996 o rámcové dohodě o rodičovské dovolené uzavřené mezi organizacemi UNICE, CEEP a EKOS (Úř. věst. L 145, s. 4; Zvl. vyd. 05/02, s. 285) do vnitrostátní právní úpravy. Švýcarský státní příslušník však podle něj nemůže uplatňovat vnitrostátní právní předpisy přijaté v rámci provádění této směrnice, jelikož uvedená dohoda ani její přílohy na výše uvedenou směrnici neodkazují.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8" w:name="point27"/>
      <w:r w:rsidRPr="000839E4">
        <w:rPr>
          <w:rFonts w:ascii="Times New Roman" w:eastAsia="Times New Roman" w:hAnsi="Times New Roman" w:cs="Times New Roman"/>
          <w:sz w:val="24"/>
          <w:szCs w:val="24"/>
          <w:lang w:eastAsia="cs-CZ"/>
        </w:rPr>
        <w:t>27</w:t>
      </w:r>
      <w:bookmarkEnd w:id="28"/>
      <w:r w:rsidRPr="000839E4">
        <w:rPr>
          <w:rFonts w:ascii="Times New Roman" w:eastAsia="Times New Roman" w:hAnsi="Times New Roman" w:cs="Times New Roman"/>
          <w:sz w:val="24"/>
          <w:szCs w:val="24"/>
          <w:lang w:eastAsia="cs-CZ"/>
        </w:rPr>
        <w:t xml:space="preserve">      CNPF podpůrně tvrdí, že příspěvek na rodičovskou dovolenou dotčený ve věcech v původním řízení nelze považovat za dávku sociálního zabezpečení. V tomto ohledu zdůrazňuje, že poskytnutí rodičovské dovolené, a tedy i přiznání nároku na příspěvek na rodičovskou dovolenou, vychází z individuálního rozhodnutí zaměstnavatele, které zčásti závisí na jeho vůli, a nikoli na situaci předem vymezené právními předpisy.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9" w:name="point28"/>
      <w:r w:rsidRPr="000839E4">
        <w:rPr>
          <w:rFonts w:ascii="Times New Roman" w:eastAsia="Times New Roman" w:hAnsi="Times New Roman" w:cs="Times New Roman"/>
          <w:sz w:val="24"/>
          <w:szCs w:val="24"/>
          <w:lang w:eastAsia="cs-CZ"/>
        </w:rPr>
        <w:t>28</w:t>
      </w:r>
      <w:bookmarkEnd w:id="29"/>
      <w:r w:rsidRPr="000839E4">
        <w:rPr>
          <w:rFonts w:ascii="Times New Roman" w:eastAsia="Times New Roman" w:hAnsi="Times New Roman" w:cs="Times New Roman"/>
          <w:sz w:val="24"/>
          <w:szCs w:val="24"/>
          <w:lang w:eastAsia="cs-CZ"/>
        </w:rPr>
        <w:t xml:space="preserve">      Příspěvek na rodičovskou dovolenou podle CNPF dále nespadá do žádné z kategorií dávek uvedených v čl. 4 odst. 1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0" w:name="point29"/>
      <w:r w:rsidRPr="000839E4">
        <w:rPr>
          <w:rFonts w:ascii="Times New Roman" w:eastAsia="Times New Roman" w:hAnsi="Times New Roman" w:cs="Times New Roman"/>
          <w:sz w:val="24"/>
          <w:szCs w:val="24"/>
          <w:lang w:eastAsia="cs-CZ"/>
        </w:rPr>
        <w:t>29</w:t>
      </w:r>
      <w:bookmarkEnd w:id="30"/>
      <w:r w:rsidRPr="000839E4">
        <w:rPr>
          <w:rFonts w:ascii="Times New Roman" w:eastAsia="Times New Roman" w:hAnsi="Times New Roman" w:cs="Times New Roman"/>
          <w:sz w:val="24"/>
          <w:szCs w:val="24"/>
          <w:lang w:eastAsia="cs-CZ"/>
        </w:rPr>
        <w:t xml:space="preserve">      Uvedený příspěvek podle CNPF není rodinnou dávkou, nýbrž se z pohledu nařízení č. 1408/71 blíží spíše dobrovolnému příspěvku v nezaměstnanosti vyplácenému během rodičovské dovolené. Příspěvek na rodičovskou dovolenou dotčený ve věcech v původním řízení totiž podle CNPF není doplňkem k příjmu a nemá sloužit k pokrytí rodinných výdajů. Tento příspěvek je naopak odměnou plynoucí z pracovní smlouvy, resp. minimálně odměnou závisející na její existenci, a musí být kvalifikován jako náhrada příjmu. Takový příspěvek není podle CNPF doplňkem k příjmu, ale je přímo příjmem osoby, která jej pobírá. Po skončení rodičovské dovolené zaniká, ačkoli výdaje na dítě zůstávají neměnné.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1" w:name="point30"/>
      <w:r w:rsidRPr="000839E4">
        <w:rPr>
          <w:rFonts w:ascii="Times New Roman" w:eastAsia="Times New Roman" w:hAnsi="Times New Roman" w:cs="Times New Roman"/>
          <w:sz w:val="24"/>
          <w:szCs w:val="24"/>
          <w:lang w:eastAsia="cs-CZ"/>
        </w:rPr>
        <w:lastRenderedPageBreak/>
        <w:t>30</w:t>
      </w:r>
      <w:bookmarkEnd w:id="31"/>
      <w:r w:rsidRPr="000839E4">
        <w:rPr>
          <w:rFonts w:ascii="Times New Roman" w:eastAsia="Times New Roman" w:hAnsi="Times New Roman" w:cs="Times New Roman"/>
          <w:sz w:val="24"/>
          <w:szCs w:val="24"/>
          <w:lang w:eastAsia="cs-CZ"/>
        </w:rPr>
        <w:t xml:space="preserve">      Podle CNPF brání tomu, aby byl příspěvek na rodičovskou dovolenou dotčený ve věcech v původním řízení kvalifikován jako rodinná dávka ve smyslu uvedeného nařízení, následující skutečnosti. Tento příspěvek může být u téhož dítěte vyplácen otci i matce, pokud oba pracují, a jeho hrubá výše přesahuje podle CNPF minimální mzdu nekvalifikované osoby. Nárok na rodičovskou dovolenou stanovený v lucemburských právních předpisech dále rodičům vzniká pouze jednotlivě v důsledku jejich postavení jako pracovníků a jiný člen rodiny na něj nemá nárok. Lucemburské velkovévodství konečně podle CNPF neučinilo prohlášení v souladu s článkem 5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2" w:name="point31"/>
      <w:r w:rsidRPr="000839E4">
        <w:rPr>
          <w:rFonts w:ascii="Times New Roman" w:eastAsia="Times New Roman" w:hAnsi="Times New Roman" w:cs="Times New Roman"/>
          <w:sz w:val="24"/>
          <w:szCs w:val="24"/>
          <w:lang w:eastAsia="cs-CZ"/>
        </w:rPr>
        <w:t>31</w:t>
      </w:r>
      <w:bookmarkEnd w:id="32"/>
      <w:r w:rsidRPr="000839E4">
        <w:rPr>
          <w:rFonts w:ascii="Times New Roman" w:eastAsia="Times New Roman" w:hAnsi="Times New Roman" w:cs="Times New Roman"/>
          <w:sz w:val="24"/>
          <w:szCs w:val="24"/>
          <w:lang w:eastAsia="cs-CZ"/>
        </w:rPr>
        <w:t xml:space="preserve">      Fjola Hliddal a Pierre-Louis Bornand tvrdí, že otázku položenou předkládajícím soud je třeba zodpovědět kladně.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3" w:name="point32"/>
      <w:r w:rsidRPr="000839E4">
        <w:rPr>
          <w:rFonts w:ascii="Times New Roman" w:eastAsia="Times New Roman" w:hAnsi="Times New Roman" w:cs="Times New Roman"/>
          <w:sz w:val="24"/>
          <w:szCs w:val="24"/>
          <w:lang w:eastAsia="cs-CZ"/>
        </w:rPr>
        <w:t>32</w:t>
      </w:r>
      <w:bookmarkEnd w:id="33"/>
      <w:r w:rsidRPr="000839E4">
        <w:rPr>
          <w:rFonts w:ascii="Times New Roman" w:eastAsia="Times New Roman" w:hAnsi="Times New Roman" w:cs="Times New Roman"/>
          <w:sz w:val="24"/>
          <w:szCs w:val="24"/>
          <w:lang w:eastAsia="cs-CZ"/>
        </w:rPr>
        <w:t xml:space="preserve">      Úvodem tvrdí, že příspěvek na rodičovskou dovolenou je skutečně dávkou sociálního zabezpečení. Je podle nich přiznáván v situaci vymezené právními předpisy bez ohledu na posouzení konkrétních osobních potřeb, tj. prokáže-li osoba, která o něj žádá, že má nárok na rodičovskou dovolenou. Ačkoli posouzení podmínek pro přiznání rodičovské dovolené závisí na zaměstnavateli, posouzení podmínek pro přiznání příspěvku provádí pouze orgán sociálního zabezpečení, který příspěvek vyplácí.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4" w:name="point33"/>
      <w:r w:rsidRPr="000839E4">
        <w:rPr>
          <w:rFonts w:ascii="Times New Roman" w:eastAsia="Times New Roman" w:hAnsi="Times New Roman" w:cs="Times New Roman"/>
          <w:sz w:val="24"/>
          <w:szCs w:val="24"/>
          <w:lang w:eastAsia="cs-CZ"/>
        </w:rPr>
        <w:t>33</w:t>
      </w:r>
      <w:bookmarkEnd w:id="34"/>
      <w:r w:rsidRPr="000839E4">
        <w:rPr>
          <w:rFonts w:ascii="Times New Roman" w:eastAsia="Times New Roman" w:hAnsi="Times New Roman" w:cs="Times New Roman"/>
          <w:sz w:val="24"/>
          <w:szCs w:val="24"/>
          <w:lang w:eastAsia="cs-CZ"/>
        </w:rPr>
        <w:t xml:space="preserve">      Příspěvek na rodičovskou dovolenou je podle nich též rodinnou dávkou, jelikož je přiznáván každému rodiči s uzavřenou pracovní smlouvou z důvodu narození či osvojení jednoho či více dětí, které rodič příjemce příspěvku vychovává ve své domácnosti po celou dobu rodičovské dovolené. Přímým účelem a hlavním účinkem příspěvku je podle nich pokrytí rodinných výdajů. Umožňuje podle nich jednomu z rodičů, aby se věnoval výchově malého dítěte, a to konkrétně s cílem odměnit výchovu dítěte, uhradit ostatní výdaje na péči a výchovu a případně vyrovnat finanční znevýhodnění související se vzdáním se příjmu z pracovní činnosti. Skutečnost, že orgánem, který příspěvek vyplácí, je CNPF, podle nich zdůrazňuje rodinnou povahu uvedeného příspěvku.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5" w:name="point34"/>
      <w:r w:rsidRPr="000839E4">
        <w:rPr>
          <w:rFonts w:ascii="Times New Roman" w:eastAsia="Times New Roman" w:hAnsi="Times New Roman" w:cs="Times New Roman"/>
          <w:sz w:val="24"/>
          <w:szCs w:val="24"/>
          <w:lang w:eastAsia="cs-CZ"/>
        </w:rPr>
        <w:t>34</w:t>
      </w:r>
      <w:bookmarkEnd w:id="35"/>
      <w:r w:rsidRPr="000839E4">
        <w:rPr>
          <w:rFonts w:ascii="Times New Roman" w:eastAsia="Times New Roman" w:hAnsi="Times New Roman" w:cs="Times New Roman"/>
          <w:sz w:val="24"/>
          <w:szCs w:val="24"/>
          <w:lang w:eastAsia="cs-CZ"/>
        </w:rPr>
        <w:t xml:space="preserve">      Evropská komise na úvod tvrdí, že otázka nároku švýcarských státních příslušníků na to, aby se uplatnily lucemburské právní předpisy dotčené ve věcech v původním řízení, nebyla předkládajícím soudem Soudnímu dvoru předložena, takže tento nemá pravomoc se k této otázce vyslovit.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6" w:name="point35"/>
      <w:r w:rsidRPr="000839E4">
        <w:rPr>
          <w:rFonts w:ascii="Times New Roman" w:eastAsia="Times New Roman" w:hAnsi="Times New Roman" w:cs="Times New Roman"/>
          <w:sz w:val="24"/>
          <w:szCs w:val="24"/>
          <w:lang w:eastAsia="cs-CZ"/>
        </w:rPr>
        <w:t>35</w:t>
      </w:r>
      <w:bookmarkEnd w:id="36"/>
      <w:r w:rsidRPr="000839E4">
        <w:rPr>
          <w:rFonts w:ascii="Times New Roman" w:eastAsia="Times New Roman" w:hAnsi="Times New Roman" w:cs="Times New Roman"/>
          <w:sz w:val="24"/>
          <w:szCs w:val="24"/>
          <w:lang w:eastAsia="cs-CZ"/>
        </w:rPr>
        <w:t xml:space="preserve">      Pokud jde o otázku předkládajícího soudu, Komise zastává názor, že příspěvek na rodičovskou dovolenou stanovený v lucemburských právních předpisech je dávkou sociálního zabezpečení, nikoli odměnou ve smyslu unijního práva. V oblasti volného pohybu pracovníků totiž pojem „odměna“ v zásadě předpokládá existenci aktuálního pracovního poměru. V případě, že je pracovník na rodičovské dovolené, je však pracovní poměr přerušen. Financování příspěvku na rodičovskou dovolenou podle ní dále v projednávaném případě odpovídá výsledku zvýšení příspěvku na sociální zabezpečení, který se vybírá z pohonných hmot. Zbytek je hrazen ze státního rozpočtu. Tento příspěvek proto podle Komise neplatí zaměstnavatel.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7" w:name="point36"/>
      <w:r w:rsidRPr="000839E4">
        <w:rPr>
          <w:rFonts w:ascii="Times New Roman" w:eastAsia="Times New Roman" w:hAnsi="Times New Roman" w:cs="Times New Roman"/>
          <w:sz w:val="24"/>
          <w:szCs w:val="24"/>
          <w:lang w:eastAsia="cs-CZ"/>
        </w:rPr>
        <w:t>36</w:t>
      </w:r>
      <w:bookmarkEnd w:id="37"/>
      <w:r w:rsidRPr="000839E4">
        <w:rPr>
          <w:rFonts w:ascii="Times New Roman" w:eastAsia="Times New Roman" w:hAnsi="Times New Roman" w:cs="Times New Roman"/>
          <w:sz w:val="24"/>
          <w:szCs w:val="24"/>
          <w:lang w:eastAsia="cs-CZ"/>
        </w:rPr>
        <w:t xml:space="preserve">      Podle názoru Komise jde dále o rodinnou dávku ve smyslu čl. 1 písm. u) bod i) a čl. 4 odst. 1 písm. h) nařízení č. 1408/71. Komise v tomto ohledu odkazuje mimo jiné na skutečnost, že podle článku 308 zákoníku sociálního zabezpečení nelze příspěvek na rodičovskou dovolenou kumulovat s příspěvkem na výchovu ani dávkou přiznávanou cizinci z důvodu rodičovské dovolené za totéž dítě. Taková ustanovení o zákazu kumulace jsou </w:t>
      </w:r>
      <w:r w:rsidRPr="000839E4">
        <w:rPr>
          <w:rFonts w:ascii="Times New Roman" w:eastAsia="Times New Roman" w:hAnsi="Times New Roman" w:cs="Times New Roman"/>
          <w:sz w:val="24"/>
          <w:szCs w:val="24"/>
          <w:lang w:eastAsia="cs-CZ"/>
        </w:rPr>
        <w:lastRenderedPageBreak/>
        <w:t xml:space="preserve">typická pro rodinné dávky. Částka uvedeného příspěvku je kromě toho paušální bez ohledu na mzdu, která byla předtím pracovníkovi vyplácena.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i/>
          <w:iCs/>
          <w:sz w:val="24"/>
          <w:szCs w:val="24"/>
          <w:lang w:eastAsia="cs-CZ"/>
        </w:rPr>
        <w:t>Odpověď Soudního dvora</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8" w:name="point37"/>
      <w:r w:rsidRPr="000839E4">
        <w:rPr>
          <w:rFonts w:ascii="Times New Roman" w:eastAsia="Times New Roman" w:hAnsi="Times New Roman" w:cs="Times New Roman"/>
          <w:sz w:val="24"/>
          <w:szCs w:val="24"/>
          <w:lang w:eastAsia="cs-CZ"/>
        </w:rPr>
        <w:t>37</w:t>
      </w:r>
      <w:bookmarkEnd w:id="38"/>
      <w:r w:rsidRPr="000839E4">
        <w:rPr>
          <w:rFonts w:ascii="Times New Roman" w:eastAsia="Times New Roman" w:hAnsi="Times New Roman" w:cs="Times New Roman"/>
          <w:sz w:val="24"/>
          <w:szCs w:val="24"/>
          <w:lang w:eastAsia="cs-CZ"/>
        </w:rPr>
        <w:t xml:space="preserve">      Úvodem je nutné konstatovat, že CNPF zpochybňuje použitelnost dohody ES-Švýcarsko na spory v původním řízení, a tedy pravomoc Soudního dvora rozhodnout o předběžné otázce položené předkládajícím soudem.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9" w:name="point38"/>
      <w:r w:rsidRPr="000839E4">
        <w:rPr>
          <w:rFonts w:ascii="Times New Roman" w:eastAsia="Times New Roman" w:hAnsi="Times New Roman" w:cs="Times New Roman"/>
          <w:sz w:val="24"/>
          <w:szCs w:val="24"/>
          <w:lang w:eastAsia="cs-CZ"/>
        </w:rPr>
        <w:t>38</w:t>
      </w:r>
      <w:bookmarkEnd w:id="39"/>
      <w:r w:rsidRPr="000839E4">
        <w:rPr>
          <w:rFonts w:ascii="Times New Roman" w:eastAsia="Times New Roman" w:hAnsi="Times New Roman" w:cs="Times New Roman"/>
          <w:sz w:val="24"/>
          <w:szCs w:val="24"/>
          <w:lang w:eastAsia="cs-CZ"/>
        </w:rPr>
        <w:t xml:space="preserve">      Jak předkládající soud správně zdůrazňuje, dohoda ES-Švýcarsko rozšiřuje výslovným odkazem na nařízení č. 1408/71 osobní působnost tohoto nařízení na švýcarské státní příslušníky. V uvedené otázce týkající se výkladu téhož nařízení se však předkládající soud táže, zda takový příspěvek na rodičovskou dovolenou, jako je příspěvek dotčený ve věcech v původním řízení, spadá do věcné působnosti uvedeného nařízení, takže se na něj vztahuje odkaz na toto nařízení v uvedené dohodě, a švýcarský státní příslušník si jej může nárokovat. To, že uvedená dohoda neodkazuje na směrnici 96/34, kterou podle CNPF do vnitrostátního práva provádí zákon ze dne 12. února 1999 o rodičovské dovolené a dovolené z rodinných důvodů, nemá v tomto ohledu na spory v původním řízení vliv.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0" w:name="point39"/>
      <w:r w:rsidRPr="000839E4">
        <w:rPr>
          <w:rFonts w:ascii="Times New Roman" w:eastAsia="Times New Roman" w:hAnsi="Times New Roman" w:cs="Times New Roman"/>
          <w:sz w:val="24"/>
          <w:szCs w:val="24"/>
          <w:lang w:eastAsia="cs-CZ"/>
        </w:rPr>
        <w:t>39</w:t>
      </w:r>
      <w:bookmarkEnd w:id="40"/>
      <w:r w:rsidRPr="000839E4">
        <w:rPr>
          <w:rFonts w:ascii="Times New Roman" w:eastAsia="Times New Roman" w:hAnsi="Times New Roman" w:cs="Times New Roman"/>
          <w:sz w:val="24"/>
          <w:szCs w:val="24"/>
          <w:lang w:eastAsia="cs-CZ"/>
        </w:rPr>
        <w:t xml:space="preserve">      Za těchto okolností má Soudní dvůr pravomoc rozhodnout o položené otázce.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1" w:name="point40"/>
      <w:r w:rsidRPr="000839E4">
        <w:rPr>
          <w:rFonts w:ascii="Times New Roman" w:eastAsia="Times New Roman" w:hAnsi="Times New Roman" w:cs="Times New Roman"/>
          <w:sz w:val="24"/>
          <w:szCs w:val="24"/>
          <w:lang w:eastAsia="cs-CZ"/>
        </w:rPr>
        <w:t>40</w:t>
      </w:r>
      <w:bookmarkEnd w:id="41"/>
      <w:r w:rsidRPr="000839E4">
        <w:rPr>
          <w:rFonts w:ascii="Times New Roman" w:eastAsia="Times New Roman" w:hAnsi="Times New Roman" w:cs="Times New Roman"/>
          <w:sz w:val="24"/>
          <w:szCs w:val="24"/>
          <w:lang w:eastAsia="cs-CZ"/>
        </w:rPr>
        <w:t xml:space="preserve">      Nejprve je třeba zkoumat, zda lze příspěvek na rodičovskou dovolenou považovat za „odměnu“ ve smyslu článku 157 SFEU, nebo za „dávku sociálního zabezpečení“ ve smyslu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2" w:name="point41"/>
      <w:r w:rsidRPr="000839E4">
        <w:rPr>
          <w:rFonts w:ascii="Times New Roman" w:eastAsia="Times New Roman" w:hAnsi="Times New Roman" w:cs="Times New Roman"/>
          <w:sz w:val="24"/>
          <w:szCs w:val="24"/>
          <w:lang w:eastAsia="cs-CZ"/>
        </w:rPr>
        <w:t>41</w:t>
      </w:r>
      <w:bookmarkEnd w:id="42"/>
      <w:r w:rsidRPr="000839E4">
        <w:rPr>
          <w:rFonts w:ascii="Times New Roman" w:eastAsia="Times New Roman" w:hAnsi="Times New Roman" w:cs="Times New Roman"/>
          <w:sz w:val="24"/>
          <w:szCs w:val="24"/>
          <w:lang w:eastAsia="cs-CZ"/>
        </w:rPr>
        <w:t>      Podle článku 157 odst. 2 SFEU se „odměnou“ rozumí obvyklá základní či minimální mzda nebo plat a veškeré ostatní odměny, jež zaměstnavatel přímo nebo nepřímo, v hotovosti nebo v naturáliích vyplácí zaměstnanci v souvislosti se zaměstnáním“. Podle ustálené judikatury zahrnuje zejména všechny stávající či budoucí odměny, za podmínky, že je zaměstnavatel vyplácí – byť nepřímo – zaměstnanci z důvodu jeho zaměstnání, ať již na základě pracovní smlouvy, legislativních ustanovení či dobrovolně (viz rozsudky ze dne 17. května 1990, Barber, C</w:t>
      </w:r>
      <w:r w:rsidRPr="000839E4">
        <w:rPr>
          <w:rFonts w:ascii="Times New Roman" w:eastAsia="Times New Roman" w:hAnsi="Times New Roman" w:cs="Times New Roman"/>
          <w:sz w:val="24"/>
          <w:szCs w:val="24"/>
          <w:lang w:eastAsia="cs-CZ"/>
        </w:rPr>
        <w:noBreakHyphen/>
        <w:t>262/88, Recueil, s. I</w:t>
      </w:r>
      <w:r w:rsidRPr="000839E4">
        <w:rPr>
          <w:rFonts w:ascii="Times New Roman" w:eastAsia="Times New Roman" w:hAnsi="Times New Roman" w:cs="Times New Roman"/>
          <w:sz w:val="24"/>
          <w:szCs w:val="24"/>
          <w:lang w:eastAsia="cs-CZ"/>
        </w:rPr>
        <w:noBreakHyphen/>
        <w:t>1889, bod 12; ze dne 19. listopadu 1998, Høj Pedersen a další, C</w:t>
      </w:r>
      <w:r w:rsidRPr="000839E4">
        <w:rPr>
          <w:rFonts w:ascii="Times New Roman" w:eastAsia="Times New Roman" w:hAnsi="Times New Roman" w:cs="Times New Roman"/>
          <w:sz w:val="24"/>
          <w:szCs w:val="24"/>
          <w:lang w:eastAsia="cs-CZ"/>
        </w:rPr>
        <w:noBreakHyphen/>
        <w:t>66/96, Recueil, s. I</w:t>
      </w:r>
      <w:r w:rsidRPr="000839E4">
        <w:rPr>
          <w:rFonts w:ascii="Times New Roman" w:eastAsia="Times New Roman" w:hAnsi="Times New Roman" w:cs="Times New Roman"/>
          <w:sz w:val="24"/>
          <w:szCs w:val="24"/>
          <w:lang w:eastAsia="cs-CZ"/>
        </w:rPr>
        <w:noBreakHyphen/>
        <w:t>7327, bod 32; ze dne 30. března 2000, JämO, C</w:t>
      </w:r>
      <w:r w:rsidRPr="000839E4">
        <w:rPr>
          <w:rFonts w:ascii="Times New Roman" w:eastAsia="Times New Roman" w:hAnsi="Times New Roman" w:cs="Times New Roman"/>
          <w:sz w:val="24"/>
          <w:szCs w:val="24"/>
          <w:lang w:eastAsia="cs-CZ"/>
        </w:rPr>
        <w:noBreakHyphen/>
        <w:t>236/98, Recueil, s. I</w:t>
      </w:r>
      <w:r w:rsidRPr="000839E4">
        <w:rPr>
          <w:rFonts w:ascii="Times New Roman" w:eastAsia="Times New Roman" w:hAnsi="Times New Roman" w:cs="Times New Roman"/>
          <w:sz w:val="24"/>
          <w:szCs w:val="24"/>
          <w:lang w:eastAsia="cs-CZ"/>
        </w:rPr>
        <w:noBreakHyphen/>
        <w:t>2189, bod 39, jakož i ze dne 30. března 2004, Alabaster, C</w:t>
      </w:r>
      <w:r w:rsidRPr="000839E4">
        <w:rPr>
          <w:rFonts w:ascii="Times New Roman" w:eastAsia="Times New Roman" w:hAnsi="Times New Roman" w:cs="Times New Roman"/>
          <w:sz w:val="24"/>
          <w:szCs w:val="24"/>
          <w:lang w:eastAsia="cs-CZ"/>
        </w:rPr>
        <w:noBreakHyphen/>
        <w:t>147/02, Recueil, s. I</w:t>
      </w:r>
      <w:r w:rsidRPr="000839E4">
        <w:rPr>
          <w:rFonts w:ascii="Times New Roman" w:eastAsia="Times New Roman" w:hAnsi="Times New Roman" w:cs="Times New Roman"/>
          <w:sz w:val="24"/>
          <w:szCs w:val="24"/>
          <w:lang w:eastAsia="cs-CZ"/>
        </w:rPr>
        <w:noBreakHyphen/>
        <w:t xml:space="preserve">3101, bod 42).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3" w:name="point42"/>
      <w:r w:rsidRPr="000839E4">
        <w:rPr>
          <w:rFonts w:ascii="Times New Roman" w:eastAsia="Times New Roman" w:hAnsi="Times New Roman" w:cs="Times New Roman"/>
          <w:sz w:val="24"/>
          <w:szCs w:val="24"/>
          <w:lang w:eastAsia="cs-CZ"/>
        </w:rPr>
        <w:t>42</w:t>
      </w:r>
      <w:bookmarkEnd w:id="43"/>
      <w:r w:rsidRPr="000839E4">
        <w:rPr>
          <w:rFonts w:ascii="Times New Roman" w:eastAsia="Times New Roman" w:hAnsi="Times New Roman" w:cs="Times New Roman"/>
          <w:sz w:val="24"/>
          <w:szCs w:val="24"/>
          <w:lang w:eastAsia="cs-CZ"/>
        </w:rPr>
        <w:t>      Soudní dvůr rozhodl, že pracovník, který uplatní nárok na dovolenou na výchovu, který mu přiznává vnitrostátní právní úprava a který zahrnuje státem vyplácený příspěvek na výchovu, má zvláštní postavení, jež nelze srovnávat s postavením ženy či muže, kteří pracují, jelikož tato dovolená se vyznačuje přerušením pracovní smlouvy, a tedy příslušných povinností zaměstnavatele a pracovníka (viz rozsudky ze dne 21. října 1999, Lewen, C</w:t>
      </w:r>
      <w:r w:rsidRPr="000839E4">
        <w:rPr>
          <w:rFonts w:ascii="Times New Roman" w:eastAsia="Times New Roman" w:hAnsi="Times New Roman" w:cs="Times New Roman"/>
          <w:sz w:val="24"/>
          <w:szCs w:val="24"/>
          <w:lang w:eastAsia="cs-CZ"/>
        </w:rPr>
        <w:noBreakHyphen/>
        <w:t>333/97, Recueil, s. I</w:t>
      </w:r>
      <w:r w:rsidRPr="000839E4">
        <w:rPr>
          <w:rFonts w:ascii="Times New Roman" w:eastAsia="Times New Roman" w:hAnsi="Times New Roman" w:cs="Times New Roman"/>
          <w:sz w:val="24"/>
          <w:szCs w:val="24"/>
          <w:lang w:eastAsia="cs-CZ"/>
        </w:rPr>
        <w:noBreakHyphen/>
        <w:t>7243, bod 37, a ze dne 16. července 2009, Gómez-Limón Sánchez-Camacho, C</w:t>
      </w:r>
      <w:r w:rsidRPr="000839E4">
        <w:rPr>
          <w:rFonts w:ascii="Times New Roman" w:eastAsia="Times New Roman" w:hAnsi="Times New Roman" w:cs="Times New Roman"/>
          <w:sz w:val="24"/>
          <w:szCs w:val="24"/>
          <w:lang w:eastAsia="cs-CZ"/>
        </w:rPr>
        <w:noBreakHyphen/>
        <w:t>537/07, Sb. rozh. s. I</w:t>
      </w:r>
      <w:r w:rsidRPr="000839E4">
        <w:rPr>
          <w:rFonts w:ascii="Times New Roman" w:eastAsia="Times New Roman" w:hAnsi="Times New Roman" w:cs="Times New Roman"/>
          <w:sz w:val="24"/>
          <w:szCs w:val="24"/>
          <w:lang w:eastAsia="cs-CZ"/>
        </w:rPr>
        <w:noBreakHyphen/>
        <w:t xml:space="preserve">6525, bod 57).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4" w:name="point43"/>
      <w:r w:rsidRPr="000839E4">
        <w:rPr>
          <w:rFonts w:ascii="Times New Roman" w:eastAsia="Times New Roman" w:hAnsi="Times New Roman" w:cs="Times New Roman"/>
          <w:sz w:val="24"/>
          <w:szCs w:val="24"/>
          <w:lang w:eastAsia="cs-CZ"/>
        </w:rPr>
        <w:t>43</w:t>
      </w:r>
      <w:bookmarkEnd w:id="44"/>
      <w:r w:rsidRPr="000839E4">
        <w:rPr>
          <w:rFonts w:ascii="Times New Roman" w:eastAsia="Times New Roman" w:hAnsi="Times New Roman" w:cs="Times New Roman"/>
          <w:sz w:val="24"/>
          <w:szCs w:val="24"/>
          <w:lang w:eastAsia="cs-CZ"/>
        </w:rPr>
        <w:t xml:space="preserve">      Ze spisu dále nevyplývá, že by příspěvek dotčený ve věcech v původním řízení vyplácel, byť nepřímo, sám zaměstnavatel.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5" w:name="point44"/>
      <w:r w:rsidRPr="000839E4">
        <w:rPr>
          <w:rFonts w:ascii="Times New Roman" w:eastAsia="Times New Roman" w:hAnsi="Times New Roman" w:cs="Times New Roman"/>
          <w:sz w:val="24"/>
          <w:szCs w:val="24"/>
          <w:lang w:eastAsia="cs-CZ"/>
        </w:rPr>
        <w:t>44</w:t>
      </w:r>
      <w:bookmarkEnd w:id="45"/>
      <w:r w:rsidRPr="000839E4">
        <w:rPr>
          <w:rFonts w:ascii="Times New Roman" w:eastAsia="Times New Roman" w:hAnsi="Times New Roman" w:cs="Times New Roman"/>
          <w:sz w:val="24"/>
          <w:szCs w:val="24"/>
          <w:lang w:eastAsia="cs-CZ"/>
        </w:rPr>
        <w:t xml:space="preserve">      Z výše uvedeného vyplývá, že příspěvek na rodičovskou dovolenou dotčený ve věcech v původním řízení není odměnou ve smyslu článku 157 SFEU.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6" w:name="point45"/>
      <w:r w:rsidRPr="000839E4">
        <w:rPr>
          <w:rFonts w:ascii="Times New Roman" w:eastAsia="Times New Roman" w:hAnsi="Times New Roman" w:cs="Times New Roman"/>
          <w:sz w:val="24"/>
          <w:szCs w:val="24"/>
          <w:lang w:eastAsia="cs-CZ"/>
        </w:rPr>
        <w:lastRenderedPageBreak/>
        <w:t>45</w:t>
      </w:r>
      <w:bookmarkEnd w:id="46"/>
      <w:r w:rsidRPr="000839E4">
        <w:rPr>
          <w:rFonts w:ascii="Times New Roman" w:eastAsia="Times New Roman" w:hAnsi="Times New Roman" w:cs="Times New Roman"/>
          <w:sz w:val="24"/>
          <w:szCs w:val="24"/>
          <w:lang w:eastAsia="cs-CZ"/>
        </w:rPr>
        <w:t xml:space="preserve">      Na druhém místě je třeba ověřit, zda jsou v případě příspěvku na rodičovskou dovolenou, který stanoví článek 306 zákoníku sociálního zabezpečení, splněna kritéria stanovená v judikatuře, která umožňují kvalifikovat jej jako dávku sociálního zabezpečení ve smyslu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7" w:name="point46"/>
      <w:r w:rsidRPr="000839E4">
        <w:rPr>
          <w:rFonts w:ascii="Times New Roman" w:eastAsia="Times New Roman" w:hAnsi="Times New Roman" w:cs="Times New Roman"/>
          <w:sz w:val="24"/>
          <w:szCs w:val="24"/>
          <w:lang w:eastAsia="cs-CZ"/>
        </w:rPr>
        <w:t>46</w:t>
      </w:r>
      <w:bookmarkEnd w:id="47"/>
      <w:r w:rsidRPr="000839E4">
        <w:rPr>
          <w:rFonts w:ascii="Times New Roman" w:eastAsia="Times New Roman" w:hAnsi="Times New Roman" w:cs="Times New Roman"/>
          <w:sz w:val="24"/>
          <w:szCs w:val="24"/>
          <w:lang w:eastAsia="cs-CZ"/>
        </w:rPr>
        <w:t>      Nejprve je třeba zdůraznit, že skutečnost, že lucemburská vláda neprohlásila na základě článku 5 nařízení č. 1408/71 příspěvek na rodičovskou dovolenou podle článku 306 zákoníku o sociálním zabezpečení za příspěvek podle čl. 4 odst. 1 a 2 téhož nařízení, sama o sobě neprokazuje, že tato dávka nespadá do působnosti uvedeného nařízení (viz zejména rozsudky ze dne 29. listopadu 1977, Beerens, 35/77, Recueil, s. 2249, bod 9, a ze dne 15. března 1999, Offermanns, C</w:t>
      </w:r>
      <w:r w:rsidRPr="000839E4">
        <w:rPr>
          <w:rFonts w:ascii="Times New Roman" w:eastAsia="Times New Roman" w:hAnsi="Times New Roman" w:cs="Times New Roman"/>
          <w:sz w:val="24"/>
          <w:szCs w:val="24"/>
          <w:lang w:eastAsia="cs-CZ"/>
        </w:rPr>
        <w:noBreakHyphen/>
        <w:t>85/99, Recueil, s. I</w:t>
      </w:r>
      <w:r w:rsidRPr="000839E4">
        <w:rPr>
          <w:rFonts w:ascii="Times New Roman" w:eastAsia="Times New Roman" w:hAnsi="Times New Roman" w:cs="Times New Roman"/>
          <w:sz w:val="24"/>
          <w:szCs w:val="24"/>
          <w:lang w:eastAsia="cs-CZ"/>
        </w:rPr>
        <w:noBreakHyphen/>
        <w:t xml:space="preserve">2261, bod 26).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8" w:name="point47"/>
      <w:r w:rsidRPr="000839E4">
        <w:rPr>
          <w:rFonts w:ascii="Times New Roman" w:eastAsia="Times New Roman" w:hAnsi="Times New Roman" w:cs="Times New Roman"/>
          <w:sz w:val="24"/>
          <w:szCs w:val="24"/>
          <w:lang w:eastAsia="cs-CZ"/>
        </w:rPr>
        <w:t>47</w:t>
      </w:r>
      <w:bookmarkEnd w:id="48"/>
      <w:r w:rsidRPr="000839E4">
        <w:rPr>
          <w:rFonts w:ascii="Times New Roman" w:eastAsia="Times New Roman" w:hAnsi="Times New Roman" w:cs="Times New Roman"/>
          <w:sz w:val="24"/>
          <w:szCs w:val="24"/>
          <w:lang w:eastAsia="cs-CZ"/>
        </w:rPr>
        <w:t>      Kvalifikace určité dávky ve vnitrostátní právní úpravě není rozhodná pro posouzení, zda tato dávka spadá do věcné působnosti nařízení č. 1408/71, či nikoli (viz rozsudky ze dne 16. července 1992, Hughes, C</w:t>
      </w:r>
      <w:r w:rsidRPr="000839E4">
        <w:rPr>
          <w:rFonts w:ascii="Times New Roman" w:eastAsia="Times New Roman" w:hAnsi="Times New Roman" w:cs="Times New Roman"/>
          <w:sz w:val="24"/>
          <w:szCs w:val="24"/>
          <w:lang w:eastAsia="cs-CZ"/>
        </w:rPr>
        <w:noBreakHyphen/>
        <w:t>78/91, Recueil, s. I</w:t>
      </w:r>
      <w:r w:rsidRPr="000839E4">
        <w:rPr>
          <w:rFonts w:ascii="Times New Roman" w:eastAsia="Times New Roman" w:hAnsi="Times New Roman" w:cs="Times New Roman"/>
          <w:sz w:val="24"/>
          <w:szCs w:val="24"/>
          <w:lang w:eastAsia="cs-CZ"/>
        </w:rPr>
        <w:noBreakHyphen/>
        <w:t>4839, bod 14; ze dne 10. října 1996, Hoever a Zachow, C</w:t>
      </w:r>
      <w:r w:rsidRPr="000839E4">
        <w:rPr>
          <w:rFonts w:ascii="Times New Roman" w:eastAsia="Times New Roman" w:hAnsi="Times New Roman" w:cs="Times New Roman"/>
          <w:sz w:val="24"/>
          <w:szCs w:val="24"/>
          <w:lang w:eastAsia="cs-CZ"/>
        </w:rPr>
        <w:noBreakHyphen/>
        <w:t>245/94 a C</w:t>
      </w:r>
      <w:r w:rsidRPr="000839E4">
        <w:rPr>
          <w:rFonts w:ascii="Times New Roman" w:eastAsia="Times New Roman" w:hAnsi="Times New Roman" w:cs="Times New Roman"/>
          <w:sz w:val="24"/>
          <w:szCs w:val="24"/>
          <w:lang w:eastAsia="cs-CZ"/>
        </w:rPr>
        <w:noBreakHyphen/>
        <w:t>312/94, Recueil, s. I</w:t>
      </w:r>
      <w:r w:rsidRPr="000839E4">
        <w:rPr>
          <w:rFonts w:ascii="Times New Roman" w:eastAsia="Times New Roman" w:hAnsi="Times New Roman" w:cs="Times New Roman"/>
          <w:sz w:val="24"/>
          <w:szCs w:val="24"/>
          <w:lang w:eastAsia="cs-CZ"/>
        </w:rPr>
        <w:noBreakHyphen/>
        <w:t xml:space="preserve">4895, bod 17, jakož i výše uvedený rozsudek Offermanns, bod 37).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9" w:name="point48"/>
      <w:r w:rsidRPr="000839E4">
        <w:rPr>
          <w:rFonts w:ascii="Times New Roman" w:eastAsia="Times New Roman" w:hAnsi="Times New Roman" w:cs="Times New Roman"/>
          <w:sz w:val="24"/>
          <w:szCs w:val="24"/>
          <w:lang w:eastAsia="cs-CZ"/>
        </w:rPr>
        <w:t>48</w:t>
      </w:r>
      <w:bookmarkEnd w:id="49"/>
      <w:r w:rsidRPr="000839E4">
        <w:rPr>
          <w:rFonts w:ascii="Times New Roman" w:eastAsia="Times New Roman" w:hAnsi="Times New Roman" w:cs="Times New Roman"/>
          <w:sz w:val="24"/>
          <w:szCs w:val="24"/>
          <w:lang w:eastAsia="cs-CZ"/>
        </w:rPr>
        <w:t>      Podle ustálené judikatury může být dávka považována za dávku sociálního zabezpečení, je</w:t>
      </w:r>
      <w:r w:rsidRPr="000839E4">
        <w:rPr>
          <w:rFonts w:ascii="Times New Roman" w:eastAsia="Times New Roman" w:hAnsi="Times New Roman" w:cs="Times New Roman"/>
          <w:sz w:val="24"/>
          <w:szCs w:val="24"/>
          <w:lang w:eastAsia="cs-CZ"/>
        </w:rPr>
        <w:noBreakHyphen/>
        <w:t>li příjemci poskytnuta na základě situace vymezené právními předpisy bez individuálního a diskrečního posouzení osobních potřeb a vztahuje-li se k některému z rizik výslovně uvedených v čl. 4 odst. 1 nařízení č. 1408/71 (viz zejména výše uvedený rozsudek Hughes, bod 15; rozsudek ze dne 21. února 2006, Hosse, C</w:t>
      </w:r>
      <w:r w:rsidRPr="000839E4">
        <w:rPr>
          <w:rFonts w:ascii="Times New Roman" w:eastAsia="Times New Roman" w:hAnsi="Times New Roman" w:cs="Times New Roman"/>
          <w:sz w:val="24"/>
          <w:szCs w:val="24"/>
          <w:lang w:eastAsia="cs-CZ"/>
        </w:rPr>
        <w:noBreakHyphen/>
        <w:t>286/03, Sb. rozh. s. I</w:t>
      </w:r>
      <w:r w:rsidRPr="000839E4">
        <w:rPr>
          <w:rFonts w:ascii="Times New Roman" w:eastAsia="Times New Roman" w:hAnsi="Times New Roman" w:cs="Times New Roman"/>
          <w:sz w:val="24"/>
          <w:szCs w:val="24"/>
          <w:lang w:eastAsia="cs-CZ"/>
        </w:rPr>
        <w:noBreakHyphen/>
        <w:t>1771, bod 37; ze dne 18. prosince 2007, Habelt a další, C</w:t>
      </w:r>
      <w:r w:rsidRPr="000839E4">
        <w:rPr>
          <w:rFonts w:ascii="Times New Roman" w:eastAsia="Times New Roman" w:hAnsi="Times New Roman" w:cs="Times New Roman"/>
          <w:sz w:val="24"/>
          <w:szCs w:val="24"/>
          <w:lang w:eastAsia="cs-CZ"/>
        </w:rPr>
        <w:noBreakHyphen/>
        <w:t>396/05, C</w:t>
      </w:r>
      <w:r w:rsidRPr="000839E4">
        <w:rPr>
          <w:rFonts w:ascii="Times New Roman" w:eastAsia="Times New Roman" w:hAnsi="Times New Roman" w:cs="Times New Roman"/>
          <w:sz w:val="24"/>
          <w:szCs w:val="24"/>
          <w:lang w:eastAsia="cs-CZ"/>
        </w:rPr>
        <w:noBreakHyphen/>
        <w:t>419/05 a C</w:t>
      </w:r>
      <w:r w:rsidRPr="000839E4">
        <w:rPr>
          <w:rFonts w:ascii="Times New Roman" w:eastAsia="Times New Roman" w:hAnsi="Times New Roman" w:cs="Times New Roman"/>
          <w:sz w:val="24"/>
          <w:szCs w:val="24"/>
          <w:lang w:eastAsia="cs-CZ"/>
        </w:rPr>
        <w:noBreakHyphen/>
        <w:t>450/05, Sb. rozh. s. I</w:t>
      </w:r>
      <w:r w:rsidRPr="000839E4">
        <w:rPr>
          <w:rFonts w:ascii="Times New Roman" w:eastAsia="Times New Roman" w:hAnsi="Times New Roman" w:cs="Times New Roman"/>
          <w:sz w:val="24"/>
          <w:szCs w:val="24"/>
          <w:lang w:eastAsia="cs-CZ"/>
        </w:rPr>
        <w:noBreakHyphen/>
        <w:t>11895, bod 63, jakož i ze dne 11. září 2008, Petersen, C</w:t>
      </w:r>
      <w:r w:rsidRPr="000839E4">
        <w:rPr>
          <w:rFonts w:ascii="Times New Roman" w:eastAsia="Times New Roman" w:hAnsi="Times New Roman" w:cs="Times New Roman"/>
          <w:sz w:val="24"/>
          <w:szCs w:val="24"/>
          <w:lang w:eastAsia="cs-CZ"/>
        </w:rPr>
        <w:noBreakHyphen/>
        <w:t>228/07, Sb. rozh. s. I</w:t>
      </w:r>
      <w:r w:rsidRPr="000839E4">
        <w:rPr>
          <w:rFonts w:ascii="Times New Roman" w:eastAsia="Times New Roman" w:hAnsi="Times New Roman" w:cs="Times New Roman"/>
          <w:sz w:val="24"/>
          <w:szCs w:val="24"/>
          <w:lang w:eastAsia="cs-CZ"/>
        </w:rPr>
        <w:noBreakHyphen/>
        <w:t xml:space="preserve">6989, bod 19).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0" w:name="point49"/>
      <w:r w:rsidRPr="000839E4">
        <w:rPr>
          <w:rFonts w:ascii="Times New Roman" w:eastAsia="Times New Roman" w:hAnsi="Times New Roman" w:cs="Times New Roman"/>
          <w:sz w:val="24"/>
          <w:szCs w:val="24"/>
          <w:lang w:eastAsia="cs-CZ"/>
        </w:rPr>
        <w:t>49</w:t>
      </w:r>
      <w:bookmarkEnd w:id="50"/>
      <w:r w:rsidRPr="000839E4">
        <w:rPr>
          <w:rFonts w:ascii="Times New Roman" w:eastAsia="Times New Roman" w:hAnsi="Times New Roman" w:cs="Times New Roman"/>
          <w:sz w:val="24"/>
          <w:szCs w:val="24"/>
          <w:lang w:eastAsia="cs-CZ"/>
        </w:rPr>
        <w:t xml:space="preserve">      Ačkoli CNPF tvrdí, že právní situace, která vede ke vzniku nároku na příspěvek na rodičovskou dovolenou, závisí v konečném důsledku na rozhodnutí zaměstnavatele poskytnout či neposkytnout rodičovskou dovolenou, nemění to nic na tom, že samotný příspěvek je přiznáván na základě právními předpisy vymezené situace nezávisle na individuálním a diskrečním posouzení osobních potřeb.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1" w:name="point50"/>
      <w:r w:rsidRPr="000839E4">
        <w:rPr>
          <w:rFonts w:ascii="Times New Roman" w:eastAsia="Times New Roman" w:hAnsi="Times New Roman" w:cs="Times New Roman"/>
          <w:sz w:val="24"/>
          <w:szCs w:val="24"/>
          <w:lang w:eastAsia="cs-CZ"/>
        </w:rPr>
        <w:t>50</w:t>
      </w:r>
      <w:bookmarkEnd w:id="51"/>
      <w:r w:rsidRPr="000839E4">
        <w:rPr>
          <w:rFonts w:ascii="Times New Roman" w:eastAsia="Times New Roman" w:hAnsi="Times New Roman" w:cs="Times New Roman"/>
          <w:sz w:val="24"/>
          <w:szCs w:val="24"/>
          <w:lang w:eastAsia="cs-CZ"/>
        </w:rPr>
        <w:t xml:space="preserve">      Jak zdůrazňují F. Hliddal a P.-L. Bornand, v tomto ohledu je třeba rozlišovat podmínky pro poskytnutí rodičovské dovolené a podmínky pro přiznání tohoto příspěvku, jakmile bylo prokázáno, že nastala právními předpisy vymezená situace. Pro účely kvalifikace dávky se přihlíží pouze k posledně uvedeným podmínkám.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2" w:name="point51"/>
      <w:r w:rsidRPr="000839E4">
        <w:rPr>
          <w:rFonts w:ascii="Times New Roman" w:eastAsia="Times New Roman" w:hAnsi="Times New Roman" w:cs="Times New Roman"/>
          <w:sz w:val="24"/>
          <w:szCs w:val="24"/>
          <w:lang w:eastAsia="cs-CZ"/>
        </w:rPr>
        <w:t>51</w:t>
      </w:r>
      <w:bookmarkEnd w:id="52"/>
      <w:r w:rsidRPr="000839E4">
        <w:rPr>
          <w:rFonts w:ascii="Times New Roman" w:eastAsia="Times New Roman" w:hAnsi="Times New Roman" w:cs="Times New Roman"/>
          <w:sz w:val="24"/>
          <w:szCs w:val="24"/>
          <w:lang w:eastAsia="cs-CZ"/>
        </w:rPr>
        <w:t xml:space="preserve">      Jelikož takový příspěvek, jako je příspěvek na rodičovskou dovolenou dotčený ve věcech v původním řízení, splňuje první ze dvou podmínek uvedených v bodě 48 tohoto rozsudku, je třeba dále zkoumat, zda je uvedená dávka s ohledem na její podstatné znaky, tj. účel a podmínky přiznání, rodinnou dávkou ve smyslu čl. 1 písm. u) bod i) a čl. 4 odst. 1 písm. h) nařízení č. 1408/71, nebo se jedná spíše o náhradní příjem řazený mezi dávky v nezaměstnanosti.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3" w:name="point52"/>
      <w:r w:rsidRPr="000839E4">
        <w:rPr>
          <w:rFonts w:ascii="Times New Roman" w:eastAsia="Times New Roman" w:hAnsi="Times New Roman" w:cs="Times New Roman"/>
          <w:sz w:val="24"/>
          <w:szCs w:val="24"/>
          <w:lang w:eastAsia="cs-CZ"/>
        </w:rPr>
        <w:t>52</w:t>
      </w:r>
      <w:bookmarkEnd w:id="53"/>
      <w:r w:rsidRPr="000839E4">
        <w:rPr>
          <w:rFonts w:ascii="Times New Roman" w:eastAsia="Times New Roman" w:hAnsi="Times New Roman" w:cs="Times New Roman"/>
          <w:sz w:val="24"/>
          <w:szCs w:val="24"/>
          <w:lang w:eastAsia="cs-CZ"/>
        </w:rPr>
        <w:t xml:space="preserve">      Taková dávka, jako je příspěvek na rodičovskou dovolenou dotčený ve věcech v původním řízení, není dávkou v nezaměstnanosti. Soudní dvůr totiž rozhodl, že za účelem rozlišení jednotlivých kategorií dávek sociálního zabezpečení je třeba vzít v úvahu riziko kryté každou dávkou. Dávka v nezaměstnanosti tak kryje riziko spojené se ztrátou příjmu pracovníka v návaznosti na ztrátu zaměstnání, při níž pracovník zůstává nadále práceschopný. </w:t>
      </w:r>
      <w:r w:rsidRPr="000839E4">
        <w:rPr>
          <w:rFonts w:ascii="Times New Roman" w:eastAsia="Times New Roman" w:hAnsi="Times New Roman" w:cs="Times New Roman"/>
          <w:sz w:val="24"/>
          <w:szCs w:val="24"/>
          <w:lang w:eastAsia="cs-CZ"/>
        </w:rPr>
        <w:lastRenderedPageBreak/>
        <w:t>Dávku, která je poskytována v návaznosti na realizaci tohoto rizika, tedy ztrátu zaměstnání, a na kterou již není nárok při skončení této situace z důvodu výkonu výdělečné činnosti dotčenou osobou, je třeba považovat za dávku v nezaměstnanosti (viz rozsudek ze dne 18. července 2006, De Cuyper, C</w:t>
      </w:r>
      <w:r w:rsidRPr="000839E4">
        <w:rPr>
          <w:rFonts w:ascii="Times New Roman" w:eastAsia="Times New Roman" w:hAnsi="Times New Roman" w:cs="Times New Roman"/>
          <w:sz w:val="24"/>
          <w:szCs w:val="24"/>
          <w:lang w:eastAsia="cs-CZ"/>
        </w:rPr>
        <w:noBreakHyphen/>
        <w:t>406/04, Sb. rozh. s. I</w:t>
      </w:r>
      <w:r w:rsidRPr="000839E4">
        <w:rPr>
          <w:rFonts w:ascii="Times New Roman" w:eastAsia="Times New Roman" w:hAnsi="Times New Roman" w:cs="Times New Roman"/>
          <w:sz w:val="24"/>
          <w:szCs w:val="24"/>
          <w:lang w:eastAsia="cs-CZ"/>
        </w:rPr>
        <w:noBreakHyphen/>
        <w:t xml:space="preserve">6947, bod 27).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4" w:name="point53"/>
      <w:r w:rsidRPr="000839E4">
        <w:rPr>
          <w:rFonts w:ascii="Times New Roman" w:eastAsia="Times New Roman" w:hAnsi="Times New Roman" w:cs="Times New Roman"/>
          <w:sz w:val="24"/>
          <w:szCs w:val="24"/>
          <w:lang w:eastAsia="cs-CZ"/>
        </w:rPr>
        <w:t>53</w:t>
      </w:r>
      <w:bookmarkEnd w:id="54"/>
      <w:r w:rsidRPr="000839E4">
        <w:rPr>
          <w:rFonts w:ascii="Times New Roman" w:eastAsia="Times New Roman" w:hAnsi="Times New Roman" w:cs="Times New Roman"/>
          <w:sz w:val="24"/>
          <w:szCs w:val="24"/>
          <w:lang w:eastAsia="cs-CZ"/>
        </w:rPr>
        <w:t xml:space="preserve">      To však není případ osoby, které je přiznán takový příspěvek na rodičovskou dovolenou, jako je příspěvek dotčený ve věcech v původním řízení. Taková osoba neztratila zaměstnání, ale rozhodla se pouze přerušit pracovní poměr.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5" w:name="point54"/>
      <w:r w:rsidRPr="000839E4">
        <w:rPr>
          <w:rFonts w:ascii="Times New Roman" w:eastAsia="Times New Roman" w:hAnsi="Times New Roman" w:cs="Times New Roman"/>
          <w:sz w:val="24"/>
          <w:szCs w:val="24"/>
          <w:lang w:eastAsia="cs-CZ"/>
        </w:rPr>
        <w:t>54</w:t>
      </w:r>
      <w:bookmarkEnd w:id="55"/>
      <w:r w:rsidRPr="000839E4">
        <w:rPr>
          <w:rFonts w:ascii="Times New Roman" w:eastAsia="Times New Roman" w:hAnsi="Times New Roman" w:cs="Times New Roman"/>
          <w:sz w:val="24"/>
          <w:szCs w:val="24"/>
          <w:lang w:eastAsia="cs-CZ"/>
        </w:rPr>
        <w:t xml:space="preserve">      Dále je nutno podotknout, že podle čl. 1 písm. u) bodu i) pozměněného nařízení č. 1408/71 se „rodinnými dávkami rozumějí veškeré věcné i peněžité dávky určené k pokrytí rodinných výdajů“. Soudní dvůr v tomto ohledu rozhodl, že rodinné dávky slouží jako sociální pomoc zaměstnancům pečujícím o rodinu, na jejímž financování se podílí celá společnost (viz rozsudky ze dne 4. července 1985, Kromhout, 104/84, Recueil, s. 2205, bod 14, a Offermanns, uvedený výše, bod 38).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6" w:name="point55"/>
      <w:r w:rsidRPr="000839E4">
        <w:rPr>
          <w:rFonts w:ascii="Times New Roman" w:eastAsia="Times New Roman" w:hAnsi="Times New Roman" w:cs="Times New Roman"/>
          <w:sz w:val="24"/>
          <w:szCs w:val="24"/>
          <w:lang w:eastAsia="cs-CZ"/>
        </w:rPr>
        <w:t>55</w:t>
      </w:r>
      <w:bookmarkEnd w:id="56"/>
      <w:r w:rsidRPr="000839E4">
        <w:rPr>
          <w:rFonts w:ascii="Times New Roman" w:eastAsia="Times New Roman" w:hAnsi="Times New Roman" w:cs="Times New Roman"/>
          <w:sz w:val="24"/>
          <w:szCs w:val="24"/>
          <w:lang w:eastAsia="cs-CZ"/>
        </w:rPr>
        <w:t>      Výraz „k pokrytí rodinných výdajů“ v uvedeném ustanovení musí být vykládán v tom smyslu, že jde zejména o veřejný příspěvek do rodinného rozpočtu, který má snížit zátěž pramenící z výchovy dětí (výše uvedený rozsudek Offermanns, bod 41, a rozsudek ze dne 7. listopadu 2002, Maaheimo, C</w:t>
      </w:r>
      <w:r w:rsidRPr="000839E4">
        <w:rPr>
          <w:rFonts w:ascii="Times New Roman" w:eastAsia="Times New Roman" w:hAnsi="Times New Roman" w:cs="Times New Roman"/>
          <w:sz w:val="24"/>
          <w:szCs w:val="24"/>
          <w:lang w:eastAsia="cs-CZ"/>
        </w:rPr>
        <w:noBreakHyphen/>
        <w:t>333/00, Recueil, s. I</w:t>
      </w:r>
      <w:r w:rsidRPr="000839E4">
        <w:rPr>
          <w:rFonts w:ascii="Times New Roman" w:eastAsia="Times New Roman" w:hAnsi="Times New Roman" w:cs="Times New Roman"/>
          <w:sz w:val="24"/>
          <w:szCs w:val="24"/>
          <w:lang w:eastAsia="cs-CZ"/>
        </w:rPr>
        <w:noBreakHyphen/>
        <w:t xml:space="preserve">10087, bod 25).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7" w:name="point56"/>
      <w:r w:rsidRPr="000839E4">
        <w:rPr>
          <w:rFonts w:ascii="Times New Roman" w:eastAsia="Times New Roman" w:hAnsi="Times New Roman" w:cs="Times New Roman"/>
          <w:sz w:val="24"/>
          <w:szCs w:val="24"/>
          <w:lang w:eastAsia="cs-CZ"/>
        </w:rPr>
        <w:t>56</w:t>
      </w:r>
      <w:bookmarkEnd w:id="57"/>
      <w:r w:rsidRPr="000839E4">
        <w:rPr>
          <w:rFonts w:ascii="Times New Roman" w:eastAsia="Times New Roman" w:hAnsi="Times New Roman" w:cs="Times New Roman"/>
          <w:sz w:val="24"/>
          <w:szCs w:val="24"/>
          <w:lang w:eastAsia="cs-CZ"/>
        </w:rPr>
        <w:t xml:space="preserve">      Soudní dvůr rovněž rozhodl, že příspěvek na výchovu, který má jednomu z rodičů umožnit, aby se věnoval výchově malého dítěte, a má být konkrétně odměnou za výchovu dítěte, kompenzovat ostatní výdaje na péči a výchovu a případně zmírnit finanční nevýhody související s tím, že se tento rodič vzdal příjmu z činnosti na plný úvazek, má za cíl krýt rodinné výdaje ve smyslu článku 1 písm. u) bod i) nařízení č. 1408/71 (v tomto smyslu viz výše uvedený rozsudek Hoever a Zachow, body 23 a 25).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8" w:name="point57"/>
      <w:r w:rsidRPr="000839E4">
        <w:rPr>
          <w:rFonts w:ascii="Times New Roman" w:eastAsia="Times New Roman" w:hAnsi="Times New Roman" w:cs="Times New Roman"/>
          <w:sz w:val="24"/>
          <w:szCs w:val="24"/>
          <w:lang w:eastAsia="cs-CZ"/>
        </w:rPr>
        <w:t>57</w:t>
      </w:r>
      <w:bookmarkEnd w:id="58"/>
      <w:r w:rsidRPr="000839E4">
        <w:rPr>
          <w:rFonts w:ascii="Times New Roman" w:eastAsia="Times New Roman" w:hAnsi="Times New Roman" w:cs="Times New Roman"/>
          <w:sz w:val="24"/>
          <w:szCs w:val="24"/>
          <w:lang w:eastAsia="cs-CZ"/>
        </w:rPr>
        <w:t>      Z bodu 27 výše uvedeného rozsudku Hoever a Zachow vyplývá, že takovou dávku je nutné považovat za rodinnou dávku ve smyslu čl. 1 písm. u) bod i) a čl. 4 odst. 1 písm. h) nařízení č. 1408/71 (viz rozsudek ze dne 11. června 1998, Kuusijärvi, C</w:t>
      </w:r>
      <w:r w:rsidRPr="000839E4">
        <w:rPr>
          <w:rFonts w:ascii="Times New Roman" w:eastAsia="Times New Roman" w:hAnsi="Times New Roman" w:cs="Times New Roman"/>
          <w:sz w:val="24"/>
          <w:szCs w:val="24"/>
          <w:lang w:eastAsia="cs-CZ"/>
        </w:rPr>
        <w:noBreakHyphen/>
        <w:t>275/96, Recueil, s. I</w:t>
      </w:r>
      <w:r w:rsidRPr="000839E4">
        <w:rPr>
          <w:rFonts w:ascii="Times New Roman" w:eastAsia="Times New Roman" w:hAnsi="Times New Roman" w:cs="Times New Roman"/>
          <w:sz w:val="24"/>
          <w:szCs w:val="24"/>
          <w:lang w:eastAsia="cs-CZ"/>
        </w:rPr>
        <w:noBreakHyphen/>
        <w:t xml:space="preserve">3419, bod 60).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9" w:name="point58"/>
      <w:r w:rsidRPr="000839E4">
        <w:rPr>
          <w:rFonts w:ascii="Times New Roman" w:eastAsia="Times New Roman" w:hAnsi="Times New Roman" w:cs="Times New Roman"/>
          <w:sz w:val="24"/>
          <w:szCs w:val="24"/>
          <w:lang w:eastAsia="cs-CZ"/>
        </w:rPr>
        <w:t>58</w:t>
      </w:r>
      <w:bookmarkEnd w:id="59"/>
      <w:r w:rsidRPr="000839E4">
        <w:rPr>
          <w:rFonts w:ascii="Times New Roman" w:eastAsia="Times New Roman" w:hAnsi="Times New Roman" w:cs="Times New Roman"/>
          <w:sz w:val="24"/>
          <w:szCs w:val="24"/>
          <w:lang w:eastAsia="cs-CZ"/>
        </w:rPr>
        <w:t>      Pokud jde konkrétně o příspěvky při přerušení kariéry poskytované za určitých podmínek pracovníkům, kteří v rámci rodičovské dovolené přerušili svou kariéru, Soudní dvůr již rozhodl, že tento druh dávky obdobný příspěvku na rodičovskou dovolenou dotčenému ve věcech v původním řízení je nutné považovat za rodičovskou dávku (viz rozsudek ze dne 7. září 2004, Komise v. Belgie, C</w:t>
      </w:r>
      <w:r w:rsidRPr="000839E4">
        <w:rPr>
          <w:rFonts w:ascii="Times New Roman" w:eastAsia="Times New Roman" w:hAnsi="Times New Roman" w:cs="Times New Roman"/>
          <w:sz w:val="24"/>
          <w:szCs w:val="24"/>
          <w:lang w:eastAsia="cs-CZ"/>
        </w:rPr>
        <w:noBreakHyphen/>
        <w:t xml:space="preserve">469/02, bod 16).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0" w:name="point59"/>
      <w:r w:rsidRPr="000839E4">
        <w:rPr>
          <w:rFonts w:ascii="Times New Roman" w:eastAsia="Times New Roman" w:hAnsi="Times New Roman" w:cs="Times New Roman"/>
          <w:sz w:val="24"/>
          <w:szCs w:val="24"/>
          <w:lang w:eastAsia="cs-CZ"/>
        </w:rPr>
        <w:t>59</w:t>
      </w:r>
      <w:bookmarkEnd w:id="60"/>
      <w:r w:rsidRPr="000839E4">
        <w:rPr>
          <w:rFonts w:ascii="Times New Roman" w:eastAsia="Times New Roman" w:hAnsi="Times New Roman" w:cs="Times New Roman"/>
          <w:sz w:val="24"/>
          <w:szCs w:val="24"/>
          <w:lang w:eastAsia="cs-CZ"/>
        </w:rPr>
        <w:t xml:space="preserve">      Z výše uvedeného vyplývá, že příspěvek na rodičovskou dovolenou dotčený ve věcech v původním řízení jednak nelze kvalifikovat jako odměnu ve smyslu článku 157 SFEU a jednak je dávkou sociálního zabezpečení, jejíž vlastnosti odpovídají vlastnostem rodinné dávky ve smyslu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1" w:name="point60"/>
      <w:r w:rsidRPr="000839E4">
        <w:rPr>
          <w:rFonts w:ascii="Times New Roman" w:eastAsia="Times New Roman" w:hAnsi="Times New Roman" w:cs="Times New Roman"/>
          <w:sz w:val="24"/>
          <w:szCs w:val="24"/>
          <w:lang w:eastAsia="cs-CZ"/>
        </w:rPr>
        <w:t>60</w:t>
      </w:r>
      <w:bookmarkEnd w:id="61"/>
      <w:r w:rsidRPr="000839E4">
        <w:rPr>
          <w:rFonts w:ascii="Times New Roman" w:eastAsia="Times New Roman" w:hAnsi="Times New Roman" w:cs="Times New Roman"/>
          <w:sz w:val="24"/>
          <w:szCs w:val="24"/>
          <w:lang w:eastAsia="cs-CZ"/>
        </w:rPr>
        <w:t xml:space="preserve">      Na položenou otázku je tedy třeba odpovědět tak, že čl. 1 písm. u) bod i) a čl. 4 odst. 1 písm. h) nařízení č. 1408/71 musí být vykládány v tom smyslu, že takový příspěvek na rodičovskou dovolenou, jako je příspěvek zavedený lucemburskou právní úpravou, je rodinnou dávkou ve smyslu tohoto nařízení.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b/>
          <w:bCs/>
          <w:sz w:val="24"/>
          <w:szCs w:val="24"/>
          <w:lang w:eastAsia="cs-CZ"/>
        </w:rPr>
        <w:t>K nákladům řízení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2" w:name="point61"/>
      <w:r w:rsidRPr="000839E4">
        <w:rPr>
          <w:rFonts w:ascii="Times New Roman" w:eastAsia="Times New Roman" w:hAnsi="Times New Roman" w:cs="Times New Roman"/>
          <w:sz w:val="24"/>
          <w:szCs w:val="24"/>
          <w:lang w:eastAsia="cs-CZ"/>
        </w:rPr>
        <w:lastRenderedPageBreak/>
        <w:t>61</w:t>
      </w:r>
      <w:bookmarkEnd w:id="62"/>
      <w:r w:rsidRPr="000839E4">
        <w:rPr>
          <w:rFonts w:ascii="Times New Roman" w:eastAsia="Times New Roman" w:hAnsi="Times New Roman" w:cs="Times New Roman"/>
          <w:sz w:val="24"/>
          <w:szCs w:val="24"/>
          <w:lang w:eastAsia="cs-CZ"/>
        </w:rPr>
        <w:t xml:space="preserve">      Vzhledem k tomu, že řízení má, pokud jde o účastníky původního řízení, povahu incidenčního řízení vzhledem ke sporu probíhajícímu před předkládajícím soudem, je k rozhodnutí o nákladech řízení příslušný uvedený soud. Výdaje vzniklé předložením jiných vyjádření Soudnímu dvoru než vyjádření uvedených účastníků řízení se nenahrazují.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Z těchto důvodů Soudní dvůr (pátý senát) rozhodl takto:</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b/>
          <w:bCs/>
          <w:sz w:val="24"/>
          <w:szCs w:val="24"/>
          <w:lang w:eastAsia="cs-CZ"/>
        </w:rPr>
        <w:t>Článek 1 písm. u) bod i) a čl. 4 odst. 1 písm. h) nařízení Rady (EHS) č. 1408/71 ze dne 14. června 1971 o uplatňování systémů sociálního zabezpečení na zaměstnané osoby, samostatně výdělečně činné osoby a jejich rodinné příslušníky pohybující se v rámci Společenství, ve znění pozměněném a aktualizovaném nařízením Rady (ES) č. 118/97 ze dne 2. prosince 1996, ve znění nařízení Rady (ES) č. 1606/98 ze dne 29. června 1998, musí být vykládány v tom smyslu, že takový příspěvek na rodičovskou dovolenou, jako je příspěvek zavedený lucemburskou právní úpravou, je rodinnou dávkou ve smyslu tohoto nařízení.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Podpisy.</w:t>
      </w:r>
    </w:p>
    <w:p w:rsidR="000839E4" w:rsidRPr="000839E4" w:rsidRDefault="000839E4" w:rsidP="000839E4">
      <w:pPr>
        <w:spacing w:after="0" w:line="240" w:lineRule="auto"/>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pict>
          <v:rect id="_x0000_i1025" style="width:0;height:1.5pt" o:hralign="center" o:hrstd="t" o:hr="t" fillcolor="#a0a0a0" stroked="f"/>
        </w:pic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9E4"/>
    <w:rsid w:val="000839E4"/>
    <w:rsid w:val="00AD7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839E4"/>
    <w:rPr>
      <w:color w:val="0000FF"/>
      <w:u w:val="single"/>
    </w:rPr>
  </w:style>
  <w:style w:type="paragraph" w:customStyle="1" w:styleId="c71indicateur">
    <w:name w:val="c71indicateur"/>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839E4"/>
    <w:rPr>
      <w:color w:val="0000FF"/>
      <w:u w:val="single"/>
    </w:rPr>
  </w:style>
  <w:style w:type="paragraph" w:customStyle="1" w:styleId="c71indicateur">
    <w:name w:val="c71indicateur"/>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1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4814</Words>
  <Characters>28408</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1</cp:revision>
  <dcterms:created xsi:type="dcterms:W3CDTF">2015-11-10T10:15:00Z</dcterms:created>
  <dcterms:modified xsi:type="dcterms:W3CDTF">2015-11-10T10:16:00Z</dcterms:modified>
</cp:coreProperties>
</file>