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84" w:rsidRPr="00AD1C8A" w:rsidRDefault="008A3484" w:rsidP="008A3484">
      <w:pPr>
        <w:pStyle w:val="Nadpis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AD1C8A">
        <w:rPr>
          <w:rFonts w:ascii="Arial" w:hAnsi="Arial" w:cs="Arial"/>
          <w:sz w:val="22"/>
          <w:szCs w:val="22"/>
        </w:rPr>
        <w:t>VEŘEJNOPRÁVNÍ SMLOUVA</w:t>
      </w:r>
    </w:p>
    <w:p w:rsidR="008A3484" w:rsidRPr="00AD1C8A" w:rsidRDefault="008A3484" w:rsidP="008A3484">
      <w:pPr>
        <w:pStyle w:val="Nadpis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AD1C8A">
        <w:rPr>
          <w:rFonts w:ascii="Arial" w:hAnsi="Arial" w:cs="Arial"/>
          <w:sz w:val="22"/>
          <w:szCs w:val="22"/>
        </w:rPr>
        <w:t>O UMÍSTĚNÍ STAVBY</w:t>
      </w:r>
    </w:p>
    <w:p w:rsidR="008A3484" w:rsidRPr="00AD1C8A" w:rsidRDefault="008A3484" w:rsidP="008A3484">
      <w:pPr>
        <w:spacing w:before="120"/>
        <w:jc w:val="center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  <w:i/>
          <w:color w:val="000080"/>
        </w:rPr>
        <w:t xml:space="preserve">sp. zn.: </w:t>
      </w:r>
      <w:r w:rsidR="00176B98" w:rsidRPr="00AD1C8A">
        <w:rPr>
          <w:rFonts w:ascii="Arial" w:hAnsi="Arial" w:cs="Arial"/>
          <w:i/>
          <w:color w:val="000080"/>
        </w:rPr>
        <w:t>…………..</w:t>
      </w:r>
      <w:r w:rsidRPr="00AD1C8A">
        <w:rPr>
          <w:rFonts w:ascii="Arial" w:hAnsi="Arial" w:cs="Arial"/>
          <w:i/>
          <w:color w:val="000080"/>
        </w:rPr>
        <w:t xml:space="preserve">, č.j.: </w:t>
      </w:r>
      <w:r w:rsidR="00176B98" w:rsidRPr="00AD1C8A">
        <w:rPr>
          <w:rFonts w:ascii="Arial" w:hAnsi="Arial" w:cs="Arial"/>
          <w:i/>
          <w:color w:val="000080"/>
        </w:rPr>
        <w:t>………………..</w:t>
      </w:r>
    </w:p>
    <w:p w:rsidR="008A3484" w:rsidRPr="00AD1C8A" w:rsidRDefault="008A3484" w:rsidP="008A3484">
      <w:pPr>
        <w:pStyle w:val="Nadpis1"/>
        <w:tabs>
          <w:tab w:val="clear" w:pos="1440"/>
          <w:tab w:val="num" w:pos="864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AD1C8A">
        <w:rPr>
          <w:rFonts w:ascii="Arial" w:hAnsi="Arial" w:cs="Arial"/>
          <w:sz w:val="22"/>
          <w:szCs w:val="22"/>
        </w:rPr>
        <w:t>SMLUVNÍ STRANY</w:t>
      </w:r>
    </w:p>
    <w:tbl>
      <w:tblPr>
        <w:tblStyle w:val="Mkatabulky"/>
        <w:tblW w:w="9722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0"/>
        <w:gridCol w:w="1616"/>
        <w:gridCol w:w="7776"/>
      </w:tblGrid>
      <w:tr w:rsidR="008A3484" w:rsidRPr="00AD1C8A" w:rsidTr="00053007">
        <w:tc>
          <w:tcPr>
            <w:tcW w:w="330" w:type="dxa"/>
          </w:tcPr>
          <w:p w:rsidR="008A3484" w:rsidRPr="00AD1C8A" w:rsidRDefault="008A3484" w:rsidP="00053007">
            <w:pPr>
              <w:spacing w:before="60"/>
              <w:ind w:left="2" w:right="-108"/>
              <w:jc w:val="center"/>
              <w:rPr>
                <w:rFonts w:ascii="Arial" w:hAnsi="Arial" w:cs="Arial"/>
              </w:rPr>
            </w:pPr>
            <w:r w:rsidRPr="00AD1C8A">
              <w:rPr>
                <w:rFonts w:ascii="Arial" w:hAnsi="Arial" w:cs="Arial"/>
              </w:rPr>
              <w:t>1.</w:t>
            </w:r>
          </w:p>
        </w:tc>
        <w:tc>
          <w:tcPr>
            <w:tcW w:w="1616" w:type="dxa"/>
          </w:tcPr>
          <w:p w:rsidR="008A3484" w:rsidRPr="00AD1C8A" w:rsidRDefault="008A3484" w:rsidP="00053007">
            <w:pPr>
              <w:spacing w:before="60"/>
              <w:rPr>
                <w:rFonts w:ascii="Arial" w:hAnsi="Arial" w:cs="Arial"/>
                <w:b/>
              </w:rPr>
            </w:pPr>
            <w:r w:rsidRPr="00AD1C8A">
              <w:rPr>
                <w:rFonts w:ascii="Arial" w:hAnsi="Arial" w:cs="Arial"/>
                <w:b/>
              </w:rPr>
              <w:t>Správní orgán</w:t>
            </w:r>
          </w:p>
        </w:tc>
        <w:tc>
          <w:tcPr>
            <w:tcW w:w="7776" w:type="dxa"/>
          </w:tcPr>
          <w:p w:rsidR="008A3484" w:rsidRPr="00AD1C8A" w:rsidRDefault="008A3484" w:rsidP="00053007">
            <w:pPr>
              <w:spacing w:before="60"/>
              <w:rPr>
                <w:rFonts w:ascii="Arial" w:hAnsi="Arial" w:cs="Arial"/>
              </w:rPr>
            </w:pPr>
            <w:r w:rsidRPr="00AD1C8A">
              <w:rPr>
                <w:rFonts w:ascii="Arial" w:hAnsi="Arial" w:cs="Arial"/>
              </w:rPr>
              <w:t>Městský úřad Louny</w:t>
            </w:r>
            <w:r w:rsidRPr="00AD1C8A">
              <w:rPr>
                <w:rFonts w:ascii="Arial" w:hAnsi="Arial" w:cs="Arial"/>
              </w:rPr>
              <w:br/>
              <w:t>stavební úřad</w:t>
            </w:r>
            <w:r w:rsidRPr="00AD1C8A">
              <w:rPr>
                <w:rFonts w:ascii="Arial" w:hAnsi="Arial" w:cs="Arial"/>
              </w:rPr>
              <w:br/>
              <w:t>Mírové náměstí 35, 440 23  Louny</w:t>
            </w:r>
          </w:p>
        </w:tc>
      </w:tr>
      <w:tr w:rsidR="008A3484" w:rsidRPr="00AD1C8A" w:rsidTr="00053007">
        <w:trPr>
          <w:trHeight w:val="237"/>
        </w:trPr>
        <w:tc>
          <w:tcPr>
            <w:tcW w:w="330" w:type="dxa"/>
          </w:tcPr>
          <w:p w:rsidR="008A3484" w:rsidRPr="00AD1C8A" w:rsidRDefault="008A3484" w:rsidP="00053007">
            <w:pPr>
              <w:spacing w:before="60"/>
              <w:ind w:left="2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8A3484" w:rsidRPr="00AD1C8A" w:rsidRDefault="008A3484" w:rsidP="00053007">
            <w:pPr>
              <w:spacing w:before="60"/>
              <w:ind w:left="320"/>
              <w:rPr>
                <w:rFonts w:ascii="Arial" w:hAnsi="Arial" w:cs="Arial"/>
              </w:rPr>
            </w:pPr>
            <w:r w:rsidRPr="00AD1C8A">
              <w:rPr>
                <w:rFonts w:ascii="Arial" w:hAnsi="Arial" w:cs="Arial"/>
              </w:rPr>
              <w:t>zástupce:</w:t>
            </w:r>
          </w:p>
        </w:tc>
        <w:tc>
          <w:tcPr>
            <w:tcW w:w="7776" w:type="dxa"/>
          </w:tcPr>
          <w:p w:rsidR="008A3484" w:rsidRPr="00AD1C8A" w:rsidRDefault="008A3484" w:rsidP="00053007">
            <w:pPr>
              <w:spacing w:before="60"/>
              <w:ind w:left="2"/>
              <w:rPr>
                <w:rFonts w:ascii="Arial" w:hAnsi="Arial" w:cs="Arial"/>
              </w:rPr>
            </w:pPr>
            <w:r w:rsidRPr="00AD1C8A">
              <w:rPr>
                <w:rFonts w:ascii="Arial" w:hAnsi="Arial" w:cs="Arial"/>
              </w:rPr>
              <w:t xml:space="preserve">Ing. Jiří </w:t>
            </w:r>
            <w:smartTag w:uri="urn:schemas-microsoft-com:office:smarttags" w:element="PersonName">
              <w:r w:rsidRPr="00AD1C8A">
                <w:rPr>
                  <w:rFonts w:ascii="Arial" w:hAnsi="Arial" w:cs="Arial"/>
                </w:rPr>
                <w:t>Janíček</w:t>
              </w:r>
            </w:smartTag>
            <w:r w:rsidRPr="00AD1C8A">
              <w:rPr>
                <w:rFonts w:ascii="Arial" w:hAnsi="Arial" w:cs="Arial"/>
              </w:rPr>
              <w:t>, vedoucí stavebního úřadu</w:t>
            </w:r>
          </w:p>
        </w:tc>
      </w:tr>
      <w:tr w:rsidR="008A3484" w:rsidRPr="00AD1C8A" w:rsidTr="00053007">
        <w:trPr>
          <w:trHeight w:val="237"/>
        </w:trPr>
        <w:tc>
          <w:tcPr>
            <w:tcW w:w="330" w:type="dxa"/>
          </w:tcPr>
          <w:p w:rsidR="008A3484" w:rsidRPr="00AD1C8A" w:rsidRDefault="008A3484" w:rsidP="00053007">
            <w:pPr>
              <w:spacing w:before="60"/>
              <w:ind w:left="2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8A3484" w:rsidRPr="00AD1C8A" w:rsidRDefault="008A3484" w:rsidP="0005300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7776" w:type="dxa"/>
          </w:tcPr>
          <w:p w:rsidR="008A3484" w:rsidRPr="00AD1C8A" w:rsidRDefault="008A3484" w:rsidP="00053007">
            <w:pPr>
              <w:spacing w:before="60"/>
              <w:ind w:left="2"/>
              <w:rPr>
                <w:rFonts w:ascii="Arial" w:hAnsi="Arial" w:cs="Arial"/>
              </w:rPr>
            </w:pPr>
          </w:p>
        </w:tc>
      </w:tr>
      <w:tr w:rsidR="008A3484" w:rsidRPr="00AD1C8A" w:rsidTr="00053007">
        <w:tc>
          <w:tcPr>
            <w:tcW w:w="330" w:type="dxa"/>
          </w:tcPr>
          <w:p w:rsidR="008A3484" w:rsidRPr="00AD1C8A" w:rsidRDefault="008A3484" w:rsidP="00053007">
            <w:pPr>
              <w:spacing w:before="60"/>
              <w:ind w:left="2" w:right="-108"/>
              <w:jc w:val="center"/>
              <w:rPr>
                <w:rFonts w:ascii="Arial" w:hAnsi="Arial" w:cs="Arial"/>
              </w:rPr>
            </w:pPr>
            <w:r w:rsidRPr="00AD1C8A">
              <w:rPr>
                <w:rFonts w:ascii="Arial" w:hAnsi="Arial" w:cs="Arial"/>
              </w:rPr>
              <w:t>2.</w:t>
            </w:r>
          </w:p>
        </w:tc>
        <w:tc>
          <w:tcPr>
            <w:tcW w:w="1616" w:type="dxa"/>
          </w:tcPr>
          <w:p w:rsidR="008A3484" w:rsidRPr="00AD1C8A" w:rsidRDefault="008A3484" w:rsidP="00053007">
            <w:pPr>
              <w:spacing w:before="60"/>
              <w:rPr>
                <w:rFonts w:ascii="Arial" w:hAnsi="Arial" w:cs="Arial"/>
                <w:b/>
              </w:rPr>
            </w:pPr>
            <w:r w:rsidRPr="00AD1C8A">
              <w:rPr>
                <w:rFonts w:ascii="Arial" w:hAnsi="Arial" w:cs="Arial"/>
                <w:b/>
              </w:rPr>
              <w:t>Žadatel</w:t>
            </w:r>
          </w:p>
          <w:p w:rsidR="008A3484" w:rsidRPr="00AD1C8A" w:rsidRDefault="008A3484" w:rsidP="00053007">
            <w:pPr>
              <w:spacing w:before="60"/>
              <w:rPr>
                <w:rFonts w:ascii="Arial" w:hAnsi="Arial" w:cs="Arial"/>
                <w:b/>
              </w:rPr>
            </w:pPr>
          </w:p>
          <w:p w:rsidR="008A3484" w:rsidRPr="00AD1C8A" w:rsidRDefault="008A3484" w:rsidP="00053007">
            <w:pPr>
              <w:spacing w:before="60"/>
              <w:rPr>
                <w:rFonts w:ascii="Arial" w:hAnsi="Arial" w:cs="Arial"/>
              </w:rPr>
            </w:pPr>
            <w:r w:rsidRPr="00AD1C8A">
              <w:rPr>
                <w:rFonts w:ascii="Arial" w:hAnsi="Arial" w:cs="Arial"/>
                <w:b/>
              </w:rPr>
              <w:t xml:space="preserve">     </w:t>
            </w:r>
            <w:r w:rsidRPr="00AD1C8A">
              <w:rPr>
                <w:rFonts w:ascii="Arial" w:hAnsi="Arial" w:cs="Arial"/>
              </w:rPr>
              <w:t xml:space="preserve"> zástupce:</w:t>
            </w:r>
          </w:p>
        </w:tc>
        <w:tc>
          <w:tcPr>
            <w:tcW w:w="7776" w:type="dxa"/>
          </w:tcPr>
          <w:p w:rsidR="008A3484" w:rsidRPr="00AD1C8A" w:rsidRDefault="00176B98" w:rsidP="00053007">
            <w:pPr>
              <w:spacing w:before="60"/>
              <w:ind w:left="6"/>
              <w:rPr>
                <w:rFonts w:ascii="Arial" w:hAnsi="Arial" w:cs="Arial"/>
                <w:i/>
                <w:color w:val="000080"/>
              </w:rPr>
            </w:pPr>
            <w:r w:rsidRPr="00AD1C8A">
              <w:rPr>
                <w:rFonts w:ascii="Arial" w:hAnsi="Arial" w:cs="Arial"/>
                <w:i/>
                <w:color w:val="000080"/>
              </w:rPr>
              <w:t>Vyplnit dle platného výpisu u obchodního rejstříku pro PO, pro FO musí souhlasit s občanským průkazem</w:t>
            </w:r>
          </w:p>
        </w:tc>
      </w:tr>
    </w:tbl>
    <w:p w:rsidR="008A3484" w:rsidRPr="00AD1C8A" w:rsidRDefault="008A3484" w:rsidP="008A3484">
      <w:pPr>
        <w:spacing w:before="120"/>
        <w:jc w:val="both"/>
        <w:rPr>
          <w:rFonts w:ascii="Arial" w:hAnsi="Arial" w:cs="Arial"/>
        </w:rPr>
      </w:pPr>
    </w:p>
    <w:p w:rsidR="008A3484" w:rsidRPr="00AD1C8A" w:rsidRDefault="008A3484" w:rsidP="008A3484">
      <w:pPr>
        <w:pStyle w:val="Nadpis1"/>
        <w:tabs>
          <w:tab w:val="clear" w:pos="1440"/>
          <w:tab w:val="num" w:pos="864"/>
        </w:tabs>
        <w:jc w:val="left"/>
        <w:rPr>
          <w:rFonts w:ascii="Arial" w:hAnsi="Arial" w:cs="Arial"/>
          <w:sz w:val="22"/>
          <w:szCs w:val="22"/>
        </w:rPr>
      </w:pPr>
      <w:r w:rsidRPr="00AD1C8A">
        <w:rPr>
          <w:rFonts w:ascii="Arial" w:hAnsi="Arial" w:cs="Arial"/>
          <w:sz w:val="22"/>
          <w:szCs w:val="22"/>
        </w:rPr>
        <w:t>TŘETÍ OSOBY</w:t>
      </w:r>
    </w:p>
    <w:p w:rsidR="008A3484" w:rsidRPr="00AD1C8A" w:rsidRDefault="008A3484" w:rsidP="008A3484">
      <w:pPr>
        <w:spacing w:before="120"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>Veřejnoprávní smlouva, která nahrazuje územní rozhodnutí, se přímo dotýká práv těchto třetích osob, které by byly účastníky podle § 27 odst. 2 nebo 3 zákona č. 500/2004 Sb., správní řád, ve znění pozdějších předpisů, kdyby probíhalo územní řízení:</w:t>
      </w:r>
    </w:p>
    <w:p w:rsidR="008A3484" w:rsidRPr="00AD1C8A" w:rsidRDefault="00176B98" w:rsidP="008A3484">
      <w:pPr>
        <w:spacing w:before="120"/>
        <w:ind w:left="440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  <w:i/>
          <w:color w:val="000080"/>
        </w:rPr>
        <w:t>Adresy PO a FO, kteří jsou vlastníci sousedních pozemků nebo staveb ne nich včetně staveb sítí technické infrastruktury. Doporučujeme konzultovat seznam účastníků řízení se stavebním úřadem.</w:t>
      </w:r>
    </w:p>
    <w:p w:rsidR="008A3484" w:rsidRPr="00AD1C8A" w:rsidRDefault="008A3484" w:rsidP="008A3484">
      <w:pPr>
        <w:spacing w:before="120"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>Tyto osoby vyslovily písemný souhlas s uzavřením smlouvy.</w:t>
      </w:r>
    </w:p>
    <w:p w:rsidR="008A3484" w:rsidRPr="00AD1C8A" w:rsidRDefault="008A3484" w:rsidP="008A3484">
      <w:pPr>
        <w:spacing w:before="120"/>
        <w:jc w:val="both"/>
        <w:rPr>
          <w:rFonts w:ascii="Arial" w:hAnsi="Arial" w:cs="Arial"/>
        </w:rPr>
      </w:pPr>
    </w:p>
    <w:p w:rsidR="008A3484" w:rsidRPr="00AD1C8A" w:rsidRDefault="008A3484" w:rsidP="008A3484">
      <w:pPr>
        <w:pStyle w:val="Nadpis1"/>
        <w:tabs>
          <w:tab w:val="clear" w:pos="1440"/>
          <w:tab w:val="num" w:pos="864"/>
        </w:tabs>
        <w:jc w:val="left"/>
        <w:rPr>
          <w:rFonts w:ascii="Arial" w:hAnsi="Arial" w:cs="Arial"/>
          <w:sz w:val="22"/>
          <w:szCs w:val="22"/>
        </w:rPr>
      </w:pPr>
      <w:r w:rsidRPr="00AD1C8A">
        <w:rPr>
          <w:rFonts w:ascii="Arial" w:hAnsi="Arial" w:cs="Arial"/>
          <w:sz w:val="22"/>
          <w:szCs w:val="22"/>
        </w:rPr>
        <w:t>PŘEDMĚT SMLOUVY</w:t>
      </w:r>
    </w:p>
    <w:p w:rsidR="008A3484" w:rsidRPr="00AD1C8A" w:rsidRDefault="008A3484" w:rsidP="008A3484">
      <w:pPr>
        <w:spacing w:before="120"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>V souladu s veřejným zájmem a právními předpisy a se souhlasem dotčeného orgánu uzavírají smluvní strany veřejnoprávní smlouvu, jejímž předmětem je umístění stavby</w:t>
      </w:r>
    </w:p>
    <w:p w:rsidR="008A3484" w:rsidRPr="00AD1C8A" w:rsidRDefault="008A3484" w:rsidP="008A3484">
      <w:pPr>
        <w:spacing w:before="120"/>
        <w:jc w:val="center"/>
        <w:rPr>
          <w:rFonts w:ascii="Arial" w:hAnsi="Arial" w:cs="Arial"/>
          <w:b/>
          <w:bCs/>
          <w:i/>
          <w:color w:val="000080"/>
        </w:rPr>
      </w:pPr>
      <w:r w:rsidRPr="00AD1C8A">
        <w:rPr>
          <w:rFonts w:ascii="Arial" w:hAnsi="Arial" w:cs="Arial"/>
          <w:b/>
          <w:bCs/>
          <w:i/>
          <w:color w:val="000080"/>
        </w:rPr>
        <w:t>„</w:t>
      </w:r>
      <w:r w:rsidR="00176B98" w:rsidRPr="00AD1C8A">
        <w:rPr>
          <w:rFonts w:ascii="Arial" w:hAnsi="Arial" w:cs="Arial"/>
          <w:b/>
          <w:bCs/>
          <w:i/>
          <w:color w:val="000080"/>
        </w:rPr>
        <w:t>Název stavby</w:t>
      </w:r>
      <w:r w:rsidRPr="00AD1C8A">
        <w:rPr>
          <w:rFonts w:ascii="Arial" w:hAnsi="Arial" w:cs="Arial"/>
          <w:b/>
          <w:bCs/>
          <w:i/>
          <w:color w:val="000080"/>
        </w:rPr>
        <w:t>“,</w:t>
      </w:r>
      <w:r w:rsidRPr="00AD1C8A">
        <w:rPr>
          <w:rFonts w:ascii="Arial" w:hAnsi="Arial" w:cs="Arial"/>
          <w:b/>
          <w:bCs/>
          <w:i/>
          <w:color w:val="000080"/>
        </w:rPr>
        <w:br/>
      </w:r>
      <w:r w:rsidR="00176B98" w:rsidRPr="00AD1C8A">
        <w:rPr>
          <w:rFonts w:ascii="Arial" w:hAnsi="Arial" w:cs="Arial"/>
          <w:b/>
          <w:bCs/>
          <w:i/>
          <w:color w:val="000080"/>
        </w:rPr>
        <w:t>adresa stavby pokud existuje</w:t>
      </w:r>
    </w:p>
    <w:p w:rsidR="008A3484" w:rsidRPr="00AD1C8A" w:rsidRDefault="008A3484" w:rsidP="008A3484">
      <w:pPr>
        <w:spacing w:before="120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</w:rPr>
        <w:t xml:space="preserve">(dále jen "stavba") na pozemku parc. č. </w:t>
      </w:r>
      <w:r w:rsidR="00176B98" w:rsidRPr="00AD1C8A">
        <w:rPr>
          <w:rFonts w:ascii="Arial" w:hAnsi="Arial" w:cs="Arial"/>
          <w:i/>
          <w:color w:val="000080"/>
        </w:rPr>
        <w:t>čísla pozemků</w:t>
      </w:r>
      <w:r w:rsidRPr="00AD1C8A">
        <w:rPr>
          <w:rFonts w:ascii="Arial" w:hAnsi="Arial" w:cs="Arial"/>
        </w:rPr>
        <w:t xml:space="preserve"> v katastrálním území </w:t>
      </w:r>
      <w:r w:rsidR="00176B98" w:rsidRPr="00AD1C8A">
        <w:rPr>
          <w:rFonts w:ascii="Arial" w:hAnsi="Arial" w:cs="Arial"/>
          <w:i/>
          <w:color w:val="000080"/>
        </w:rPr>
        <w:t>Název k.ú.</w:t>
      </w:r>
    </w:p>
    <w:p w:rsidR="008A3484" w:rsidRPr="00AD1C8A" w:rsidRDefault="008A3484" w:rsidP="008A3484">
      <w:pPr>
        <w:spacing w:before="120"/>
        <w:rPr>
          <w:rFonts w:ascii="Arial" w:hAnsi="Arial" w:cs="Arial"/>
        </w:rPr>
      </w:pPr>
    </w:p>
    <w:p w:rsidR="008A3484" w:rsidRPr="00AD1C8A" w:rsidRDefault="008A3484" w:rsidP="008A3484">
      <w:pPr>
        <w:autoSpaceDE/>
        <w:autoSpaceDN/>
        <w:spacing w:before="60"/>
        <w:rPr>
          <w:rFonts w:ascii="Arial" w:hAnsi="Arial" w:cs="Arial"/>
          <w:b/>
          <w:color w:val="000000"/>
        </w:rPr>
      </w:pPr>
      <w:r w:rsidRPr="00AD1C8A">
        <w:rPr>
          <w:rFonts w:ascii="Arial" w:hAnsi="Arial" w:cs="Arial"/>
          <w:b/>
          <w:color w:val="000000"/>
        </w:rPr>
        <w:t>Druh a účel umisťované stavby:</w:t>
      </w:r>
    </w:p>
    <w:p w:rsidR="008A3484" w:rsidRPr="00AD1C8A" w:rsidRDefault="00176B98" w:rsidP="008A3484">
      <w:pPr>
        <w:numPr>
          <w:ilvl w:val="0"/>
          <w:numId w:val="18"/>
        </w:numPr>
        <w:tabs>
          <w:tab w:val="clear" w:pos="360"/>
          <w:tab w:val="num" w:pos="440"/>
        </w:tabs>
        <w:spacing w:before="60"/>
        <w:ind w:left="440" w:hanging="440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  <w:i/>
          <w:color w:val="000080"/>
        </w:rPr>
        <w:t>Popis z dokumentace stavby viz. technická zpráva…</w:t>
      </w:r>
    </w:p>
    <w:p w:rsidR="008A3484" w:rsidRPr="00AD1C8A" w:rsidRDefault="008A3484" w:rsidP="008A3484">
      <w:pPr>
        <w:spacing w:before="60"/>
        <w:rPr>
          <w:rFonts w:ascii="Arial" w:hAnsi="Arial" w:cs="Arial"/>
          <w:b/>
          <w:color w:val="000000"/>
        </w:rPr>
      </w:pPr>
      <w:r w:rsidRPr="00AD1C8A">
        <w:rPr>
          <w:rFonts w:ascii="Arial" w:hAnsi="Arial" w:cs="Arial"/>
          <w:b/>
          <w:color w:val="000000"/>
        </w:rPr>
        <w:t>Umístění stavby na pozemku:</w:t>
      </w:r>
    </w:p>
    <w:p w:rsidR="008A3484" w:rsidRPr="00AD1C8A" w:rsidRDefault="008A3484" w:rsidP="008A3484">
      <w:pPr>
        <w:numPr>
          <w:ilvl w:val="0"/>
          <w:numId w:val="18"/>
        </w:numPr>
        <w:tabs>
          <w:tab w:val="clear" w:pos="360"/>
          <w:tab w:val="num" w:pos="440"/>
        </w:tabs>
        <w:spacing w:before="60"/>
        <w:ind w:left="440" w:hanging="440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  <w:i/>
          <w:color w:val="000080"/>
        </w:rPr>
        <w:t>SO 03 Opěrná zeď</w:t>
      </w:r>
      <w:r w:rsidRPr="00AD1C8A">
        <w:rPr>
          <w:rFonts w:ascii="Arial" w:hAnsi="Arial" w:cs="Arial"/>
          <w:i/>
          <w:color w:val="000080"/>
        </w:rPr>
        <w:tab/>
      </w:r>
      <w:r w:rsidRPr="00AD1C8A">
        <w:rPr>
          <w:rFonts w:ascii="Arial" w:hAnsi="Arial" w:cs="Arial"/>
          <w:i/>
          <w:color w:val="000080"/>
        </w:rPr>
        <w:tab/>
      </w:r>
      <w:r w:rsidRPr="00AD1C8A">
        <w:rPr>
          <w:rFonts w:ascii="Arial" w:hAnsi="Arial" w:cs="Arial"/>
          <w:i/>
          <w:color w:val="000080"/>
        </w:rPr>
        <w:tab/>
      </w:r>
      <w:r w:rsidRPr="00AD1C8A">
        <w:rPr>
          <w:rFonts w:ascii="Arial" w:hAnsi="Arial" w:cs="Arial"/>
          <w:i/>
          <w:color w:val="000080"/>
        </w:rPr>
        <w:tab/>
      </w:r>
      <w:r w:rsidRPr="00AD1C8A">
        <w:rPr>
          <w:rFonts w:ascii="Arial" w:hAnsi="Arial" w:cs="Arial"/>
          <w:i/>
          <w:color w:val="000080"/>
        </w:rPr>
        <w:tab/>
        <w:t>pozemek p.č. 3024/164 v k.ú. Louny</w:t>
      </w:r>
    </w:p>
    <w:p w:rsidR="008A3484" w:rsidRPr="00AD1C8A" w:rsidRDefault="00176B98" w:rsidP="008A3484">
      <w:pPr>
        <w:numPr>
          <w:ilvl w:val="0"/>
          <w:numId w:val="18"/>
        </w:numPr>
        <w:tabs>
          <w:tab w:val="clear" w:pos="360"/>
          <w:tab w:val="num" w:pos="440"/>
        </w:tabs>
        <w:spacing w:before="60"/>
        <w:ind w:left="440" w:hanging="440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  <w:i/>
          <w:color w:val="000080"/>
        </w:rPr>
        <w:t>Označení a popis dle projektové dokumentace</w:t>
      </w:r>
    </w:p>
    <w:p w:rsidR="008A3484" w:rsidRPr="00AD1C8A" w:rsidRDefault="008A3484" w:rsidP="008A3484">
      <w:pPr>
        <w:autoSpaceDE/>
        <w:autoSpaceDN/>
        <w:spacing w:before="60"/>
        <w:rPr>
          <w:rFonts w:ascii="Arial" w:hAnsi="Arial" w:cs="Arial"/>
          <w:color w:val="000000"/>
        </w:rPr>
      </w:pPr>
    </w:p>
    <w:p w:rsidR="008A3484" w:rsidRPr="00AD1C8A" w:rsidRDefault="008A3484" w:rsidP="008A3484">
      <w:pPr>
        <w:autoSpaceDE/>
        <w:autoSpaceDN/>
        <w:spacing w:before="60"/>
        <w:rPr>
          <w:rFonts w:ascii="Arial" w:hAnsi="Arial" w:cs="Arial"/>
          <w:color w:val="000000"/>
        </w:rPr>
      </w:pPr>
      <w:r w:rsidRPr="00AD1C8A">
        <w:rPr>
          <w:rFonts w:ascii="Arial" w:hAnsi="Arial" w:cs="Arial"/>
          <w:b/>
          <w:color w:val="000000"/>
        </w:rPr>
        <w:t>Vymezení území dotčeného vlivy stavby</w:t>
      </w:r>
      <w:r w:rsidRPr="00AD1C8A">
        <w:rPr>
          <w:rFonts w:ascii="Arial" w:hAnsi="Arial" w:cs="Arial"/>
          <w:color w:val="000000"/>
        </w:rPr>
        <w:t>.</w:t>
      </w:r>
    </w:p>
    <w:p w:rsidR="00176B98" w:rsidRPr="00AD1C8A" w:rsidRDefault="008A3484" w:rsidP="008A3484">
      <w:pPr>
        <w:spacing w:before="120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</w:rPr>
        <w:t xml:space="preserve">Stavby jsou umístěny na pozemcích parc. č. </w:t>
      </w:r>
      <w:r w:rsidR="00176B98" w:rsidRPr="00AD1C8A">
        <w:rPr>
          <w:rFonts w:ascii="Arial" w:hAnsi="Arial" w:cs="Arial"/>
          <w:i/>
          <w:color w:val="000080"/>
        </w:rPr>
        <w:t>čísla parcel</w:t>
      </w:r>
      <w:r w:rsidRPr="00AD1C8A">
        <w:rPr>
          <w:rFonts w:ascii="Arial" w:hAnsi="Arial" w:cs="Arial"/>
        </w:rPr>
        <w:t xml:space="preserve"> v katastrálním území </w:t>
      </w:r>
      <w:r w:rsidR="00176B98" w:rsidRPr="00AD1C8A">
        <w:rPr>
          <w:rFonts w:ascii="Arial" w:hAnsi="Arial" w:cs="Arial"/>
          <w:i/>
          <w:color w:val="000080"/>
        </w:rPr>
        <w:t>Název k.ú.</w:t>
      </w:r>
    </w:p>
    <w:p w:rsidR="008A3484" w:rsidRPr="00AD1C8A" w:rsidRDefault="00176B98" w:rsidP="008A3484">
      <w:pPr>
        <w:spacing w:before="120"/>
        <w:rPr>
          <w:rFonts w:ascii="Arial" w:hAnsi="Arial" w:cs="Arial"/>
        </w:rPr>
      </w:pPr>
      <w:r w:rsidRPr="00AD1C8A">
        <w:rPr>
          <w:rFonts w:ascii="Arial" w:hAnsi="Arial" w:cs="Arial"/>
        </w:rPr>
        <w:t xml:space="preserve"> </w:t>
      </w:r>
      <w:r w:rsidR="008A3484" w:rsidRPr="00AD1C8A">
        <w:rPr>
          <w:rFonts w:ascii="Arial" w:hAnsi="Arial" w:cs="Arial"/>
        </w:rPr>
        <w:t xml:space="preserve">Sousední pozemky, které by mohly být stavbou ovlivněny </w:t>
      </w:r>
      <w:r w:rsidRPr="00AD1C8A">
        <w:rPr>
          <w:rFonts w:ascii="Arial" w:hAnsi="Arial" w:cs="Arial"/>
          <w:i/>
          <w:color w:val="000080"/>
        </w:rPr>
        <w:t>parc. č. parcel</w:t>
      </w:r>
      <w:r w:rsidRPr="00AD1C8A">
        <w:rPr>
          <w:rFonts w:ascii="Arial" w:hAnsi="Arial" w:cs="Arial"/>
        </w:rPr>
        <w:t xml:space="preserve"> </w:t>
      </w:r>
      <w:r w:rsidR="008A3484" w:rsidRPr="00AD1C8A">
        <w:rPr>
          <w:rFonts w:ascii="Arial" w:hAnsi="Arial" w:cs="Arial"/>
        </w:rPr>
        <w:t xml:space="preserve"> v katastrálním území </w:t>
      </w:r>
      <w:r w:rsidRPr="00AD1C8A">
        <w:rPr>
          <w:rFonts w:ascii="Arial" w:hAnsi="Arial" w:cs="Arial"/>
          <w:i/>
          <w:color w:val="000080"/>
        </w:rPr>
        <w:t>Název k.ú</w:t>
      </w:r>
      <w:r w:rsidR="008A3484" w:rsidRPr="00AD1C8A">
        <w:rPr>
          <w:rFonts w:ascii="Arial" w:hAnsi="Arial" w:cs="Arial"/>
        </w:rPr>
        <w:t>.</w:t>
      </w:r>
    </w:p>
    <w:p w:rsidR="008A3484" w:rsidRPr="00AD1C8A" w:rsidRDefault="008A3484" w:rsidP="008A3484">
      <w:pPr>
        <w:spacing w:before="120"/>
        <w:jc w:val="both"/>
        <w:rPr>
          <w:rFonts w:ascii="Arial" w:hAnsi="Arial" w:cs="Arial"/>
        </w:rPr>
      </w:pPr>
    </w:p>
    <w:p w:rsidR="008A3484" w:rsidRPr="00AD1C8A" w:rsidRDefault="008A3484" w:rsidP="008A3484">
      <w:pPr>
        <w:pStyle w:val="Nadpis1"/>
        <w:tabs>
          <w:tab w:val="clear" w:pos="1440"/>
          <w:tab w:val="num" w:pos="864"/>
        </w:tabs>
        <w:jc w:val="left"/>
        <w:rPr>
          <w:rFonts w:ascii="Arial" w:hAnsi="Arial" w:cs="Arial"/>
          <w:sz w:val="22"/>
          <w:szCs w:val="22"/>
        </w:rPr>
      </w:pPr>
      <w:r w:rsidRPr="00AD1C8A">
        <w:rPr>
          <w:rFonts w:ascii="Arial" w:hAnsi="Arial" w:cs="Arial"/>
          <w:sz w:val="22"/>
          <w:szCs w:val="22"/>
        </w:rPr>
        <w:t>SOULAD S PRÁVNÍMI PŘEDPISY</w:t>
      </w:r>
    </w:p>
    <w:p w:rsidR="008A3484" w:rsidRPr="00AD1C8A" w:rsidRDefault="008A3484" w:rsidP="008A3484">
      <w:pPr>
        <w:spacing w:before="120"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 xml:space="preserve">Smluvní strany uzavírají veřejnoprávní smlouvu v souladu s ustanoveními § 78 odst. 3 až 5 zákona č. 183/2006 Sb., o územním plánování a stavebním řádu (stavební zákon), ve znění pozdějších předpisů (dále jen "stavební zákon"), </w:t>
      </w:r>
      <w:r w:rsidRPr="00AD1C8A">
        <w:rPr>
          <w:rFonts w:ascii="Arial" w:hAnsi="Arial" w:cs="Arial"/>
          <w:color w:val="000000"/>
        </w:rPr>
        <w:t>§ 161 až 168 správního řádu (vyjma § 167 odst. 3) a § 16</w:t>
      </w:r>
      <w:r w:rsidRPr="00AD1C8A">
        <w:rPr>
          <w:rFonts w:ascii="Arial" w:hAnsi="Arial" w:cs="Arial"/>
        </w:rPr>
        <w:t xml:space="preserve"> vyhlášky č. 503/2006 Sb., o podrobnější úpravě územního řízení, veřejnoprávní smlouvy a územního opatření. Veřejnoprávní smlouva nahrazuje územní rozhodnutí podle § 79 a 92 stavebního zákona.</w:t>
      </w:r>
    </w:p>
    <w:p w:rsidR="008A3484" w:rsidRPr="00AD1C8A" w:rsidRDefault="008A3484" w:rsidP="008A3484">
      <w:pPr>
        <w:spacing w:before="120"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lastRenderedPageBreak/>
        <w:t>Správní orgán jako stavební úřad příslušný podle § 13  odst. 1 písm. f/ stavebního zákona, posoudil umístění stavby podle § 84 až 91 stavebního zákona a shledal, že umístění stavby je v souladu se schválenou územně plánovací dokumentací a vyhovuje obecným požadavkům na využívání území. Správní orgán stanovil pro umístění stavby podmínky, které jsou součástí této smlouvy.</w:t>
      </w:r>
    </w:p>
    <w:p w:rsidR="008A3484" w:rsidRPr="00AD1C8A" w:rsidRDefault="008A3484" w:rsidP="008A3484">
      <w:pPr>
        <w:spacing w:before="120"/>
        <w:jc w:val="both"/>
        <w:rPr>
          <w:rFonts w:ascii="Arial" w:hAnsi="Arial" w:cs="Arial"/>
        </w:rPr>
      </w:pPr>
    </w:p>
    <w:p w:rsidR="008A3484" w:rsidRPr="00AD1C8A" w:rsidRDefault="008A3484" w:rsidP="008A3484">
      <w:pPr>
        <w:pStyle w:val="Nadpis1"/>
        <w:tabs>
          <w:tab w:val="clear" w:pos="1440"/>
          <w:tab w:val="num" w:pos="864"/>
        </w:tabs>
        <w:jc w:val="left"/>
        <w:rPr>
          <w:rFonts w:ascii="Arial" w:hAnsi="Arial" w:cs="Arial"/>
          <w:sz w:val="22"/>
          <w:szCs w:val="22"/>
        </w:rPr>
      </w:pPr>
      <w:r w:rsidRPr="00AD1C8A">
        <w:rPr>
          <w:rFonts w:ascii="Arial" w:hAnsi="Arial" w:cs="Arial"/>
          <w:sz w:val="22"/>
          <w:szCs w:val="22"/>
        </w:rPr>
        <w:t>SOUHLAS DOTČENĚHO ORGÁNU</w:t>
      </w:r>
    </w:p>
    <w:p w:rsidR="008A3484" w:rsidRPr="00AD1C8A" w:rsidRDefault="008A3484" w:rsidP="008A3484">
      <w:pPr>
        <w:spacing w:before="120"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>S uzavřením veřejnoprávní smlouvy vydal souhlas dotčený orgán:</w:t>
      </w:r>
    </w:p>
    <w:p w:rsidR="008A3484" w:rsidRPr="00AD1C8A" w:rsidRDefault="008A3484" w:rsidP="008A3484">
      <w:pPr>
        <w:numPr>
          <w:ilvl w:val="0"/>
          <w:numId w:val="18"/>
        </w:numPr>
        <w:tabs>
          <w:tab w:val="clear" w:pos="360"/>
          <w:tab w:val="num" w:pos="440"/>
        </w:tabs>
        <w:spacing w:before="60"/>
        <w:ind w:left="440" w:hanging="440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  <w:i/>
          <w:color w:val="000080"/>
        </w:rPr>
        <w:t>Městský úřad Louny, Odbor životního prostředí</w:t>
      </w:r>
    </w:p>
    <w:p w:rsidR="008A3484" w:rsidRPr="00AD1C8A" w:rsidRDefault="008A3484" w:rsidP="008A3484">
      <w:pPr>
        <w:numPr>
          <w:ilvl w:val="0"/>
          <w:numId w:val="18"/>
        </w:numPr>
        <w:tabs>
          <w:tab w:val="clear" w:pos="360"/>
          <w:tab w:val="num" w:pos="440"/>
        </w:tabs>
        <w:spacing w:before="60"/>
        <w:ind w:left="440" w:hanging="440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  <w:i/>
          <w:color w:val="000080"/>
        </w:rPr>
        <w:t>Městský úřad Louny, Odbor místního hospodářství</w:t>
      </w:r>
    </w:p>
    <w:p w:rsidR="008A3484" w:rsidRPr="00AD1C8A" w:rsidRDefault="008A3484" w:rsidP="008A3484">
      <w:pPr>
        <w:numPr>
          <w:ilvl w:val="0"/>
          <w:numId w:val="18"/>
        </w:numPr>
        <w:tabs>
          <w:tab w:val="clear" w:pos="360"/>
          <w:tab w:val="num" w:pos="440"/>
        </w:tabs>
        <w:spacing w:before="60"/>
        <w:ind w:left="440" w:hanging="440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  <w:i/>
          <w:color w:val="000080"/>
        </w:rPr>
        <w:t>Krajská hygienická stanice Ústeckého kraje se sídlem v Ústí nad Labem, Územní pracoviště Louny</w:t>
      </w:r>
    </w:p>
    <w:p w:rsidR="008A3484" w:rsidRPr="00AD1C8A" w:rsidRDefault="008A3484" w:rsidP="008A3484">
      <w:pPr>
        <w:numPr>
          <w:ilvl w:val="0"/>
          <w:numId w:val="18"/>
        </w:numPr>
        <w:tabs>
          <w:tab w:val="clear" w:pos="360"/>
          <w:tab w:val="num" w:pos="440"/>
        </w:tabs>
        <w:spacing w:before="60"/>
        <w:ind w:left="440" w:hanging="440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  <w:i/>
          <w:color w:val="000080"/>
        </w:rPr>
        <w:t>Hasičský záchranný sbor Ústeckého kraje, územní odbor Žatec</w:t>
      </w:r>
    </w:p>
    <w:p w:rsidR="00176B98" w:rsidRPr="00AD1C8A" w:rsidRDefault="00176B98" w:rsidP="008A3484">
      <w:pPr>
        <w:numPr>
          <w:ilvl w:val="0"/>
          <w:numId w:val="18"/>
        </w:numPr>
        <w:tabs>
          <w:tab w:val="clear" w:pos="360"/>
          <w:tab w:val="num" w:pos="440"/>
        </w:tabs>
        <w:spacing w:before="60"/>
        <w:ind w:left="440" w:hanging="440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  <w:i/>
          <w:color w:val="000080"/>
        </w:rPr>
        <w:t>PODLE SKUTEČNOSTI</w:t>
      </w:r>
    </w:p>
    <w:p w:rsidR="008A3484" w:rsidRPr="00AD1C8A" w:rsidRDefault="008A3484" w:rsidP="008A3484">
      <w:pPr>
        <w:spacing w:before="120"/>
        <w:rPr>
          <w:rFonts w:ascii="Arial" w:hAnsi="Arial" w:cs="Arial"/>
        </w:rPr>
      </w:pPr>
    </w:p>
    <w:p w:rsidR="008A3484" w:rsidRPr="00AD1C8A" w:rsidRDefault="008A3484" w:rsidP="008A3484">
      <w:pPr>
        <w:pStyle w:val="Nadpis1"/>
        <w:tabs>
          <w:tab w:val="clear" w:pos="1440"/>
          <w:tab w:val="num" w:pos="864"/>
        </w:tabs>
        <w:jc w:val="left"/>
        <w:rPr>
          <w:rFonts w:ascii="Arial" w:hAnsi="Arial" w:cs="Arial"/>
          <w:sz w:val="22"/>
          <w:szCs w:val="22"/>
        </w:rPr>
      </w:pPr>
      <w:r w:rsidRPr="00AD1C8A">
        <w:rPr>
          <w:rFonts w:ascii="Arial" w:hAnsi="Arial" w:cs="Arial"/>
          <w:sz w:val="22"/>
          <w:szCs w:val="22"/>
        </w:rPr>
        <w:t>PODMÍNKY PRO UMÍSTĚNÍ STAVBY</w:t>
      </w:r>
    </w:p>
    <w:p w:rsidR="008A3484" w:rsidRPr="00AD1C8A" w:rsidRDefault="008A3484" w:rsidP="008A3484">
      <w:pPr>
        <w:numPr>
          <w:ilvl w:val="0"/>
          <w:numId w:val="13"/>
        </w:numPr>
        <w:tabs>
          <w:tab w:val="clear" w:pos="360"/>
          <w:tab w:val="num" w:pos="440"/>
        </w:tabs>
        <w:spacing w:before="120"/>
        <w:ind w:left="442" w:hanging="442"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 xml:space="preserve">Stavba bude umístěna v souladu s  přílohou smlouvy - projektová dokumentace  zpracovaná  </w:t>
      </w:r>
      <w:r w:rsidRPr="00AD1C8A">
        <w:rPr>
          <w:rFonts w:ascii="Arial" w:hAnsi="Arial" w:cs="Arial"/>
          <w:i/>
          <w:color w:val="000080"/>
        </w:rPr>
        <w:t xml:space="preserve">Ing. arch. </w:t>
      </w:r>
      <w:r w:rsidR="00FB250A" w:rsidRPr="00AD1C8A">
        <w:rPr>
          <w:rFonts w:ascii="Arial" w:hAnsi="Arial" w:cs="Arial"/>
          <w:i/>
          <w:color w:val="000080"/>
        </w:rPr>
        <w:t>Jméno</w:t>
      </w:r>
      <w:r w:rsidRPr="00AD1C8A">
        <w:rPr>
          <w:rFonts w:ascii="Arial" w:hAnsi="Arial" w:cs="Arial"/>
          <w:i/>
          <w:color w:val="000080"/>
        </w:rPr>
        <w:t xml:space="preserve"> </w:t>
      </w:r>
      <w:r w:rsidR="00FB250A" w:rsidRPr="00AD1C8A">
        <w:rPr>
          <w:rFonts w:ascii="Arial" w:hAnsi="Arial" w:cs="Arial"/>
          <w:i/>
          <w:color w:val="000080"/>
        </w:rPr>
        <w:t>Příjmení</w:t>
      </w:r>
      <w:r w:rsidR="00AD1C8A" w:rsidRPr="00AD1C8A">
        <w:rPr>
          <w:rFonts w:ascii="Arial" w:hAnsi="Arial" w:cs="Arial"/>
          <w:i/>
          <w:color w:val="000080"/>
        </w:rPr>
        <w:t>,</w:t>
      </w:r>
      <w:r w:rsidRPr="00AD1C8A">
        <w:rPr>
          <w:rFonts w:ascii="Arial" w:hAnsi="Arial" w:cs="Arial"/>
          <w:i/>
          <w:color w:val="000080"/>
        </w:rPr>
        <w:t xml:space="preserve"> ČKA 00</w:t>
      </w:r>
      <w:r w:rsidR="00AD1C8A" w:rsidRPr="00AD1C8A">
        <w:rPr>
          <w:rFonts w:ascii="Arial" w:hAnsi="Arial" w:cs="Arial"/>
          <w:i/>
          <w:color w:val="000080"/>
        </w:rPr>
        <w:t> </w:t>
      </w:r>
      <w:r w:rsidR="00FB250A" w:rsidRPr="00AD1C8A">
        <w:rPr>
          <w:rFonts w:ascii="Arial" w:hAnsi="Arial" w:cs="Arial"/>
          <w:i/>
          <w:color w:val="000080"/>
        </w:rPr>
        <w:t>00</w:t>
      </w:r>
      <w:r w:rsidRPr="00AD1C8A">
        <w:rPr>
          <w:rFonts w:ascii="Arial" w:hAnsi="Arial" w:cs="Arial"/>
          <w:i/>
          <w:color w:val="000080"/>
        </w:rPr>
        <w:t>3</w:t>
      </w:r>
      <w:r w:rsidR="00AD1C8A" w:rsidRPr="00AD1C8A">
        <w:rPr>
          <w:rFonts w:ascii="Arial" w:hAnsi="Arial" w:cs="Arial"/>
          <w:i/>
          <w:color w:val="000080"/>
        </w:rPr>
        <w:t xml:space="preserve"> </w:t>
      </w:r>
      <w:r w:rsidR="00FB250A" w:rsidRPr="00AD1C8A">
        <w:rPr>
          <w:rFonts w:ascii="Arial" w:hAnsi="Arial" w:cs="Arial"/>
          <w:i/>
          <w:color w:val="000080"/>
        </w:rPr>
        <w:t xml:space="preserve">ze dne </w:t>
      </w:r>
      <w:r w:rsidRPr="00AD1C8A">
        <w:rPr>
          <w:rFonts w:ascii="Arial" w:hAnsi="Arial" w:cs="Arial"/>
          <w:i/>
          <w:color w:val="000080"/>
        </w:rPr>
        <w:t xml:space="preserve"> 4.2.2009</w:t>
      </w:r>
      <w:r w:rsidRPr="00AD1C8A">
        <w:rPr>
          <w:rFonts w:ascii="Arial" w:hAnsi="Arial" w:cs="Arial"/>
        </w:rPr>
        <w:t xml:space="preserve"> nazvaná </w:t>
      </w:r>
      <w:r w:rsidR="00FB250A" w:rsidRPr="00AD1C8A">
        <w:rPr>
          <w:rFonts w:ascii="Arial" w:hAnsi="Arial" w:cs="Arial"/>
          <w:i/>
          <w:color w:val="000080"/>
        </w:rPr>
        <w:t>Název stavby v PD</w:t>
      </w:r>
      <w:r w:rsidRPr="00AD1C8A">
        <w:rPr>
          <w:rFonts w:ascii="Arial" w:hAnsi="Arial" w:cs="Arial"/>
        </w:rPr>
        <w:t>, která obsahuje výkres současného stavu území v měřítku katastrální mapy se zakreslením stavebního pozemku, požadovaným umístěním staveb s vyznačením vazeb a vlivů na okolí, zejména vzdáleností od hranic pozemku a sousedních staveb.</w:t>
      </w:r>
    </w:p>
    <w:p w:rsidR="008A3484" w:rsidRPr="00AD1C8A" w:rsidRDefault="008A3484" w:rsidP="008A3484">
      <w:pPr>
        <w:numPr>
          <w:ilvl w:val="0"/>
          <w:numId w:val="13"/>
        </w:numPr>
        <w:tabs>
          <w:tab w:val="clear" w:pos="360"/>
          <w:tab w:val="num" w:pos="440"/>
        </w:tabs>
        <w:spacing w:before="120"/>
        <w:ind w:left="442" w:hanging="442"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>Před zahájením stavby budou vytýčeny všechny podzemní inženýrské sítě a zařízení, budou respektována jejich ochranná pásma.</w:t>
      </w:r>
    </w:p>
    <w:p w:rsidR="00FB250A" w:rsidRPr="00AD1C8A" w:rsidRDefault="00652CB6" w:rsidP="008A3484">
      <w:pPr>
        <w:numPr>
          <w:ilvl w:val="0"/>
          <w:numId w:val="13"/>
        </w:numPr>
        <w:tabs>
          <w:tab w:val="clear" w:pos="360"/>
          <w:tab w:val="num" w:pos="440"/>
        </w:tabs>
        <w:spacing w:before="120"/>
        <w:ind w:left="442" w:hanging="4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000080"/>
        </w:rPr>
        <w:t>D</w:t>
      </w:r>
      <w:r w:rsidR="00FB250A" w:rsidRPr="00AD1C8A">
        <w:rPr>
          <w:rFonts w:ascii="Arial" w:hAnsi="Arial" w:cs="Arial"/>
          <w:b/>
          <w:i/>
          <w:color w:val="000080"/>
        </w:rPr>
        <w:t>alší podmínky, které vyplynou z projednání záměru s účastníky řízení, popřípadě se stavebním úřadem</w:t>
      </w:r>
      <w:r>
        <w:rPr>
          <w:rFonts w:ascii="Arial" w:hAnsi="Arial" w:cs="Arial"/>
          <w:b/>
          <w:i/>
          <w:color w:val="000080"/>
        </w:rPr>
        <w:t xml:space="preserve"> v souladu s § 9 vyhl. č. 503/2006 Sb.</w:t>
      </w:r>
    </w:p>
    <w:p w:rsidR="008A3484" w:rsidRPr="00AD1C8A" w:rsidRDefault="008A3484" w:rsidP="008A3484">
      <w:pPr>
        <w:numPr>
          <w:ilvl w:val="0"/>
          <w:numId w:val="13"/>
        </w:numPr>
        <w:tabs>
          <w:tab w:val="clear" w:pos="360"/>
          <w:tab w:val="num" w:pos="440"/>
        </w:tabs>
        <w:spacing w:before="120"/>
        <w:ind w:left="442" w:hanging="442"/>
        <w:jc w:val="both"/>
        <w:rPr>
          <w:rFonts w:ascii="Arial" w:hAnsi="Arial" w:cs="Arial"/>
          <w:b/>
          <w:i/>
          <w:color w:val="000080"/>
        </w:rPr>
      </w:pPr>
      <w:r w:rsidRPr="00AD1C8A">
        <w:rPr>
          <w:rFonts w:ascii="Arial" w:hAnsi="Arial" w:cs="Arial"/>
          <w:b/>
          <w:i/>
          <w:color w:val="000080"/>
        </w:rPr>
        <w:t>Budou dodrženy podmínky stanoviska Hasičského záchranného sboru Ústeckého kraje, územního odboru Louny:</w:t>
      </w:r>
    </w:p>
    <w:p w:rsidR="008A3484" w:rsidRPr="00AD1C8A" w:rsidRDefault="008A3484" w:rsidP="008A3484">
      <w:pPr>
        <w:numPr>
          <w:ilvl w:val="0"/>
          <w:numId w:val="33"/>
        </w:numPr>
        <w:tabs>
          <w:tab w:val="clear" w:pos="363"/>
          <w:tab w:val="num" w:pos="648"/>
        </w:tabs>
        <w:spacing w:before="60"/>
        <w:ind w:left="648" w:hanging="216"/>
        <w:jc w:val="both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  <w:i/>
          <w:color w:val="000080"/>
        </w:rPr>
        <w:t xml:space="preserve">Požadujeme dodržet požadavky požárně bezpečnostního řešení z 12/ 2008, zpracovatel Ing. Charousková </w:t>
      </w:r>
    </w:p>
    <w:p w:rsidR="008A3484" w:rsidRPr="00AD1C8A" w:rsidRDefault="008A3484" w:rsidP="008A3484">
      <w:pPr>
        <w:numPr>
          <w:ilvl w:val="0"/>
          <w:numId w:val="33"/>
        </w:numPr>
        <w:tabs>
          <w:tab w:val="clear" w:pos="363"/>
          <w:tab w:val="num" w:pos="648"/>
        </w:tabs>
        <w:spacing w:before="60"/>
        <w:ind w:left="648" w:hanging="216"/>
        <w:jc w:val="both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  <w:i/>
          <w:color w:val="000080"/>
        </w:rPr>
        <w:t xml:space="preserve">Požadujeme předložit další stupeň projektové dokumentace zpracované dle požadavků § 2 vyhl. č. 499/2006 Sb., jejíž součástí musí být také požárně bezpečnostní řešení ( dále jen" PBŘ") zpracované dle požadavků § 41 odst. 2 vyhlášky o požární prevenci a vyhl.č.23/2008 Sb., o technických podmínkách požární ochrany staveb, dále požadujeme dle § 41 odst. 3 vyhlášky o požární prevenci, aby součástí PBŘ byly výkresy požární bezpečnosti zpracované dle normových požadavků  ČSN 01 3495. </w:t>
      </w:r>
    </w:p>
    <w:p w:rsidR="00FB250A" w:rsidRPr="00AD1C8A" w:rsidRDefault="00FB250A" w:rsidP="008A3484">
      <w:pPr>
        <w:numPr>
          <w:ilvl w:val="0"/>
          <w:numId w:val="33"/>
        </w:numPr>
        <w:tabs>
          <w:tab w:val="clear" w:pos="363"/>
          <w:tab w:val="num" w:pos="648"/>
        </w:tabs>
        <w:spacing w:before="60"/>
        <w:ind w:left="648" w:hanging="216"/>
        <w:jc w:val="both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  <w:i/>
          <w:color w:val="000080"/>
        </w:rPr>
        <w:t>DLE SKUTEČNOSTI – DOSLOVNÝ OPIS PODMÍNEK DOTČENÝCH ORGÁNŮ.</w:t>
      </w:r>
    </w:p>
    <w:p w:rsidR="008A3484" w:rsidRPr="00AD1C8A" w:rsidRDefault="008A3484" w:rsidP="008A3484">
      <w:pPr>
        <w:numPr>
          <w:ilvl w:val="0"/>
          <w:numId w:val="13"/>
        </w:numPr>
        <w:tabs>
          <w:tab w:val="clear" w:pos="360"/>
          <w:tab w:val="num" w:pos="440"/>
        </w:tabs>
        <w:spacing w:before="120"/>
        <w:ind w:left="442" w:hanging="442"/>
        <w:jc w:val="both"/>
        <w:rPr>
          <w:rFonts w:ascii="Arial" w:hAnsi="Arial" w:cs="Arial"/>
          <w:b/>
          <w:i/>
          <w:color w:val="000080"/>
        </w:rPr>
      </w:pPr>
      <w:r w:rsidRPr="00AD1C8A">
        <w:rPr>
          <w:rFonts w:ascii="Arial" w:hAnsi="Arial" w:cs="Arial"/>
          <w:b/>
          <w:i/>
          <w:color w:val="000080"/>
        </w:rPr>
        <w:t>Budou dodrženy podmínky stanoviska Krajské hygienické stanice Ústeckého kraje se sídlem v Ústí nad Labem:</w:t>
      </w:r>
    </w:p>
    <w:p w:rsidR="00FB250A" w:rsidRPr="00AD1C8A" w:rsidRDefault="00FB250A" w:rsidP="00FB250A">
      <w:pPr>
        <w:numPr>
          <w:ilvl w:val="0"/>
          <w:numId w:val="33"/>
        </w:numPr>
        <w:tabs>
          <w:tab w:val="clear" w:pos="363"/>
          <w:tab w:val="num" w:pos="648"/>
        </w:tabs>
        <w:spacing w:before="60"/>
        <w:ind w:left="648" w:hanging="216"/>
        <w:jc w:val="both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  <w:i/>
          <w:color w:val="000080"/>
        </w:rPr>
        <w:t>DLE SKUTEČNOSTI – DOSLOVNÝ OPIS PODMÍNEK DOTČENÝCH ORGÁNŮ.</w:t>
      </w:r>
    </w:p>
    <w:p w:rsidR="008A3484" w:rsidRPr="00AD1C8A" w:rsidRDefault="008A3484" w:rsidP="008A3484">
      <w:pPr>
        <w:numPr>
          <w:ilvl w:val="0"/>
          <w:numId w:val="13"/>
        </w:numPr>
        <w:tabs>
          <w:tab w:val="clear" w:pos="360"/>
          <w:tab w:val="num" w:pos="440"/>
        </w:tabs>
        <w:spacing w:before="120"/>
        <w:ind w:left="442" w:hanging="442"/>
        <w:jc w:val="both"/>
        <w:rPr>
          <w:rFonts w:ascii="Arial" w:hAnsi="Arial" w:cs="Arial"/>
          <w:b/>
          <w:i/>
          <w:color w:val="000080"/>
        </w:rPr>
      </w:pPr>
      <w:r w:rsidRPr="00AD1C8A">
        <w:rPr>
          <w:rFonts w:ascii="Arial" w:hAnsi="Arial" w:cs="Arial"/>
          <w:b/>
          <w:i/>
          <w:color w:val="000080"/>
        </w:rPr>
        <w:t>Budou dodrženy podmínky stanoviska Města Louny, odboru místního hospodářství jako vlastníka místní komunikace:</w:t>
      </w:r>
    </w:p>
    <w:p w:rsidR="008A3484" w:rsidRPr="00AD1C8A" w:rsidRDefault="00FB250A" w:rsidP="008A3484">
      <w:pPr>
        <w:numPr>
          <w:ilvl w:val="0"/>
          <w:numId w:val="33"/>
        </w:numPr>
        <w:tabs>
          <w:tab w:val="clear" w:pos="363"/>
          <w:tab w:val="num" w:pos="648"/>
        </w:tabs>
        <w:spacing w:before="60"/>
        <w:ind w:left="648" w:hanging="216"/>
        <w:jc w:val="both"/>
        <w:rPr>
          <w:rFonts w:ascii="Arial" w:hAnsi="Arial" w:cs="Arial"/>
        </w:rPr>
      </w:pPr>
      <w:r w:rsidRPr="00AD1C8A">
        <w:rPr>
          <w:rFonts w:ascii="Arial" w:hAnsi="Arial" w:cs="Arial"/>
          <w:i/>
          <w:color w:val="000080"/>
        </w:rPr>
        <w:t>DLE SKUTEČNOSTI – DOSLOVNÝ OPIS PODMÍNEK DOTČENÝCH ORGÁNŮ</w:t>
      </w:r>
      <w:r w:rsidRPr="00AD1C8A">
        <w:rPr>
          <w:rFonts w:ascii="Arial" w:hAnsi="Arial" w:cs="Arial"/>
        </w:rPr>
        <w:t xml:space="preserve"> </w:t>
      </w:r>
    </w:p>
    <w:p w:rsidR="008A3484" w:rsidRPr="00AD1C8A" w:rsidRDefault="008A3484" w:rsidP="008A3484">
      <w:pPr>
        <w:numPr>
          <w:ilvl w:val="0"/>
          <w:numId w:val="13"/>
        </w:numPr>
        <w:tabs>
          <w:tab w:val="clear" w:pos="360"/>
          <w:tab w:val="num" w:pos="440"/>
        </w:tabs>
        <w:spacing w:before="120"/>
        <w:ind w:left="442" w:hanging="442"/>
        <w:jc w:val="both"/>
        <w:rPr>
          <w:rFonts w:ascii="Arial" w:hAnsi="Arial" w:cs="Arial"/>
          <w:b/>
          <w:i/>
          <w:color w:val="000080"/>
        </w:rPr>
      </w:pPr>
      <w:r w:rsidRPr="00AD1C8A">
        <w:rPr>
          <w:rFonts w:ascii="Arial" w:hAnsi="Arial" w:cs="Arial"/>
          <w:b/>
          <w:i/>
          <w:color w:val="000080"/>
        </w:rPr>
        <w:t>Budou dodrženy podmínky stanoviska Města Louny, odboru životního prostředí:</w:t>
      </w:r>
    </w:p>
    <w:p w:rsidR="008A3484" w:rsidRPr="00AD1C8A" w:rsidRDefault="00FB250A" w:rsidP="008A3484">
      <w:pPr>
        <w:numPr>
          <w:ilvl w:val="0"/>
          <w:numId w:val="33"/>
        </w:numPr>
        <w:tabs>
          <w:tab w:val="clear" w:pos="363"/>
          <w:tab w:val="num" w:pos="648"/>
        </w:tabs>
        <w:spacing w:before="60"/>
        <w:ind w:left="648" w:hanging="216"/>
        <w:jc w:val="both"/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  <w:i/>
          <w:color w:val="000080"/>
        </w:rPr>
        <w:t xml:space="preserve">DLE SKUTEČNOSTI – DOSLOVNÝ OPIS PODMÍNEK DOTČENÝCH ORGÁNŮ </w:t>
      </w:r>
    </w:p>
    <w:p w:rsidR="008A3484" w:rsidRPr="00AD1C8A" w:rsidRDefault="008A3484" w:rsidP="008A3484">
      <w:pPr>
        <w:spacing w:before="120"/>
        <w:rPr>
          <w:rFonts w:ascii="Arial" w:hAnsi="Arial" w:cs="Arial"/>
        </w:rPr>
      </w:pPr>
    </w:p>
    <w:p w:rsidR="008A3484" w:rsidRPr="00AD1C8A" w:rsidRDefault="008A3484" w:rsidP="008A3484">
      <w:pPr>
        <w:pStyle w:val="Nadpis1"/>
        <w:tabs>
          <w:tab w:val="clear" w:pos="1440"/>
          <w:tab w:val="num" w:pos="864"/>
        </w:tabs>
        <w:jc w:val="left"/>
        <w:rPr>
          <w:rFonts w:ascii="Arial" w:hAnsi="Arial" w:cs="Arial"/>
          <w:sz w:val="22"/>
          <w:szCs w:val="22"/>
        </w:rPr>
      </w:pPr>
      <w:r w:rsidRPr="00AD1C8A">
        <w:rPr>
          <w:rFonts w:ascii="Arial" w:hAnsi="Arial" w:cs="Arial"/>
          <w:sz w:val="22"/>
          <w:szCs w:val="22"/>
        </w:rPr>
        <w:t>DOBA TRVÁNÍ SMLOUVY</w:t>
      </w:r>
    </w:p>
    <w:p w:rsidR="008A3484" w:rsidRPr="00AD1C8A" w:rsidRDefault="008A3484" w:rsidP="008A3484">
      <w:pPr>
        <w:spacing w:before="120"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 xml:space="preserve">Tato smlouva se uzavírá na dobu neurčitou. Smlouva pozbude platnosti, jestliže </w:t>
      </w:r>
      <w:r w:rsidRPr="00AD1C8A">
        <w:rPr>
          <w:rFonts w:ascii="Arial" w:hAnsi="Arial" w:cs="Arial"/>
          <w:color w:val="000000"/>
        </w:rPr>
        <w:t xml:space="preserve">do 2 let ode dne účinnosti této smlouvy nebude podána úplná žádost o stavební povolení, ohlášení nebo </w:t>
      </w:r>
      <w:r w:rsidRPr="00AD1C8A">
        <w:rPr>
          <w:rFonts w:ascii="Arial" w:hAnsi="Arial" w:cs="Arial"/>
          <w:color w:val="000000"/>
        </w:rPr>
        <w:lastRenderedPageBreak/>
        <w:t>jiné obdobné rozhodnutí podle stavebního zákona nebo zvláštních právních předpisů, nebo bude stavební nebo jiné povolovací řízení zastaveno anebo bude podaná žádost zamítnuta po lhůtě platnosti územního rozhodnutí.</w:t>
      </w:r>
    </w:p>
    <w:p w:rsidR="008A3484" w:rsidRPr="00AD1C8A" w:rsidRDefault="008A3484" w:rsidP="008A3484">
      <w:pPr>
        <w:spacing w:before="120"/>
        <w:jc w:val="both"/>
        <w:rPr>
          <w:rFonts w:ascii="Arial" w:hAnsi="Arial" w:cs="Arial"/>
        </w:rPr>
      </w:pPr>
    </w:p>
    <w:p w:rsidR="008A3484" w:rsidRPr="00AD1C8A" w:rsidRDefault="008A3484" w:rsidP="008A3484">
      <w:pPr>
        <w:pStyle w:val="Nadpis1"/>
        <w:tabs>
          <w:tab w:val="clear" w:pos="1440"/>
          <w:tab w:val="num" w:pos="864"/>
        </w:tabs>
        <w:jc w:val="left"/>
        <w:rPr>
          <w:rFonts w:ascii="Arial" w:hAnsi="Arial" w:cs="Arial"/>
          <w:sz w:val="22"/>
          <w:szCs w:val="22"/>
        </w:rPr>
      </w:pPr>
      <w:r w:rsidRPr="00AD1C8A">
        <w:rPr>
          <w:rFonts w:ascii="Arial" w:hAnsi="Arial" w:cs="Arial"/>
          <w:sz w:val="22"/>
          <w:szCs w:val="22"/>
        </w:rPr>
        <w:t>SPOLEČNÁ USTANOVENÍ</w:t>
      </w:r>
    </w:p>
    <w:p w:rsidR="008A3484" w:rsidRPr="00AD1C8A" w:rsidRDefault="008A3484" w:rsidP="008A3484">
      <w:pPr>
        <w:spacing w:before="120"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>Každá ze smluvních stran obdrží jeden stejnopis smlouvy.</w:t>
      </w:r>
    </w:p>
    <w:p w:rsidR="008A3484" w:rsidRPr="00AD1C8A" w:rsidRDefault="008A3484" w:rsidP="008A3484">
      <w:pPr>
        <w:numPr>
          <w:ilvl w:val="0"/>
          <w:numId w:val="34"/>
        </w:numPr>
        <w:autoSpaceDE/>
        <w:autoSpaceDN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 xml:space="preserve">Souhlasy dotčeného orgánu a třetích osob s uzavřením smlouvy jsou součástí spisu spis.zn. </w:t>
      </w:r>
      <w:r w:rsidR="00FB250A" w:rsidRPr="00AD1C8A">
        <w:rPr>
          <w:rFonts w:ascii="Arial" w:hAnsi="Arial" w:cs="Arial"/>
        </w:rPr>
        <w:t>………………</w:t>
      </w:r>
      <w:r w:rsidRPr="00AD1C8A">
        <w:rPr>
          <w:rFonts w:ascii="Arial" w:hAnsi="Arial" w:cs="Arial"/>
        </w:rPr>
        <w:t xml:space="preserve"> vedeného správním orgánem. </w:t>
      </w:r>
    </w:p>
    <w:p w:rsidR="008A3484" w:rsidRPr="00AD1C8A" w:rsidRDefault="008A3484" w:rsidP="008A3484">
      <w:pPr>
        <w:numPr>
          <w:ilvl w:val="0"/>
          <w:numId w:val="34"/>
        </w:numPr>
        <w:autoSpaceDE/>
        <w:autoSpaceDN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>Postup podle § 78 odst. 3 stavebního zákona byl oznámen dotčeným orgánům a účastníkům řízení dle § 85 odst. 1  a § 10</w:t>
      </w:r>
      <w:r w:rsidR="00FB250A" w:rsidRPr="00AD1C8A">
        <w:rPr>
          <w:rFonts w:ascii="Arial" w:hAnsi="Arial" w:cs="Arial"/>
        </w:rPr>
        <w:t>9 odst. 1 stavebního zákona dne…………….</w:t>
      </w:r>
    </w:p>
    <w:p w:rsidR="008A3484" w:rsidRPr="00AD1C8A" w:rsidRDefault="008A3484" w:rsidP="008A3484">
      <w:pPr>
        <w:numPr>
          <w:ilvl w:val="0"/>
          <w:numId w:val="34"/>
        </w:numPr>
        <w:autoSpaceDE/>
        <w:autoSpaceDN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>Podnět k provedení přezkumu nebyl ke dni podpisu u stavebního úřadu podán.</w:t>
      </w:r>
    </w:p>
    <w:p w:rsidR="008A3484" w:rsidRPr="00AD1C8A" w:rsidRDefault="008A3484" w:rsidP="008A3484">
      <w:pPr>
        <w:numPr>
          <w:ilvl w:val="0"/>
          <w:numId w:val="34"/>
        </w:numPr>
        <w:autoSpaceDE/>
        <w:autoSpaceDN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>Obsah této smlouvy lze měnit jen písemnou dohodou všech smluvních stran o změně veřejnoprávní smlouvy.</w:t>
      </w:r>
    </w:p>
    <w:p w:rsidR="008A3484" w:rsidRPr="00AD1C8A" w:rsidRDefault="008A3484" w:rsidP="008A3484">
      <w:pPr>
        <w:numPr>
          <w:ilvl w:val="0"/>
          <w:numId w:val="34"/>
        </w:numPr>
        <w:autoSpaceDE/>
        <w:autoSpaceDN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>Tato smlouva je vyhotovena ve dvou stejnopisech a s jednou přílohou, přičemž každá ze smluvních stran obdrží jedno vyhotovení této smlouvy.</w:t>
      </w:r>
    </w:p>
    <w:p w:rsidR="008A3484" w:rsidRPr="00AD1C8A" w:rsidRDefault="008A3484" w:rsidP="008A3484">
      <w:pPr>
        <w:numPr>
          <w:ilvl w:val="0"/>
          <w:numId w:val="34"/>
        </w:numPr>
        <w:autoSpaceDE/>
        <w:autoSpaceDN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>Tato smlouva nabývá platnosti dnem podpisu smluvních stran a účinnosti okamžikem vyslovení souhlasu třetích osob a dotčených orgánů s obsahem této smlouvy.</w:t>
      </w:r>
    </w:p>
    <w:p w:rsidR="008A3484" w:rsidRPr="00AD1C8A" w:rsidRDefault="008A3484" w:rsidP="008A3484">
      <w:pPr>
        <w:numPr>
          <w:ilvl w:val="0"/>
          <w:numId w:val="34"/>
        </w:numPr>
        <w:autoSpaceDE/>
        <w:autoSpaceDN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>Smluvní strana může podat písemný návrh na zrušení smlouvy ve smyslu ust. § 167 zákona č. 500/2004 Sb. (správní řád), s vyloučením § 167 odst. 3 správního řádu.</w:t>
      </w:r>
    </w:p>
    <w:p w:rsidR="008A3484" w:rsidRPr="00AD1C8A" w:rsidRDefault="008A3484" w:rsidP="008A3484">
      <w:pPr>
        <w:numPr>
          <w:ilvl w:val="0"/>
          <w:numId w:val="34"/>
        </w:numPr>
        <w:autoSpaceDE/>
        <w:autoSpaceDN/>
        <w:jc w:val="both"/>
        <w:rPr>
          <w:rFonts w:ascii="Arial" w:hAnsi="Arial" w:cs="Arial"/>
          <w:b/>
          <w:i/>
          <w:color w:val="000080"/>
        </w:rPr>
      </w:pPr>
      <w:r w:rsidRPr="00AD1C8A">
        <w:rPr>
          <w:rFonts w:ascii="Arial" w:hAnsi="Arial" w:cs="Arial"/>
          <w:b/>
        </w:rPr>
        <w:t xml:space="preserve">Nedílnou součástí této smlouvy je projektová dokumentace  zpracovaná  </w:t>
      </w:r>
      <w:r w:rsidR="00FB250A" w:rsidRPr="00AD1C8A">
        <w:rPr>
          <w:rFonts w:ascii="Arial" w:hAnsi="Arial" w:cs="Arial"/>
          <w:b/>
          <w:i/>
          <w:color w:val="000080"/>
        </w:rPr>
        <w:t>JMÉNO, PŘÍJMENÍ, ČKAIT, PROJEKTANTA</w:t>
      </w:r>
    </w:p>
    <w:p w:rsidR="008A3484" w:rsidRPr="00AD1C8A" w:rsidRDefault="008A3484" w:rsidP="008A3484">
      <w:pPr>
        <w:spacing w:before="120"/>
        <w:jc w:val="both"/>
        <w:rPr>
          <w:rFonts w:ascii="Arial" w:hAnsi="Arial" w:cs="Arial"/>
        </w:rPr>
      </w:pPr>
    </w:p>
    <w:p w:rsidR="008A3484" w:rsidRPr="00AD1C8A" w:rsidRDefault="008A3484" w:rsidP="008A3484">
      <w:pPr>
        <w:spacing w:before="120"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>Seznam příloh:</w:t>
      </w:r>
    </w:p>
    <w:p w:rsidR="008A3484" w:rsidRPr="00AD1C8A" w:rsidRDefault="008A3484" w:rsidP="008A3484">
      <w:pPr>
        <w:numPr>
          <w:ilvl w:val="0"/>
          <w:numId w:val="33"/>
        </w:numPr>
        <w:tabs>
          <w:tab w:val="clear" w:pos="363"/>
          <w:tab w:val="num" w:pos="648"/>
        </w:tabs>
        <w:spacing w:before="60"/>
        <w:ind w:left="648" w:hanging="216"/>
        <w:jc w:val="both"/>
        <w:rPr>
          <w:rFonts w:ascii="Arial" w:hAnsi="Arial" w:cs="Arial"/>
        </w:rPr>
      </w:pPr>
      <w:r w:rsidRPr="00AD1C8A">
        <w:rPr>
          <w:rFonts w:ascii="Arial" w:hAnsi="Arial" w:cs="Arial"/>
        </w:rPr>
        <w:t xml:space="preserve">Projektová dokumentace  zpracovaná  </w:t>
      </w:r>
      <w:r w:rsidR="00FB250A" w:rsidRPr="00AD1C8A">
        <w:rPr>
          <w:rFonts w:ascii="Arial" w:hAnsi="Arial" w:cs="Arial"/>
          <w:b/>
          <w:i/>
          <w:color w:val="000080"/>
        </w:rPr>
        <w:t>JMÉNO, PŘÍJMENÍ, ČKAIT, PROJEKTANTA</w:t>
      </w:r>
      <w:r w:rsidR="00FB250A" w:rsidRPr="00AD1C8A">
        <w:rPr>
          <w:rFonts w:ascii="Arial" w:hAnsi="Arial" w:cs="Arial"/>
        </w:rPr>
        <w:t xml:space="preserve"> </w:t>
      </w:r>
      <w:r w:rsidR="00FB250A" w:rsidRPr="00AD1C8A">
        <w:rPr>
          <w:rFonts w:ascii="Arial" w:hAnsi="Arial" w:cs="Arial"/>
          <w:i/>
          <w:color w:val="000080"/>
        </w:rPr>
        <w:t>DNE ………..</w:t>
      </w:r>
      <w:r w:rsidRPr="00AD1C8A">
        <w:rPr>
          <w:rFonts w:ascii="Arial" w:hAnsi="Arial" w:cs="Arial"/>
        </w:rPr>
        <w:t xml:space="preserve"> nazvaná </w:t>
      </w:r>
      <w:r w:rsidR="00FB250A" w:rsidRPr="00AD1C8A">
        <w:rPr>
          <w:rFonts w:ascii="Arial" w:hAnsi="Arial" w:cs="Arial"/>
        </w:rPr>
        <w:t>……………..</w:t>
      </w:r>
    </w:p>
    <w:p w:rsidR="008A3484" w:rsidRPr="00AD1C8A" w:rsidRDefault="008A3484" w:rsidP="008A3484">
      <w:pPr>
        <w:rPr>
          <w:rFonts w:ascii="Arial" w:hAnsi="Arial" w:cs="Arial"/>
        </w:rPr>
      </w:pPr>
    </w:p>
    <w:p w:rsidR="008A3484" w:rsidRPr="00AD1C8A" w:rsidRDefault="008A3484" w:rsidP="008A3484">
      <w:pPr>
        <w:rPr>
          <w:rFonts w:ascii="Arial" w:hAnsi="Arial" w:cs="Arial"/>
        </w:rPr>
      </w:pPr>
    </w:p>
    <w:p w:rsidR="008A3484" w:rsidRPr="00AD1C8A" w:rsidRDefault="008A3484" w:rsidP="008A3484">
      <w:pPr>
        <w:rPr>
          <w:rFonts w:ascii="Arial" w:hAnsi="Arial" w:cs="Arial"/>
        </w:rPr>
      </w:pPr>
    </w:p>
    <w:p w:rsidR="008A3484" w:rsidRPr="00AD1C8A" w:rsidRDefault="008A3484" w:rsidP="008A3484">
      <w:pPr>
        <w:rPr>
          <w:rFonts w:ascii="Arial" w:hAnsi="Arial" w:cs="Arial"/>
        </w:rPr>
      </w:pPr>
    </w:p>
    <w:p w:rsidR="008A3484" w:rsidRPr="00AD1C8A" w:rsidRDefault="008A3484" w:rsidP="00AD1C8A">
      <w:pPr>
        <w:rPr>
          <w:rFonts w:ascii="Arial" w:hAnsi="Arial" w:cs="Arial"/>
        </w:rPr>
      </w:pPr>
      <w:r w:rsidRPr="00AD1C8A">
        <w:rPr>
          <w:rFonts w:ascii="Arial" w:hAnsi="Arial" w:cs="Arial"/>
        </w:rPr>
        <w:t>V Lounech</w:t>
      </w:r>
      <w:r w:rsidR="00AD1C8A">
        <w:rPr>
          <w:rFonts w:ascii="Arial" w:hAnsi="Arial" w:cs="Arial"/>
        </w:rPr>
        <w:t xml:space="preserve"> dne: _____________________ </w:t>
      </w:r>
      <w:r w:rsidR="00AD1C8A">
        <w:rPr>
          <w:rFonts w:ascii="Arial" w:hAnsi="Arial" w:cs="Arial"/>
        </w:rPr>
        <w:tab/>
      </w:r>
      <w:r w:rsidR="00AD1C8A">
        <w:rPr>
          <w:rFonts w:ascii="Arial" w:hAnsi="Arial" w:cs="Arial"/>
        </w:rPr>
        <w:tab/>
      </w:r>
      <w:r w:rsidR="00AD1C8A">
        <w:rPr>
          <w:rFonts w:ascii="Arial" w:hAnsi="Arial" w:cs="Arial"/>
        </w:rPr>
        <w:tab/>
        <w:t xml:space="preserve">                ____________________</w:t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  <w:t xml:space="preserve">       </w:t>
      </w:r>
      <w:r w:rsidR="00AD1C8A">
        <w:rPr>
          <w:rFonts w:ascii="Arial" w:hAnsi="Arial" w:cs="Arial"/>
        </w:rPr>
        <w:tab/>
      </w:r>
      <w:r w:rsidR="00AD1C8A">
        <w:rPr>
          <w:rFonts w:ascii="Arial" w:hAnsi="Arial" w:cs="Arial"/>
        </w:rPr>
        <w:tab/>
      </w:r>
      <w:r w:rsidR="00AD1C8A">
        <w:rPr>
          <w:rFonts w:ascii="Arial" w:hAnsi="Arial" w:cs="Arial"/>
        </w:rPr>
        <w:tab/>
      </w:r>
      <w:r w:rsidR="00AD1C8A">
        <w:rPr>
          <w:rFonts w:ascii="Arial" w:hAnsi="Arial" w:cs="Arial"/>
        </w:rPr>
        <w:tab/>
      </w:r>
      <w:r w:rsidR="00AD1C8A">
        <w:rPr>
          <w:rFonts w:ascii="Arial" w:hAnsi="Arial" w:cs="Arial"/>
        </w:rPr>
        <w:tab/>
      </w:r>
      <w:r w:rsidR="00AD1C8A">
        <w:rPr>
          <w:rFonts w:ascii="Arial" w:hAnsi="Arial" w:cs="Arial"/>
        </w:rPr>
        <w:tab/>
      </w:r>
      <w:r w:rsidR="00AD1C8A">
        <w:rPr>
          <w:rFonts w:ascii="Arial" w:hAnsi="Arial" w:cs="Arial"/>
        </w:rPr>
        <w:tab/>
      </w:r>
      <w:r w:rsidR="00AD1C8A">
        <w:rPr>
          <w:rFonts w:ascii="Arial" w:hAnsi="Arial" w:cs="Arial"/>
        </w:rPr>
        <w:tab/>
      </w:r>
      <w:r w:rsid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="00AD1C8A">
        <w:rPr>
          <w:rFonts w:ascii="Arial" w:hAnsi="Arial" w:cs="Arial"/>
        </w:rPr>
        <w:t xml:space="preserve">                                                          </w:t>
      </w:r>
      <w:r w:rsidRPr="00AD1C8A">
        <w:rPr>
          <w:rFonts w:ascii="Arial" w:hAnsi="Arial" w:cs="Arial"/>
        </w:rPr>
        <w:t xml:space="preserve">Ing. Jiří </w:t>
      </w:r>
      <w:smartTag w:uri="urn:schemas-microsoft-com:office:smarttags" w:element="PersonName">
        <w:r w:rsidRPr="00AD1C8A">
          <w:rPr>
            <w:rFonts w:ascii="Arial" w:hAnsi="Arial" w:cs="Arial"/>
          </w:rPr>
          <w:t>Janíček</w:t>
        </w:r>
      </w:smartTag>
    </w:p>
    <w:p w:rsidR="008A3484" w:rsidRPr="00AD1C8A" w:rsidRDefault="008A3484" w:rsidP="008A3484">
      <w:pPr>
        <w:rPr>
          <w:rFonts w:ascii="Arial" w:hAnsi="Arial" w:cs="Arial"/>
        </w:rPr>
      </w:pP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  <w:t xml:space="preserve">    vedoucí stavebního úřadu</w:t>
      </w:r>
    </w:p>
    <w:p w:rsidR="008A3484" w:rsidRPr="00AD1C8A" w:rsidRDefault="008A3484" w:rsidP="008A3484">
      <w:pPr>
        <w:rPr>
          <w:rFonts w:ascii="Arial" w:hAnsi="Arial" w:cs="Arial"/>
        </w:rPr>
      </w:pPr>
    </w:p>
    <w:p w:rsidR="008A3484" w:rsidRPr="00AD1C8A" w:rsidRDefault="008A3484" w:rsidP="008A3484">
      <w:pPr>
        <w:rPr>
          <w:rFonts w:ascii="Arial" w:hAnsi="Arial" w:cs="Arial"/>
        </w:rPr>
      </w:pPr>
    </w:p>
    <w:p w:rsidR="008A3484" w:rsidRPr="00AD1C8A" w:rsidRDefault="008A3484" w:rsidP="008A3484">
      <w:pPr>
        <w:rPr>
          <w:rFonts w:ascii="Arial" w:hAnsi="Arial" w:cs="Arial"/>
        </w:rPr>
      </w:pPr>
      <w:r w:rsidRPr="00AD1C8A">
        <w:rPr>
          <w:rFonts w:ascii="Arial" w:hAnsi="Arial" w:cs="Arial"/>
        </w:rPr>
        <w:t>V Lounech</w:t>
      </w:r>
      <w:r w:rsidR="00AD1C8A">
        <w:rPr>
          <w:rFonts w:ascii="Arial" w:hAnsi="Arial" w:cs="Arial"/>
        </w:rPr>
        <w:t xml:space="preserve"> dne: ______________________</w:t>
      </w:r>
      <w:r w:rsidR="00AD1C8A">
        <w:rPr>
          <w:rFonts w:ascii="Arial" w:hAnsi="Arial" w:cs="Arial"/>
        </w:rPr>
        <w:tab/>
      </w:r>
      <w:r w:rsidR="00AD1C8A">
        <w:rPr>
          <w:rFonts w:ascii="Arial" w:hAnsi="Arial" w:cs="Arial"/>
        </w:rPr>
        <w:tab/>
      </w:r>
      <w:r w:rsidR="00AD1C8A">
        <w:rPr>
          <w:rFonts w:ascii="Arial" w:hAnsi="Arial" w:cs="Arial"/>
        </w:rPr>
        <w:tab/>
        <w:t xml:space="preserve">        _</w:t>
      </w:r>
      <w:r w:rsidRPr="00AD1C8A">
        <w:rPr>
          <w:rFonts w:ascii="Arial" w:hAnsi="Arial" w:cs="Arial"/>
        </w:rPr>
        <w:t>_________________</w:t>
      </w:r>
    </w:p>
    <w:p w:rsidR="008A3484" w:rsidRPr="00AD1C8A" w:rsidRDefault="008A3484" w:rsidP="008A3484">
      <w:pPr>
        <w:rPr>
          <w:rFonts w:ascii="Arial" w:hAnsi="Arial" w:cs="Arial"/>
          <w:i/>
          <w:color w:val="000080"/>
        </w:rPr>
      </w:pP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Pr="00AD1C8A">
        <w:rPr>
          <w:rFonts w:ascii="Arial" w:hAnsi="Arial" w:cs="Arial"/>
        </w:rPr>
        <w:tab/>
      </w:r>
      <w:r w:rsidR="00FB250A" w:rsidRPr="00AD1C8A">
        <w:rPr>
          <w:rFonts w:ascii="Arial" w:hAnsi="Arial" w:cs="Arial"/>
          <w:i/>
          <w:color w:val="000080"/>
        </w:rPr>
        <w:t>Jméno Příjmení</w:t>
      </w:r>
    </w:p>
    <w:p w:rsidR="008A3484" w:rsidRPr="00AD1C8A" w:rsidRDefault="00AD1C8A" w:rsidP="008A3484">
      <w:pPr>
        <w:rPr>
          <w:rFonts w:ascii="Arial" w:hAnsi="Arial" w:cs="Arial"/>
          <w:i/>
          <w:color w:val="000080"/>
        </w:rPr>
      </w:pPr>
      <w:r>
        <w:rPr>
          <w:rFonts w:ascii="Arial" w:hAnsi="Arial" w:cs="Arial"/>
          <w:i/>
          <w:color w:val="000080"/>
        </w:rPr>
        <w:tab/>
      </w:r>
      <w:r>
        <w:rPr>
          <w:rFonts w:ascii="Arial" w:hAnsi="Arial" w:cs="Arial"/>
          <w:i/>
          <w:color w:val="000080"/>
        </w:rPr>
        <w:tab/>
      </w:r>
      <w:r>
        <w:rPr>
          <w:rFonts w:ascii="Arial" w:hAnsi="Arial" w:cs="Arial"/>
          <w:i/>
          <w:color w:val="000080"/>
        </w:rPr>
        <w:tab/>
      </w:r>
      <w:r>
        <w:rPr>
          <w:rFonts w:ascii="Arial" w:hAnsi="Arial" w:cs="Arial"/>
          <w:i/>
          <w:color w:val="000080"/>
        </w:rPr>
        <w:tab/>
      </w:r>
      <w:r>
        <w:rPr>
          <w:rFonts w:ascii="Arial" w:hAnsi="Arial" w:cs="Arial"/>
          <w:i/>
          <w:color w:val="000080"/>
        </w:rPr>
        <w:tab/>
      </w:r>
      <w:r>
        <w:rPr>
          <w:rFonts w:ascii="Arial" w:hAnsi="Arial" w:cs="Arial"/>
          <w:i/>
          <w:color w:val="000080"/>
        </w:rPr>
        <w:tab/>
      </w:r>
      <w:r>
        <w:rPr>
          <w:rFonts w:ascii="Arial" w:hAnsi="Arial" w:cs="Arial"/>
          <w:i/>
          <w:color w:val="000080"/>
        </w:rPr>
        <w:tab/>
      </w:r>
      <w:r>
        <w:rPr>
          <w:rFonts w:ascii="Arial" w:hAnsi="Arial" w:cs="Arial"/>
          <w:i/>
          <w:color w:val="000080"/>
        </w:rPr>
        <w:tab/>
      </w:r>
      <w:r>
        <w:rPr>
          <w:rFonts w:ascii="Arial" w:hAnsi="Arial" w:cs="Arial"/>
          <w:i/>
          <w:color w:val="000080"/>
        </w:rPr>
        <w:tab/>
        <w:t xml:space="preserve">    </w:t>
      </w:r>
      <w:r w:rsidR="008A3484" w:rsidRPr="00AD1C8A">
        <w:rPr>
          <w:rFonts w:ascii="Arial" w:hAnsi="Arial" w:cs="Arial"/>
          <w:i/>
          <w:color w:val="000080"/>
        </w:rPr>
        <w:t xml:space="preserve"> jednatel společnosti</w:t>
      </w:r>
      <w:r w:rsidR="00FB250A" w:rsidRPr="00AD1C8A">
        <w:rPr>
          <w:rFonts w:ascii="Arial" w:hAnsi="Arial" w:cs="Arial"/>
          <w:i/>
          <w:color w:val="000080"/>
        </w:rPr>
        <w:t xml:space="preserve">, </w:t>
      </w:r>
      <w:r>
        <w:rPr>
          <w:rFonts w:ascii="Arial" w:hAnsi="Arial" w:cs="Arial"/>
          <w:i/>
          <w:color w:val="000080"/>
        </w:rPr>
        <w:t>…</w:t>
      </w:r>
    </w:p>
    <w:p w:rsidR="00AD1C8A" w:rsidRDefault="00AD1C8A" w:rsidP="00AD1C8A">
      <w:pPr>
        <w:rPr>
          <w:sz w:val="20"/>
          <w:szCs w:val="20"/>
          <w:lang w:val="en-US"/>
        </w:rPr>
      </w:pPr>
    </w:p>
    <w:p w:rsidR="00AD1C8A" w:rsidRDefault="00AD1C8A" w:rsidP="00AD1C8A">
      <w:pPr>
        <w:rPr>
          <w:sz w:val="20"/>
          <w:szCs w:val="20"/>
          <w:lang w:val="en-US"/>
        </w:rPr>
      </w:pPr>
    </w:p>
    <w:p w:rsidR="00AD1C8A" w:rsidRPr="00652CB6" w:rsidRDefault="00AD1C8A" w:rsidP="00AD1C8A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 xml:space="preserve">Princip VPS spočívá v tom, že stavebník si vše zajistí sám, stavební úřad nic neprojednává a nesvolává řízení. Jakmile má stavebník veškerá závazná stanoviska DO a projednal záměr s účastníky řízení, doplní výše uvedenou smlouvu a předloží ji stavebnímu úřadu společně projektovou  dokumentací záměru a stanovisky DO popřípadě účastníků řízení. </w:t>
      </w:r>
      <w:r w:rsidR="00652CB6" w:rsidRPr="00652CB6">
        <w:rPr>
          <w:rFonts w:ascii="Arial" w:hAnsi="Arial" w:cs="Arial"/>
          <w:i/>
          <w:color w:val="000080"/>
          <w:sz w:val="20"/>
          <w:szCs w:val="20"/>
        </w:rPr>
        <w:t>Povinný formulář žádosti není zákonem stanoven.</w:t>
      </w:r>
    </w:p>
    <w:p w:rsidR="00652CB6" w:rsidRPr="00652CB6" w:rsidRDefault="00652CB6" w:rsidP="00AD1C8A">
      <w:pPr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652CB6" w:rsidRPr="00652CB6" w:rsidRDefault="00652CB6" w:rsidP="00AD1C8A">
      <w:pPr>
        <w:jc w:val="both"/>
        <w:rPr>
          <w:rFonts w:ascii="Arial" w:hAnsi="Arial" w:cs="Arial"/>
          <w:b/>
          <w:i/>
          <w:color w:val="000080"/>
          <w:sz w:val="20"/>
          <w:szCs w:val="20"/>
        </w:rPr>
      </w:pPr>
      <w:r w:rsidRPr="00652CB6">
        <w:rPr>
          <w:rFonts w:ascii="Arial" w:hAnsi="Arial" w:cs="Arial"/>
          <w:b/>
          <w:i/>
          <w:color w:val="000080"/>
          <w:sz w:val="20"/>
          <w:szCs w:val="20"/>
        </w:rPr>
        <w:t xml:space="preserve">Co musí smlouva obsahovat řeší § </w:t>
      </w:r>
      <w:smartTag w:uri="urn:schemas-microsoft-com:office:smarttags" w:element="metricconverter">
        <w:smartTagPr>
          <w:attr w:name="ProductID" w:val="16 a"/>
        </w:smartTagPr>
        <w:r w:rsidRPr="00652CB6">
          <w:rPr>
            <w:rFonts w:ascii="Arial" w:hAnsi="Arial" w:cs="Arial"/>
            <w:b/>
            <w:i/>
            <w:color w:val="000080"/>
            <w:sz w:val="20"/>
            <w:szCs w:val="20"/>
          </w:rPr>
          <w:t>16 a</w:t>
        </w:r>
      </w:smartTag>
      <w:r w:rsidRPr="00652CB6">
        <w:rPr>
          <w:rFonts w:ascii="Arial" w:hAnsi="Arial" w:cs="Arial"/>
          <w:b/>
          <w:i/>
          <w:color w:val="000080"/>
          <w:sz w:val="20"/>
          <w:szCs w:val="20"/>
        </w:rPr>
        <w:t xml:space="preserve"> § 9 vyhl. č 503/2006 Sb. </w:t>
      </w:r>
    </w:p>
    <w:p w:rsidR="00652CB6" w:rsidRPr="00652CB6" w:rsidRDefault="00652CB6" w:rsidP="00652CB6">
      <w:pPr>
        <w:jc w:val="both"/>
        <w:rPr>
          <w:rFonts w:ascii="Arial" w:hAnsi="Arial" w:cs="Arial"/>
          <w:b/>
          <w:i/>
          <w:color w:val="000080"/>
          <w:sz w:val="20"/>
          <w:szCs w:val="20"/>
        </w:rPr>
      </w:pPr>
      <w:r w:rsidRPr="00652CB6">
        <w:rPr>
          <w:rFonts w:ascii="Arial" w:hAnsi="Arial" w:cs="Arial"/>
          <w:b/>
          <w:i/>
          <w:color w:val="000080"/>
          <w:sz w:val="20"/>
          <w:szCs w:val="20"/>
        </w:rPr>
        <w:t>§9 Rozhodnutí o umístění stavby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>(1) Rozhodnutí o umístění stavby kromě obecných náležitostí rozhodnutí2) a náležitostí stanovených v §92 stavebního zákona obsahuje: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>a) druh a účel umisťované stavby,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>b) parcelní čísla a druh pozemků podle katastru nemovitostí, na nichž se stavba umisťuje,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>c) umístění stavby na pozemku, zejména vzdálenosti od hranic pozemku a sousedních staveb,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>d) určení prostorového řešení stavby, zejména půdorysnou velikost, výšku a tvar a základní údaje o její kapacitě,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>e) vymezení území dotčeného vlivy stavby.</w:t>
      </w:r>
    </w:p>
    <w:p w:rsidR="00652CB6" w:rsidRPr="00652CB6" w:rsidRDefault="00652CB6" w:rsidP="00652CB6">
      <w:pPr>
        <w:jc w:val="both"/>
        <w:rPr>
          <w:rFonts w:ascii="Arial" w:hAnsi="Arial" w:cs="Arial"/>
          <w:b/>
          <w:i/>
          <w:color w:val="000080"/>
          <w:sz w:val="20"/>
          <w:szCs w:val="20"/>
        </w:rPr>
      </w:pPr>
      <w:r w:rsidRPr="00652CB6">
        <w:rPr>
          <w:rFonts w:ascii="Arial" w:hAnsi="Arial" w:cs="Arial"/>
          <w:b/>
          <w:i/>
          <w:color w:val="000080"/>
          <w:sz w:val="20"/>
          <w:szCs w:val="20"/>
        </w:rPr>
        <w:t>(2) Rozhodnutí o umístění stavby dále obsahuje podmínky, kterými se zabezpečí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>a) soulad umístění stavby s cíli a úkoly územního plánování, zejména s územně plánovací dokumentací,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lastRenderedPageBreak/>
        <w:t>b) urbanistické a architektonické podmínky pro zpracování projektové dokumentace, která bude řešit začlenění stavby do území, zachování civilizačních, kulturních a přírodních hodnot v území, ochranu veřejného zdraví a životního prostředí,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>c) další podmínky pro projektovou přípravu stavby (§92 od st. 1 stavebního zákona),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>d) podmínky a požadavky vyplývající ze závazných stanovisek dotčených orgánů,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>e</w:t>
      </w:r>
      <w:r w:rsidRPr="00652CB6">
        <w:rPr>
          <w:rFonts w:ascii="Arial" w:hAnsi="Arial" w:cs="Arial"/>
          <w:b/>
          <w:i/>
          <w:color w:val="000080"/>
          <w:sz w:val="20"/>
          <w:szCs w:val="20"/>
        </w:rPr>
        <w:t>) napojení stavby na veřejnou dopravní a technickou infrastrukturu,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>f) ochrana práv a právem chráněných zájmů vztahujících se k nemovitostem,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>g) užívání stavby osobami s omezenou schopností pohybu a orientace.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>(3) V případě rozhodnutí stavebního úřadu, kterým se stanoví, že u jednoduchých staveb, terénních úprav a zařízení uvedených v §104 odst. 2 písm. d) až m) stavebního zákona nebude k jejich provedení vyžadováno ohlášení anebo stavební povolení (§78 odst. 2 stavebního zákona), obsahuje rozhodnutí o umístění stavby i podmínky pro provedení stavby.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>(4) V případě, že stavba je označena jako nezpůsobilá pro zkrácené stavební řízení (§117 odst. 1 stavebního zákona), je toto označení obsahovou náležitostí rozhodnutí o umístění stavby.</w:t>
      </w:r>
    </w:p>
    <w:p w:rsidR="00652CB6" w:rsidRPr="00652CB6" w:rsidRDefault="00652CB6" w:rsidP="00652CB6">
      <w:pPr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652CB6">
        <w:rPr>
          <w:rFonts w:ascii="Arial" w:hAnsi="Arial" w:cs="Arial"/>
          <w:i/>
          <w:color w:val="000080"/>
          <w:sz w:val="20"/>
          <w:szCs w:val="20"/>
        </w:rPr>
        <w:t xml:space="preserve">(5) </w:t>
      </w:r>
      <w:r w:rsidRPr="00652CB6">
        <w:rPr>
          <w:rFonts w:ascii="Arial" w:hAnsi="Arial" w:cs="Arial"/>
          <w:b/>
          <w:i/>
          <w:color w:val="000080"/>
          <w:sz w:val="20"/>
          <w:szCs w:val="20"/>
        </w:rPr>
        <w:t>Grafická příloha rozhodnutí o umístění stavby, ověřená stavebním úřadem, obsahuje výkres současného stavu území v měřítku katastrální mapy se zakreslením stavebního pozemku, požadovaného umístění stavby, s vyznačením vazeb a vlivů na okolí, zejména vzdáleností od hranic pozemku a sousedních staveb, a popřípadě vybranou část dokumentace podle přílohy č. 4 k této vyhlášce</w:t>
      </w:r>
      <w:r w:rsidRPr="00652CB6">
        <w:rPr>
          <w:rFonts w:ascii="Arial" w:hAnsi="Arial" w:cs="Arial"/>
          <w:i/>
          <w:color w:val="000080"/>
          <w:sz w:val="20"/>
          <w:szCs w:val="20"/>
        </w:rPr>
        <w:t xml:space="preserve">. U liniových staveb delších než </w:t>
      </w:r>
      <w:smartTag w:uri="urn:schemas-microsoft-com:office:smarttags" w:element="metricconverter">
        <w:smartTagPr>
          <w:attr w:name="ProductID" w:val="1 000 m"/>
        </w:smartTagPr>
        <w:r w:rsidRPr="00652CB6">
          <w:rPr>
            <w:rFonts w:ascii="Arial" w:hAnsi="Arial" w:cs="Arial"/>
            <w:i/>
            <w:color w:val="000080"/>
            <w:sz w:val="20"/>
            <w:szCs w:val="20"/>
          </w:rPr>
          <w:t>1 000 m</w:t>
        </w:r>
      </w:smartTag>
      <w:r w:rsidRPr="00652CB6">
        <w:rPr>
          <w:rFonts w:ascii="Arial" w:hAnsi="Arial" w:cs="Arial"/>
          <w:i/>
          <w:color w:val="000080"/>
          <w:sz w:val="20"/>
          <w:szCs w:val="20"/>
        </w:rPr>
        <w:t xml:space="preserve"> a staveb zvláště rozsáhlých lze doplnit půdorysné vyznačení stavby na mapovém podkladě v měřítku 1 : 10 000 až 1 : 50 000.</w:t>
      </w:r>
    </w:p>
    <w:p w:rsidR="00AD1C8A" w:rsidRPr="00AD1C8A" w:rsidRDefault="00AD1C8A" w:rsidP="00AD1C8A">
      <w:pPr>
        <w:jc w:val="both"/>
        <w:rPr>
          <w:i/>
          <w:color w:val="000080"/>
          <w:sz w:val="20"/>
          <w:szCs w:val="20"/>
        </w:rPr>
      </w:pPr>
    </w:p>
    <w:sectPr w:rsidR="00AD1C8A" w:rsidRPr="00AD1C8A" w:rsidSect="006173D8">
      <w:headerReference w:type="default" r:id="rId7"/>
      <w:type w:val="continuous"/>
      <w:pgSz w:w="11906" w:h="16838"/>
      <w:pgMar w:top="713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72A" w:rsidRDefault="005D072A">
      <w:r>
        <w:separator/>
      </w:r>
    </w:p>
  </w:endnote>
  <w:endnote w:type="continuationSeparator" w:id="1">
    <w:p w:rsidR="005D072A" w:rsidRDefault="005D0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72A" w:rsidRDefault="005D072A">
      <w:r>
        <w:separator/>
      </w:r>
    </w:p>
  </w:footnote>
  <w:footnote w:type="continuationSeparator" w:id="1">
    <w:p w:rsidR="005D072A" w:rsidRDefault="005D0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84" w:rsidRPr="00CB708E" w:rsidRDefault="00AB4084" w:rsidP="002D241F">
    <w:pPr>
      <w:pStyle w:val="Zhlav"/>
      <w:rPr>
        <w:rStyle w:val="slostrnky"/>
        <w:sz w:val="18"/>
        <w:szCs w:val="18"/>
      </w:rPr>
    </w:pPr>
    <w:r w:rsidRPr="00CB708E">
      <w:rPr>
        <w:sz w:val="18"/>
        <w:szCs w:val="18"/>
      </w:rPr>
      <w:t xml:space="preserve">Č.j. </w:t>
    </w:r>
    <w:r>
      <w:rPr>
        <w:sz w:val="18"/>
        <w:szCs w:val="18"/>
      </w:rPr>
      <w:t>MULNCJ  16555/2009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BF0028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AB4084" w:rsidRDefault="00AB4084" w:rsidP="002D241F">
    <w:pPr>
      <w:pStyle w:val="Zhlav"/>
      <w:rPr>
        <w:sz w:val="2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">
    <w:nsid w:val="032F3E64"/>
    <w:multiLevelType w:val="hybridMultilevel"/>
    <w:tmpl w:val="8C0C2FE8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652C6F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3">
    <w:nsid w:val="0A076389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EA87DF8"/>
    <w:multiLevelType w:val="hybridMultilevel"/>
    <w:tmpl w:val="BA6086C4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670EA2"/>
    <w:multiLevelType w:val="multilevel"/>
    <w:tmpl w:val="D68EC146"/>
    <w:lvl w:ilvl="0">
      <w:start w:val="1"/>
      <w:numFmt w:val="upperRoman"/>
      <w:pStyle w:val="Nadpis1"/>
      <w:lvlText w:val="Čl.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>
    <w:nsid w:val="1F5A6552"/>
    <w:multiLevelType w:val="hybridMultilevel"/>
    <w:tmpl w:val="EE249D6A"/>
    <w:lvl w:ilvl="0" w:tplc="FBC2ED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208657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6C370D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8">
    <w:nsid w:val="25B1378D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9">
    <w:nsid w:val="2D986AB1"/>
    <w:multiLevelType w:val="hybridMultilevel"/>
    <w:tmpl w:val="A9CEE746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1">
    <w:nsid w:val="2E066543"/>
    <w:multiLevelType w:val="hybridMultilevel"/>
    <w:tmpl w:val="FC34059E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A50FF6"/>
    <w:multiLevelType w:val="hybridMultilevel"/>
    <w:tmpl w:val="B17ED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02019D"/>
    <w:multiLevelType w:val="multilevel"/>
    <w:tmpl w:val="0AA2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4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A075A79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BE91F2A"/>
    <w:multiLevelType w:val="multilevel"/>
    <w:tmpl w:val="0AA2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7">
    <w:nsid w:val="3E0763A9"/>
    <w:multiLevelType w:val="multilevel"/>
    <w:tmpl w:val="0E1C85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8">
    <w:nsid w:val="476109D9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9">
    <w:nsid w:val="4878577A"/>
    <w:multiLevelType w:val="hybridMultilevel"/>
    <w:tmpl w:val="6888C224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95633DE"/>
    <w:multiLevelType w:val="hybridMultilevel"/>
    <w:tmpl w:val="274CF1DE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CAD5D70"/>
    <w:multiLevelType w:val="hybridMultilevel"/>
    <w:tmpl w:val="BF469604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FFA5E4C"/>
    <w:multiLevelType w:val="hybridMultilevel"/>
    <w:tmpl w:val="B822A276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3453EBC"/>
    <w:multiLevelType w:val="hybridMultilevel"/>
    <w:tmpl w:val="D5047AA8"/>
    <w:lvl w:ilvl="0" w:tplc="19C2842A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5E6F00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5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BD24F0"/>
    <w:multiLevelType w:val="hybridMultilevel"/>
    <w:tmpl w:val="7ACAF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8">
    <w:nsid w:val="5D2C2451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7347426"/>
    <w:multiLevelType w:val="hybridMultilevel"/>
    <w:tmpl w:val="6632FA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C71A94"/>
    <w:multiLevelType w:val="hybridMultilevel"/>
    <w:tmpl w:val="9A923D60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24B042B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32">
    <w:nsid w:val="7FCC0A73"/>
    <w:multiLevelType w:val="hybridMultilevel"/>
    <w:tmpl w:val="0CCAE6DE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7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8"/>
  </w:num>
  <w:num w:numId="8">
    <w:abstractNumId w:val="31"/>
  </w:num>
  <w:num w:numId="9">
    <w:abstractNumId w:val="13"/>
  </w:num>
  <w:num w:numId="10">
    <w:abstractNumId w:val="24"/>
    <w:lvlOverride w:ilvl="0"/>
  </w:num>
  <w:num w:numId="11">
    <w:abstractNumId w:val="7"/>
    <w:lvlOverride w:ilvl="0"/>
  </w:num>
  <w:num w:numId="12">
    <w:abstractNumId w:val="8"/>
    <w:lvlOverride w:ilvl="0"/>
  </w:num>
  <w:num w:numId="13">
    <w:abstractNumId w:val="28"/>
  </w:num>
  <w:num w:numId="14">
    <w:abstractNumId w:val="25"/>
  </w:num>
  <w:num w:numId="15">
    <w:abstractNumId w:val="29"/>
  </w:num>
  <w:num w:numId="16">
    <w:abstractNumId w:val="26"/>
  </w:num>
  <w:num w:numId="17">
    <w:abstractNumId w:val="15"/>
  </w:num>
  <w:num w:numId="18">
    <w:abstractNumId w:val="11"/>
  </w:num>
  <w:num w:numId="19">
    <w:abstractNumId w:val="30"/>
  </w:num>
  <w:num w:numId="20">
    <w:abstractNumId w:val="32"/>
  </w:num>
  <w:num w:numId="21">
    <w:abstractNumId w:val="21"/>
  </w:num>
  <w:num w:numId="22">
    <w:abstractNumId w:val="20"/>
  </w:num>
  <w:num w:numId="23">
    <w:abstractNumId w:val="16"/>
  </w:num>
  <w:num w:numId="24">
    <w:abstractNumId w:val="17"/>
  </w:num>
  <w:num w:numId="25">
    <w:abstractNumId w:val="22"/>
  </w:num>
  <w:num w:numId="26">
    <w:abstractNumId w:val="1"/>
  </w:num>
  <w:num w:numId="27">
    <w:abstractNumId w:val="9"/>
  </w:num>
  <w:num w:numId="28">
    <w:abstractNumId w:val="4"/>
  </w:num>
  <w:num w:numId="29">
    <w:abstractNumId w:val="19"/>
  </w:num>
  <w:num w:numId="30">
    <w:abstractNumId w:val="6"/>
  </w:num>
  <w:num w:numId="31">
    <w:abstractNumId w:val="3"/>
  </w:num>
  <w:num w:numId="32">
    <w:abstractNumId w:val="5"/>
  </w:num>
  <w:num w:numId="33">
    <w:abstractNumId w:val="23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oNotHyphenateCaps/>
  <w:drawingGridHorizontalSpacing w:val="108"/>
  <w:drawingGridVerticalSpacing w:val="119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D241F"/>
    <w:rsid w:val="00007F72"/>
    <w:rsid w:val="00037EC7"/>
    <w:rsid w:val="0004399E"/>
    <w:rsid w:val="00053007"/>
    <w:rsid w:val="00055972"/>
    <w:rsid w:val="000B3F88"/>
    <w:rsid w:val="000D0981"/>
    <w:rsid w:val="00103902"/>
    <w:rsid w:val="001051EF"/>
    <w:rsid w:val="00112840"/>
    <w:rsid w:val="0011535B"/>
    <w:rsid w:val="001166E1"/>
    <w:rsid w:val="00150CE8"/>
    <w:rsid w:val="0015771B"/>
    <w:rsid w:val="001742F5"/>
    <w:rsid w:val="00176189"/>
    <w:rsid w:val="00176B98"/>
    <w:rsid w:val="001815DB"/>
    <w:rsid w:val="00186021"/>
    <w:rsid w:val="00192389"/>
    <w:rsid w:val="001D0643"/>
    <w:rsid w:val="001E1C60"/>
    <w:rsid w:val="002207BC"/>
    <w:rsid w:val="0029006C"/>
    <w:rsid w:val="00295E65"/>
    <w:rsid w:val="002C3AC1"/>
    <w:rsid w:val="002D1EA3"/>
    <w:rsid w:val="002D241F"/>
    <w:rsid w:val="002D31A6"/>
    <w:rsid w:val="002D7AA2"/>
    <w:rsid w:val="002F192F"/>
    <w:rsid w:val="003072CE"/>
    <w:rsid w:val="00345383"/>
    <w:rsid w:val="00354866"/>
    <w:rsid w:val="003563EB"/>
    <w:rsid w:val="00384537"/>
    <w:rsid w:val="003A6043"/>
    <w:rsid w:val="003B3908"/>
    <w:rsid w:val="003C5697"/>
    <w:rsid w:val="003E26B6"/>
    <w:rsid w:val="003F1ABB"/>
    <w:rsid w:val="00415A87"/>
    <w:rsid w:val="004242DF"/>
    <w:rsid w:val="00431049"/>
    <w:rsid w:val="00452653"/>
    <w:rsid w:val="00455DED"/>
    <w:rsid w:val="004631C9"/>
    <w:rsid w:val="00485F59"/>
    <w:rsid w:val="00491D55"/>
    <w:rsid w:val="00495FDA"/>
    <w:rsid w:val="004B42BC"/>
    <w:rsid w:val="004E3307"/>
    <w:rsid w:val="00504C73"/>
    <w:rsid w:val="00516269"/>
    <w:rsid w:val="005202AE"/>
    <w:rsid w:val="00526A90"/>
    <w:rsid w:val="00533DED"/>
    <w:rsid w:val="00550D24"/>
    <w:rsid w:val="005835CF"/>
    <w:rsid w:val="005974D9"/>
    <w:rsid w:val="005B55B5"/>
    <w:rsid w:val="005D072A"/>
    <w:rsid w:val="006070EA"/>
    <w:rsid w:val="006173D8"/>
    <w:rsid w:val="0062116A"/>
    <w:rsid w:val="0064637D"/>
    <w:rsid w:val="00652CB6"/>
    <w:rsid w:val="00662B3E"/>
    <w:rsid w:val="00672F66"/>
    <w:rsid w:val="006806BB"/>
    <w:rsid w:val="006967AD"/>
    <w:rsid w:val="006C35A8"/>
    <w:rsid w:val="006D5B31"/>
    <w:rsid w:val="006E189E"/>
    <w:rsid w:val="00713004"/>
    <w:rsid w:val="00740057"/>
    <w:rsid w:val="00743F5B"/>
    <w:rsid w:val="00752E32"/>
    <w:rsid w:val="00791F31"/>
    <w:rsid w:val="007B2D0B"/>
    <w:rsid w:val="007E5787"/>
    <w:rsid w:val="007F2B7F"/>
    <w:rsid w:val="00804319"/>
    <w:rsid w:val="00852455"/>
    <w:rsid w:val="00862797"/>
    <w:rsid w:val="00871CE9"/>
    <w:rsid w:val="00872AF3"/>
    <w:rsid w:val="00883261"/>
    <w:rsid w:val="00894785"/>
    <w:rsid w:val="008A3484"/>
    <w:rsid w:val="008D2B38"/>
    <w:rsid w:val="008D62CA"/>
    <w:rsid w:val="008F5691"/>
    <w:rsid w:val="009177E6"/>
    <w:rsid w:val="0092697A"/>
    <w:rsid w:val="00936805"/>
    <w:rsid w:val="00961BC3"/>
    <w:rsid w:val="00967D0D"/>
    <w:rsid w:val="00976568"/>
    <w:rsid w:val="00982FFD"/>
    <w:rsid w:val="00995A60"/>
    <w:rsid w:val="00996F91"/>
    <w:rsid w:val="009A158C"/>
    <w:rsid w:val="009C16FB"/>
    <w:rsid w:val="009D5911"/>
    <w:rsid w:val="009E3DE4"/>
    <w:rsid w:val="00A241F6"/>
    <w:rsid w:val="00A47A6A"/>
    <w:rsid w:val="00AA65B6"/>
    <w:rsid w:val="00AB3741"/>
    <w:rsid w:val="00AB4084"/>
    <w:rsid w:val="00AB51CD"/>
    <w:rsid w:val="00AC2251"/>
    <w:rsid w:val="00AD1C8A"/>
    <w:rsid w:val="00AD6D53"/>
    <w:rsid w:val="00AE2900"/>
    <w:rsid w:val="00B00708"/>
    <w:rsid w:val="00B0316D"/>
    <w:rsid w:val="00B03922"/>
    <w:rsid w:val="00B416D7"/>
    <w:rsid w:val="00B6643B"/>
    <w:rsid w:val="00B7088B"/>
    <w:rsid w:val="00B75F5B"/>
    <w:rsid w:val="00B85364"/>
    <w:rsid w:val="00B970C1"/>
    <w:rsid w:val="00BF0028"/>
    <w:rsid w:val="00C13C35"/>
    <w:rsid w:val="00C5672B"/>
    <w:rsid w:val="00C578DA"/>
    <w:rsid w:val="00C62ED4"/>
    <w:rsid w:val="00C97AF0"/>
    <w:rsid w:val="00CB708E"/>
    <w:rsid w:val="00CC30DE"/>
    <w:rsid w:val="00CE7023"/>
    <w:rsid w:val="00D04476"/>
    <w:rsid w:val="00D16B4D"/>
    <w:rsid w:val="00D2154C"/>
    <w:rsid w:val="00D30A74"/>
    <w:rsid w:val="00D36C2C"/>
    <w:rsid w:val="00D6097D"/>
    <w:rsid w:val="00D81B38"/>
    <w:rsid w:val="00D8759C"/>
    <w:rsid w:val="00D932ED"/>
    <w:rsid w:val="00DA5E1B"/>
    <w:rsid w:val="00DC015C"/>
    <w:rsid w:val="00DF2D68"/>
    <w:rsid w:val="00E10300"/>
    <w:rsid w:val="00E23631"/>
    <w:rsid w:val="00E42FBB"/>
    <w:rsid w:val="00E66790"/>
    <w:rsid w:val="00E91EB4"/>
    <w:rsid w:val="00EE04C4"/>
    <w:rsid w:val="00EF0EFB"/>
    <w:rsid w:val="00F23992"/>
    <w:rsid w:val="00F54D02"/>
    <w:rsid w:val="00F71712"/>
    <w:rsid w:val="00FB250A"/>
    <w:rsid w:val="00FB6C9F"/>
    <w:rsid w:val="00FD2451"/>
    <w:rsid w:val="00FD4C4D"/>
    <w:rsid w:val="00FE12E1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numPr>
        <w:numId w:val="32"/>
      </w:numPr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2"/>
      </w:numPr>
      <w:spacing w:before="120"/>
      <w:outlineLvl w:val="1"/>
    </w:pPr>
  </w:style>
  <w:style w:type="paragraph" w:styleId="Nadpis3">
    <w:name w:val="heading 3"/>
    <w:basedOn w:val="Normln"/>
    <w:next w:val="Normln"/>
    <w:qFormat/>
    <w:rsid w:val="00112840"/>
    <w:pPr>
      <w:keepNext/>
      <w:numPr>
        <w:ilvl w:val="2"/>
        <w:numId w:val="3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12840"/>
    <w:pPr>
      <w:keepNext/>
      <w:numPr>
        <w:ilvl w:val="3"/>
        <w:numId w:val="3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12840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12840"/>
    <w:pPr>
      <w:numPr>
        <w:ilvl w:val="5"/>
        <w:numId w:val="32"/>
      </w:num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112840"/>
    <w:pPr>
      <w:numPr>
        <w:ilvl w:val="6"/>
        <w:numId w:val="3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112840"/>
    <w:pPr>
      <w:numPr>
        <w:ilvl w:val="7"/>
        <w:numId w:val="3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112840"/>
    <w:pPr>
      <w:numPr>
        <w:ilvl w:val="8"/>
        <w:numId w:val="32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9006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rsid w:val="00533DED"/>
    <w:pPr>
      <w:autoSpaceDE/>
      <w:autoSpaceDN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subject/>
  <dc:creator>Jiri Stochel</dc:creator>
  <cp:keywords/>
  <dc:description/>
  <cp:lastModifiedBy>Veronika Kudrová</cp:lastModifiedBy>
  <cp:revision>2</cp:revision>
  <cp:lastPrinted>2009-03-02T15:49:00Z</cp:lastPrinted>
  <dcterms:created xsi:type="dcterms:W3CDTF">2013-04-04T17:49:00Z</dcterms:created>
  <dcterms:modified xsi:type="dcterms:W3CDTF">2013-04-04T17:49:00Z</dcterms:modified>
</cp:coreProperties>
</file>