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63" w:rsidRPr="00507B9B" w:rsidRDefault="00D94B63" w:rsidP="00D94B63">
      <w:pPr>
        <w:jc w:val="both"/>
        <w:rPr>
          <w:b/>
        </w:rPr>
      </w:pPr>
    </w:p>
    <w:p w:rsidR="00507B9B" w:rsidRPr="00507B9B" w:rsidRDefault="00507B9B" w:rsidP="007A2F58">
      <w:pPr>
        <w:pStyle w:val="Zkladntextodsazen2"/>
        <w:ind w:left="708"/>
        <w:rPr>
          <w:rFonts w:ascii="Times New Roman" w:hAnsi="Times New Roman"/>
          <w:sz w:val="24"/>
          <w:szCs w:val="24"/>
        </w:rPr>
      </w:pPr>
      <w:r w:rsidRPr="00507B9B">
        <w:rPr>
          <w:rFonts w:ascii="Times New Roman" w:hAnsi="Times New Roman"/>
          <w:sz w:val="24"/>
          <w:szCs w:val="24"/>
        </w:rPr>
        <w:t>Vypracujte následující seminární úkoly. Nezapomeňte vždy uvést příslušné ustanovení občanského zákoníku a řádně svoje řešení odůvodněte!</w:t>
      </w:r>
    </w:p>
    <w:p w:rsidR="00507B9B" w:rsidRDefault="00507B9B" w:rsidP="007A2F58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</w:p>
    <w:p w:rsidR="007A2F58" w:rsidRDefault="007A2F58" w:rsidP="007A2F58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</w:t>
      </w:r>
      <w:r w:rsidRPr="005824D6">
        <w:rPr>
          <w:rFonts w:ascii="Times New Roman" w:hAnsi="Times New Roman"/>
          <w:b w:val="0"/>
          <w:sz w:val="24"/>
          <w:szCs w:val="24"/>
        </w:rPr>
        <w:t xml:space="preserve">Pan </w:t>
      </w:r>
      <w:bookmarkStart w:id="0" w:name="_GoBack"/>
      <w:bookmarkEnd w:id="0"/>
      <w:r w:rsidRPr="005824D6">
        <w:rPr>
          <w:rFonts w:ascii="Times New Roman" w:hAnsi="Times New Roman"/>
          <w:b w:val="0"/>
          <w:sz w:val="24"/>
          <w:szCs w:val="24"/>
        </w:rPr>
        <w:t xml:space="preserve">Novák byl (k 31.12.2013) výlučným vlastníkem rodinného domu v Blansku, ulici Nová 478 na pozemku </w:t>
      </w:r>
      <w:proofErr w:type="spellStart"/>
      <w:proofErr w:type="gramStart"/>
      <w:r w:rsidRPr="005824D6">
        <w:rPr>
          <w:rFonts w:ascii="Times New Roman" w:hAnsi="Times New Roman"/>
          <w:b w:val="0"/>
          <w:sz w:val="24"/>
          <w:szCs w:val="24"/>
        </w:rPr>
        <w:t>p.č</w:t>
      </w:r>
      <w:proofErr w:type="spellEnd"/>
      <w:r w:rsidRPr="005824D6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5824D6">
        <w:rPr>
          <w:rFonts w:ascii="Times New Roman" w:hAnsi="Times New Roman"/>
          <w:b w:val="0"/>
          <w:sz w:val="24"/>
          <w:szCs w:val="24"/>
        </w:rPr>
        <w:t xml:space="preserve">  126/8 o výměře 156 m2 zapsaného na listu vlastnictví č. 26,  </w:t>
      </w:r>
      <w:proofErr w:type="spellStart"/>
      <w:r w:rsidRPr="005824D6">
        <w:rPr>
          <w:rFonts w:ascii="Times New Roman" w:hAnsi="Times New Roman"/>
          <w:b w:val="0"/>
          <w:sz w:val="24"/>
          <w:szCs w:val="24"/>
        </w:rPr>
        <w:t>k.ú</w:t>
      </w:r>
      <w:proofErr w:type="spellEnd"/>
      <w:r w:rsidRPr="005824D6">
        <w:rPr>
          <w:rFonts w:ascii="Times New Roman" w:hAnsi="Times New Roman"/>
          <w:b w:val="0"/>
          <w:sz w:val="24"/>
          <w:szCs w:val="24"/>
        </w:rPr>
        <w:t>. Blansko. Vlastník výše uvedeného pozemku (na kterém dům stojí) byl ale ke stejnému okamžiku p</w:t>
      </w:r>
      <w:r>
        <w:rPr>
          <w:rFonts w:ascii="Times New Roman" w:hAnsi="Times New Roman"/>
          <w:b w:val="0"/>
          <w:sz w:val="24"/>
          <w:szCs w:val="24"/>
        </w:rPr>
        <w:t xml:space="preserve">an Levák. Jak řeší </w:t>
      </w:r>
      <w:r w:rsidRPr="005824D6">
        <w:rPr>
          <w:rFonts w:ascii="Times New Roman" w:hAnsi="Times New Roman"/>
          <w:b w:val="0"/>
          <w:sz w:val="24"/>
          <w:szCs w:val="24"/>
        </w:rPr>
        <w:t>OZ takovouto si</w:t>
      </w:r>
      <w:r>
        <w:rPr>
          <w:rFonts w:ascii="Times New Roman" w:hAnsi="Times New Roman"/>
          <w:b w:val="0"/>
          <w:sz w:val="24"/>
          <w:szCs w:val="24"/>
        </w:rPr>
        <w:t xml:space="preserve">tuaci, kdy v okamžiku účinnosti </w:t>
      </w:r>
      <w:r w:rsidRPr="005824D6">
        <w:rPr>
          <w:rFonts w:ascii="Times New Roman" w:hAnsi="Times New Roman"/>
          <w:b w:val="0"/>
          <w:sz w:val="24"/>
          <w:szCs w:val="24"/>
        </w:rPr>
        <w:t>OZ bude vlastník pozemku a vlastník stavby různá osoba?</w:t>
      </w:r>
    </w:p>
    <w:p w:rsidR="007A2F58" w:rsidRDefault="007A2F58" w:rsidP="007A2F58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</w:p>
    <w:p w:rsidR="007A2F58" w:rsidRDefault="007A2F58" w:rsidP="007A2F58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Mezi Janou</w:t>
      </w:r>
      <w:r w:rsidRPr="00907E66">
        <w:rPr>
          <w:rFonts w:ascii="Times New Roman" w:hAnsi="Times New Roman"/>
          <w:b w:val="0"/>
          <w:sz w:val="24"/>
          <w:szCs w:val="24"/>
        </w:rPr>
        <w:t xml:space="preserve"> K</w:t>
      </w:r>
      <w:r>
        <w:rPr>
          <w:rFonts w:ascii="Times New Roman" w:hAnsi="Times New Roman"/>
          <w:b w:val="0"/>
          <w:sz w:val="24"/>
          <w:szCs w:val="24"/>
        </w:rPr>
        <w:t>ovandovou a Zdenou Mačákovou</w:t>
      </w:r>
      <w:r w:rsidRPr="00907E66">
        <w:rPr>
          <w:rFonts w:ascii="Times New Roman" w:hAnsi="Times New Roman"/>
          <w:b w:val="0"/>
          <w:sz w:val="24"/>
          <w:szCs w:val="24"/>
        </w:rPr>
        <w:t xml:space="preserve"> byla uzavřena smlouva o půjčce peněz ve výši 30 000 Kč, přičemž k zajištění plnění řádě a včas se str</w:t>
      </w:r>
      <w:r>
        <w:rPr>
          <w:rFonts w:ascii="Times New Roman" w:hAnsi="Times New Roman"/>
          <w:b w:val="0"/>
          <w:sz w:val="24"/>
          <w:szCs w:val="24"/>
        </w:rPr>
        <w:t>any dohodly na smluvní pokutě 15</w:t>
      </w:r>
      <w:r w:rsidRPr="00907E66">
        <w:rPr>
          <w:rFonts w:ascii="Times New Roman" w:hAnsi="Times New Roman"/>
          <w:b w:val="0"/>
          <w:sz w:val="24"/>
          <w:szCs w:val="24"/>
        </w:rPr>
        <w:t xml:space="preserve"> 000 Kč za každý i započatý měsíc prodlení se splácením dluhu. Zabývejte</w:t>
      </w:r>
      <w:r>
        <w:rPr>
          <w:rFonts w:ascii="Times New Roman" w:hAnsi="Times New Roman"/>
          <w:b w:val="0"/>
          <w:sz w:val="24"/>
          <w:szCs w:val="24"/>
        </w:rPr>
        <w:t xml:space="preserve"> se platností takového ujednání, a to zejména ve vztahu k zásadám soukromého práva</w:t>
      </w:r>
      <w:r w:rsidR="00507B9B">
        <w:rPr>
          <w:rFonts w:ascii="Times New Roman" w:hAnsi="Times New Roman"/>
          <w:b w:val="0"/>
          <w:sz w:val="24"/>
          <w:szCs w:val="24"/>
        </w:rPr>
        <w:t>.</w:t>
      </w:r>
    </w:p>
    <w:p w:rsidR="00507B9B" w:rsidRDefault="00507B9B" w:rsidP="00507B9B">
      <w:pPr>
        <w:pStyle w:val="Zkladntextodsazen2"/>
        <w:rPr>
          <w:rFonts w:ascii="Times New Roman" w:hAnsi="Times New Roman"/>
          <w:b w:val="0"/>
          <w:sz w:val="24"/>
          <w:szCs w:val="24"/>
        </w:rPr>
      </w:pPr>
    </w:p>
    <w:p w:rsidR="00507B9B" w:rsidRDefault="00507B9B" w:rsidP="00507B9B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. Pan Jan Koloušek zaslal paní Karolíně Semerádové návrh kupní smlouvy s tím, že jí nabízí koupi pozemku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parc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 w:val="0"/>
          <w:sz w:val="24"/>
          <w:szCs w:val="24"/>
        </w:rPr>
        <w:t>č.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168 v katastrálním území a obci Oslavany za 200 000,-Kč. V nabídce byla stanovena lhůta k přijetí 15 dní. Desátého dne odeslala Karolína Semerádová na jiném listu přijetí nabídky. Vznikla platně smlouva?</w:t>
      </w:r>
    </w:p>
    <w:p w:rsidR="00507B9B" w:rsidRDefault="00507B9B" w:rsidP="00507B9B">
      <w:pPr>
        <w:pStyle w:val="Zkladntextodsazen2"/>
        <w:ind w:left="0"/>
        <w:rPr>
          <w:rFonts w:ascii="Times New Roman" w:hAnsi="Times New Roman"/>
          <w:b w:val="0"/>
          <w:sz w:val="24"/>
          <w:szCs w:val="24"/>
        </w:rPr>
      </w:pPr>
    </w:p>
    <w:p w:rsidR="00507B9B" w:rsidRDefault="00507B9B" w:rsidP="00507B9B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 xml:space="preserve">. Hana Plachá a Zuzana Kopuletá spolu uzavřely dne </w:t>
      </w:r>
      <w:proofErr w:type="gramStart"/>
      <w:r>
        <w:rPr>
          <w:rFonts w:ascii="Times New Roman" w:hAnsi="Times New Roman"/>
          <w:b w:val="0"/>
          <w:sz w:val="24"/>
          <w:szCs w:val="24"/>
        </w:rPr>
        <w:t>14.8.2014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kupní smlouvu, jejímž předmětem byl pozemek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parc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č. 820, v katastrálním území Veveří, obci Brno. Hana Plachá předala při podpisu kupní smlouvy cenu dohodnutou ve smlouvě ve výši 1.500.000,-Kč. Kupní smlouvu spolu s návrhem na vklad podala Hana Plachá dne </w:t>
      </w:r>
      <w:proofErr w:type="gramStart"/>
      <w:r>
        <w:rPr>
          <w:rFonts w:ascii="Times New Roman" w:hAnsi="Times New Roman"/>
          <w:b w:val="0"/>
          <w:sz w:val="24"/>
          <w:szCs w:val="24"/>
        </w:rPr>
        <w:t>15.8.2014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na podatelnu katastrálního úřadu. Návrh na vklad však byl zamítnut vzhledem k tomu, že půl hodiny před ní podala návrh na vklad kupní smlouvy Jana Hubená, která uzavřela se Zuzanou Kopuletou kupní smlouvu dne </w:t>
      </w:r>
      <w:proofErr w:type="gramStart"/>
      <w:r>
        <w:rPr>
          <w:rFonts w:ascii="Times New Roman" w:hAnsi="Times New Roman"/>
          <w:b w:val="0"/>
          <w:sz w:val="24"/>
          <w:szCs w:val="24"/>
        </w:rPr>
        <w:t>15.8.2014</w:t>
      </w:r>
      <w:proofErr w:type="gramEnd"/>
      <w:r>
        <w:rPr>
          <w:rFonts w:ascii="Times New Roman" w:hAnsi="Times New Roman"/>
          <w:b w:val="0"/>
          <w:sz w:val="24"/>
          <w:szCs w:val="24"/>
        </w:rPr>
        <w:t>. Zabývejte se celým případem.</w:t>
      </w:r>
    </w:p>
    <w:p w:rsidR="00507B9B" w:rsidRDefault="00507B9B" w:rsidP="00507B9B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</w:p>
    <w:p w:rsidR="00507B9B" w:rsidRDefault="00507B9B" w:rsidP="00507B9B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. David Nováček prodal Alžbětě Kocourkové starou germánskou mísu a výslovně ji ujistil, že se jedná o starožitnost vysoké hodnoty. Alžběta Kocourková si později nechala prohlédnout mísu znalcem, který zjistil, že se jedná o zdařilý padělek. Posuďte danou situaci a nastiňte možnost řešení.</w:t>
      </w:r>
    </w:p>
    <w:p w:rsidR="00507B9B" w:rsidRDefault="00507B9B" w:rsidP="00507B9B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</w:p>
    <w:p w:rsidR="00507B9B" w:rsidRDefault="00507B9B" w:rsidP="00507B9B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>. Kateřina Hrubá se zúčastnila seance s hypnotizérem a ve stavu hypnózy s ním uzavřela kupní smlouvu na automobil, kterým na seanci přijela. Je smlouva platná?</w:t>
      </w:r>
    </w:p>
    <w:p w:rsidR="00507B9B" w:rsidRDefault="00507B9B" w:rsidP="00507B9B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</w:p>
    <w:p w:rsidR="00507B9B" w:rsidRPr="006D4D20" w:rsidRDefault="00507B9B" w:rsidP="00507B9B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</w:t>
      </w:r>
      <w:r>
        <w:rPr>
          <w:rFonts w:ascii="Times New Roman" w:hAnsi="Times New Roman"/>
          <w:b w:val="0"/>
          <w:sz w:val="24"/>
          <w:szCs w:val="24"/>
        </w:rPr>
        <w:t>. Hana Plachá a Zuzana Kopuletá spolu uzavřely (na základě inzerátu) kupní smlouvu o prodeji ojetého osobního automobilu. Uskutečnění prodeje bylo vázáno na výsledek technické kontroly. Ve smlouvě bylo dohodnuto, že pokud automobil neprojde technickou kontrolou, k prodeji nedojde. Posuďte charakter tohoto vedlejšího ujednání v kupní smlouvě. Je toto ujednání platné?</w:t>
      </w:r>
    </w:p>
    <w:p w:rsidR="00507B9B" w:rsidRDefault="00507B9B" w:rsidP="007A2F58">
      <w:pPr>
        <w:pStyle w:val="Zkladntextodsazen2"/>
        <w:ind w:left="708"/>
        <w:rPr>
          <w:rFonts w:ascii="Times New Roman" w:hAnsi="Times New Roman"/>
          <w:b w:val="0"/>
          <w:sz w:val="24"/>
          <w:szCs w:val="24"/>
        </w:rPr>
      </w:pPr>
    </w:p>
    <w:p w:rsidR="00D94B63" w:rsidRPr="00D94B63" w:rsidRDefault="00D94B63" w:rsidP="00D94B63">
      <w:pPr>
        <w:jc w:val="both"/>
      </w:pPr>
    </w:p>
    <w:p w:rsidR="001F7C6B" w:rsidRPr="001F7C6B" w:rsidRDefault="001F7C6B" w:rsidP="001F7C6B"/>
    <w:sectPr w:rsidR="001F7C6B" w:rsidRPr="001F7C6B" w:rsidSect="00683A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45" w:rsidRDefault="00AF5B45" w:rsidP="00D94B63">
      <w:r>
        <w:separator/>
      </w:r>
    </w:p>
  </w:endnote>
  <w:endnote w:type="continuationSeparator" w:id="0">
    <w:p w:rsidR="00AF5B45" w:rsidRDefault="00AF5B45" w:rsidP="00D9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45" w:rsidRDefault="00AF5B45" w:rsidP="00D94B63">
      <w:r>
        <w:separator/>
      </w:r>
    </w:p>
  </w:footnote>
  <w:footnote w:type="continuationSeparator" w:id="0">
    <w:p w:rsidR="00AF5B45" w:rsidRDefault="00AF5B45" w:rsidP="00D94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63" w:rsidRDefault="00D94B63" w:rsidP="00D94B63">
    <w:pPr>
      <w:pStyle w:val="Zhlav"/>
      <w:jc w:val="center"/>
    </w:pPr>
    <w:r>
      <w:t xml:space="preserve">CVIČNÝ ÚKOL – ODEVZDAT DO </w:t>
    </w:r>
    <w:proofErr w:type="gramStart"/>
    <w:r>
      <w:t>19.12.2014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15BE"/>
    <w:multiLevelType w:val="hybridMultilevel"/>
    <w:tmpl w:val="1C5AE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A47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155EA"/>
    <w:multiLevelType w:val="hybridMultilevel"/>
    <w:tmpl w:val="07CEE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63"/>
    <w:rsid w:val="001F7C6B"/>
    <w:rsid w:val="002454D2"/>
    <w:rsid w:val="00507B9B"/>
    <w:rsid w:val="0059018E"/>
    <w:rsid w:val="00683A32"/>
    <w:rsid w:val="007A2F58"/>
    <w:rsid w:val="008959ED"/>
    <w:rsid w:val="008B7331"/>
    <w:rsid w:val="008B75B8"/>
    <w:rsid w:val="0096518B"/>
    <w:rsid w:val="009701BF"/>
    <w:rsid w:val="00972487"/>
    <w:rsid w:val="009F79BF"/>
    <w:rsid w:val="00AF5B45"/>
    <w:rsid w:val="00CE12EE"/>
    <w:rsid w:val="00D94B63"/>
    <w:rsid w:val="00DF02E2"/>
    <w:rsid w:val="00E51C55"/>
    <w:rsid w:val="00F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4B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4B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B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79B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F7C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1F7C6B"/>
  </w:style>
  <w:style w:type="paragraph" w:styleId="Bezmezer">
    <w:name w:val="No Spacing"/>
    <w:uiPriority w:val="1"/>
    <w:qFormat/>
    <w:rsid w:val="0089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A2F58"/>
    <w:pPr>
      <w:ind w:left="75"/>
      <w:jc w:val="both"/>
    </w:pPr>
    <w:rPr>
      <w:rFonts w:ascii="Arial" w:hAnsi="Arial"/>
      <w:b/>
      <w:sz w:val="28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A2F58"/>
    <w:rPr>
      <w:rFonts w:ascii="Arial" w:eastAsia="Times New Roman" w:hAnsi="Arial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4B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4B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B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79B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F7C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1F7C6B"/>
  </w:style>
  <w:style w:type="paragraph" w:styleId="Bezmezer">
    <w:name w:val="No Spacing"/>
    <w:uiPriority w:val="1"/>
    <w:qFormat/>
    <w:rsid w:val="0089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A2F58"/>
    <w:pPr>
      <w:ind w:left="75"/>
      <w:jc w:val="both"/>
    </w:pPr>
    <w:rPr>
      <w:rFonts w:ascii="Arial" w:hAnsi="Arial"/>
      <w:b/>
      <w:sz w:val="28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A2F58"/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204602</dc:creator>
  <cp:lastModifiedBy>204602</cp:lastModifiedBy>
  <cp:revision>2</cp:revision>
  <dcterms:created xsi:type="dcterms:W3CDTF">2016-10-03T15:41:00Z</dcterms:created>
  <dcterms:modified xsi:type="dcterms:W3CDTF">2016-10-03T15:41:00Z</dcterms:modified>
</cp:coreProperties>
</file>