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13" w:rsidRDefault="00291313" w:rsidP="00291313">
      <w:pPr>
        <w:pStyle w:val="Nzev"/>
      </w:pPr>
      <w:r>
        <w:t>Seminární práce</w:t>
      </w:r>
    </w:p>
    <w:p w:rsidR="00291313" w:rsidRDefault="00291313" w:rsidP="00291313">
      <w:pPr>
        <w:rPr>
          <w:b/>
        </w:rPr>
      </w:pPr>
      <w:r>
        <w:rPr>
          <w:b/>
        </w:rPr>
        <w:t>Datum odevzdání: 1. 12. 2016</w:t>
      </w:r>
    </w:p>
    <w:p w:rsidR="00291313" w:rsidRDefault="00291313" w:rsidP="00291313">
      <w:pPr>
        <w:rPr>
          <w:b/>
        </w:rPr>
      </w:pPr>
      <w:r>
        <w:rPr>
          <w:b/>
        </w:rPr>
        <w:t xml:space="preserve">Prostřednictvím  </w:t>
      </w:r>
      <w:proofErr w:type="spellStart"/>
      <w:r>
        <w:rPr>
          <w:b/>
        </w:rPr>
        <w:t>odevzdávárny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ISu</w:t>
      </w:r>
      <w:proofErr w:type="spellEnd"/>
      <w:r>
        <w:rPr>
          <w:b/>
        </w:rPr>
        <w:t xml:space="preserve">. </w:t>
      </w:r>
    </w:p>
    <w:p w:rsidR="00291313" w:rsidRDefault="00291313" w:rsidP="00291313">
      <w:pPr>
        <w:rPr>
          <w:b/>
        </w:rPr>
      </w:pPr>
    </w:p>
    <w:p w:rsidR="00291313" w:rsidRPr="00291313" w:rsidRDefault="00291313" w:rsidP="00291313">
      <w:pPr>
        <w:rPr>
          <w:b/>
        </w:rPr>
      </w:pPr>
      <w:r w:rsidRPr="00291313">
        <w:rPr>
          <w:b/>
        </w:rPr>
        <w:t xml:space="preserve">Témata seminárních prací 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Prameny práva – Jaký je rozdíl mezi judikaturou a precedentem?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Právní norma – Jaký smysl mají v právním řádu právní normy bez sankce?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 xml:space="preserve">Právní norma – Může být </w:t>
      </w:r>
      <w:proofErr w:type="spellStart"/>
      <w:r>
        <w:t>obiter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judikaturou?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Platnost práva – Je retroaktivita přípustná v právním státě?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Právotvorba – Jak řešit problém poslanecké tvořivosti?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Právotvorba – Jak změnit Sbírku zákonů tak, aby plnila účel promulgace?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Právotvorba – Analýza legislativně-technických chyb vybraného právního předpisu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Odpovědnost – Jak se dá potrestat právnická osoba (srovnávací studie)</w:t>
      </w:r>
    </w:p>
    <w:p w:rsidR="00291313" w:rsidRDefault="00291313" w:rsidP="00291313">
      <w:pPr>
        <w:pStyle w:val="Odstavecseseznamem"/>
        <w:numPr>
          <w:ilvl w:val="0"/>
          <w:numId w:val="2"/>
        </w:numPr>
      </w:pPr>
      <w:r>
        <w:t>Odpovědnost – Jaké jsou v českém právu typy nedbalosti a jak se liší?</w:t>
      </w:r>
    </w:p>
    <w:p w:rsidR="009927CA" w:rsidRDefault="00291313" w:rsidP="00291313">
      <w:pPr>
        <w:pStyle w:val="Odstavecseseznamem"/>
        <w:numPr>
          <w:ilvl w:val="0"/>
          <w:numId w:val="2"/>
        </w:numPr>
      </w:pPr>
      <w:r>
        <w:t>Interpretace – Jakou roli v interpretaci práva by měl mít zákonodárce?</w:t>
      </w:r>
    </w:p>
    <w:p w:rsidR="00291313" w:rsidRDefault="00291313" w:rsidP="00291313">
      <w:pPr>
        <w:pStyle w:val="Odstavecseseznamem"/>
        <w:ind w:left="1065"/>
      </w:pPr>
      <w:bookmarkStart w:id="0" w:name="_GoBack"/>
      <w:bookmarkEnd w:id="0"/>
    </w:p>
    <w:sectPr w:rsidR="0029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E6F"/>
    <w:multiLevelType w:val="hybridMultilevel"/>
    <w:tmpl w:val="40A2F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566"/>
    <w:multiLevelType w:val="hybridMultilevel"/>
    <w:tmpl w:val="71D80AE8"/>
    <w:lvl w:ilvl="0" w:tplc="DB9C77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13"/>
    <w:rsid w:val="00291313"/>
    <w:rsid w:val="009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1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91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1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1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91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1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Company>PrF MU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 Smejkalová</dc:creator>
  <cp:lastModifiedBy>Terezie Smejkalová</cp:lastModifiedBy>
  <cp:revision>1</cp:revision>
  <dcterms:created xsi:type="dcterms:W3CDTF">2016-10-05T14:51:00Z</dcterms:created>
  <dcterms:modified xsi:type="dcterms:W3CDTF">2016-10-05T14:52:00Z</dcterms:modified>
</cp:coreProperties>
</file>