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F9" w:rsidRDefault="004922F9" w:rsidP="00F03BB4">
      <w:pPr>
        <w:pStyle w:val="Nadpis1"/>
        <w:numPr>
          <w:ilvl w:val="0"/>
          <w:numId w:val="0"/>
        </w:numPr>
        <w:rPr>
          <w:sz w:val="30"/>
          <w:szCs w:val="30"/>
        </w:rPr>
      </w:pPr>
      <w:bookmarkStart w:id="0" w:name="_Toc435080091"/>
      <w:bookmarkStart w:id="1" w:name="_GoBack"/>
      <w:bookmarkEnd w:id="1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IV</w:t>
      </w:r>
    </w:p>
    <w:p w:rsidR="00E25A56" w:rsidRPr="00F03BB4" w:rsidRDefault="00E25A56" w:rsidP="00F03BB4">
      <w:pPr>
        <w:pStyle w:val="Nadpis1"/>
        <w:numPr>
          <w:ilvl w:val="0"/>
          <w:numId w:val="0"/>
        </w:numPr>
        <w:rPr>
          <w:sz w:val="30"/>
          <w:szCs w:val="30"/>
        </w:rPr>
      </w:pPr>
      <w:r w:rsidRPr="00F03BB4">
        <w:rPr>
          <w:sz w:val="30"/>
          <w:szCs w:val="30"/>
        </w:rPr>
        <w:t xml:space="preserve">Důvodová zpráva k návrhu zákona o </w:t>
      </w:r>
      <w:r w:rsidR="00112A3E" w:rsidRPr="00F03BB4">
        <w:rPr>
          <w:sz w:val="30"/>
          <w:szCs w:val="30"/>
        </w:rPr>
        <w:t xml:space="preserve">realitním zprostředkování </w:t>
      </w:r>
      <w:r w:rsidR="00B70BEC" w:rsidRPr="00F03BB4">
        <w:rPr>
          <w:sz w:val="30"/>
          <w:szCs w:val="30"/>
        </w:rPr>
        <w:t>a </w:t>
      </w:r>
      <w:r w:rsidR="00F03BB4">
        <w:rPr>
          <w:sz w:val="30"/>
          <w:szCs w:val="30"/>
        </w:rPr>
        <w:t>o </w:t>
      </w:r>
      <w:r w:rsidR="00112A3E" w:rsidRPr="00F03BB4">
        <w:rPr>
          <w:sz w:val="30"/>
          <w:szCs w:val="30"/>
        </w:rPr>
        <w:t xml:space="preserve">změně </w:t>
      </w:r>
      <w:r w:rsidR="003E58B0">
        <w:rPr>
          <w:sz w:val="30"/>
          <w:szCs w:val="30"/>
        </w:rPr>
        <w:t>souvisejících zákonů</w:t>
      </w:r>
      <w:r w:rsidR="00112A3E" w:rsidRPr="00F03BB4">
        <w:rPr>
          <w:sz w:val="30"/>
          <w:szCs w:val="30"/>
        </w:rPr>
        <w:t xml:space="preserve"> (zákon o realitním zprostředkování)</w:t>
      </w:r>
    </w:p>
    <w:p w:rsidR="00925A68" w:rsidRPr="00133C42" w:rsidRDefault="00925A68" w:rsidP="00E25A56">
      <w:pPr>
        <w:pStyle w:val="Nadpis1"/>
        <w:numPr>
          <w:ilvl w:val="0"/>
          <w:numId w:val="0"/>
        </w:numPr>
        <w:spacing w:before="360"/>
        <w:ind w:left="360" w:hanging="360"/>
        <w:rPr>
          <w:sz w:val="32"/>
          <w:szCs w:val="32"/>
        </w:rPr>
      </w:pPr>
      <w:r w:rsidRPr="00133C42">
        <w:rPr>
          <w:sz w:val="32"/>
          <w:szCs w:val="32"/>
        </w:rPr>
        <w:t>A. Obecná část</w:t>
      </w:r>
    </w:p>
    <w:p w:rsidR="00925A68" w:rsidRPr="00133C42" w:rsidRDefault="00925A68" w:rsidP="00925A68">
      <w:pPr>
        <w:pStyle w:val="Nadpis2"/>
        <w:numPr>
          <w:ilvl w:val="0"/>
          <w:numId w:val="0"/>
        </w:numPr>
        <w:jc w:val="both"/>
      </w:pPr>
      <w:r w:rsidRPr="00133C42">
        <w:t xml:space="preserve">1. Zhodnocení platného právního stavu, včetně zhodnocení současného stavu ve vztahu k zákazu diskriminace a ve vztahu k rovnosti mužů a žen </w:t>
      </w:r>
    </w:p>
    <w:p w:rsidR="007F7DFC" w:rsidRPr="00E1254B" w:rsidRDefault="007F7DFC" w:rsidP="007F7DFC">
      <w:pPr>
        <w:spacing w:before="120"/>
        <w:jc w:val="both"/>
      </w:pPr>
      <w:r w:rsidRPr="00E1254B">
        <w:t>V současné době</w:t>
      </w:r>
      <w:r w:rsidRPr="00E1254B">
        <w:rPr>
          <w:b/>
        </w:rPr>
        <w:t xml:space="preserve"> </w:t>
      </w:r>
      <w:r w:rsidRPr="00E1254B">
        <w:t>neexistuje žádný zákon, který by přímo upravoval poskytování realitního zprostředkování. Veškeré záležitosti týkající se vstupu nových subjektů na realitní trh jsou řešeny pouze v rámci zákona č. 455/1991 Sb., o živnostenském podnikání (živnostenský zákon), ve znění pozdějších předpisů.</w:t>
      </w:r>
    </w:p>
    <w:p w:rsidR="007F7DFC" w:rsidRPr="00E1254B" w:rsidRDefault="007F7DFC" w:rsidP="007F7DFC">
      <w:pPr>
        <w:spacing w:before="120"/>
        <w:jc w:val="both"/>
      </w:pPr>
      <w:r w:rsidRPr="00E1254B">
        <w:t xml:space="preserve">Od roku 2008 je „realitní činnost“ (kam spadá i realitní zprostředkování) </w:t>
      </w:r>
      <w:r w:rsidR="001F7F19" w:rsidRPr="00C454B2">
        <w:t>zařazena v příloze č.</w:t>
      </w:r>
      <w:r w:rsidR="001F7F19">
        <w:t> </w:t>
      </w:r>
      <w:r w:rsidRPr="00E1254B">
        <w:t xml:space="preserve">4 živnostenského zákona mezi 79 oborů činností </w:t>
      </w:r>
      <w:r w:rsidR="0080516D">
        <w:t xml:space="preserve">náležejících do </w:t>
      </w:r>
      <w:r w:rsidRPr="00E1254B">
        <w:t>živnosti volné pod </w:t>
      </w:r>
      <w:r w:rsidR="0080516D">
        <w:t xml:space="preserve">položkou </w:t>
      </w:r>
      <w:r w:rsidRPr="00E1254B">
        <w:t>č. 58 „Realitní činnost, správa a údržba nemovitostí“.</w:t>
      </w:r>
    </w:p>
    <w:p w:rsidR="007F7DFC" w:rsidRPr="00E1254B" w:rsidRDefault="007F7DFC" w:rsidP="007F7DFC">
      <w:pPr>
        <w:spacing w:before="120"/>
        <w:jc w:val="both"/>
        <w:rPr>
          <w:i/>
        </w:rPr>
      </w:pPr>
      <w:r w:rsidRPr="00E1254B">
        <w:t xml:space="preserve">Živnost volná je v tomto zákoně definována v § 25: </w:t>
      </w:r>
      <w:r w:rsidRPr="00E1254B">
        <w:rPr>
          <w:i/>
        </w:rPr>
        <w:t>„Živnost</w:t>
      </w:r>
      <w:r w:rsidR="001F7F19" w:rsidRPr="00C454B2">
        <w:rPr>
          <w:i/>
        </w:rPr>
        <w:t xml:space="preserve"> volná je živnost opravňující k</w:t>
      </w:r>
      <w:r w:rsidR="001F7F19">
        <w:rPr>
          <w:i/>
        </w:rPr>
        <w:t> </w:t>
      </w:r>
      <w:r w:rsidRPr="00E1254B">
        <w:rPr>
          <w:i/>
        </w:rPr>
        <w:t>výkonu činností, pro jejichž provozování tento zákon nevyžaduje prokazování odborné ani jiné způsobilosti. K získání živnostenského oprávnění pro živnost volnou musí být splněny všeobecné podmínky provozování živnosti (§ 6 odst. 1) a u podnikatele ani u odpovědného zástupce, je-li ustanoven, nesmí trvat překážka provozování živnosti (§ 8 a § 11 odst. 3)“.</w:t>
      </w:r>
    </w:p>
    <w:p w:rsidR="007F7DFC" w:rsidRPr="00E1254B" w:rsidRDefault="007F7DFC" w:rsidP="00E1254B">
      <w:pPr>
        <w:spacing w:before="120"/>
        <w:jc w:val="both"/>
      </w:pPr>
      <w:r w:rsidRPr="00E1254B">
        <w:t>Všeobecnými podmínkami dle tohoto zákona jsou:</w:t>
      </w:r>
    </w:p>
    <w:p w:rsidR="007F7DFC" w:rsidRPr="00E1254B" w:rsidRDefault="007F7DFC" w:rsidP="007F7DFC">
      <w:pPr>
        <w:jc w:val="both"/>
      </w:pPr>
      <w:r w:rsidRPr="00E1254B">
        <w:t>a) plná svéprávnost, kterou lze nahradit přivolením soudu k souhlasu zákonného zástupce nezletilého k samostatnému provozování živnosti</w:t>
      </w:r>
      <w:r w:rsidR="00310502">
        <w:t>,</w:t>
      </w:r>
    </w:p>
    <w:p w:rsidR="007F7DFC" w:rsidRPr="00E1254B" w:rsidRDefault="007F7DFC" w:rsidP="007F7DFC">
      <w:pPr>
        <w:jc w:val="both"/>
      </w:pPr>
      <w:r w:rsidRPr="00E1254B">
        <w:t>b) bezúhonnost</w:t>
      </w:r>
      <w:r w:rsidR="00310502">
        <w:t>.</w:t>
      </w:r>
    </w:p>
    <w:p w:rsidR="007F7DFC" w:rsidRDefault="007F7DFC" w:rsidP="00E1254B">
      <w:pPr>
        <w:spacing w:before="120"/>
        <w:jc w:val="both"/>
      </w:pPr>
      <w:r w:rsidRPr="00E1254B">
        <w:t>K získání živnostenského oprávnění k provozování realitní činnosti tak není třeba podle současné právní úpravy splnění žádných zvláštních podmínek. Žádné speciální podmínky pro výkon činnosti realitního zprostředkovatele nejsou stanoveny ani v žádném jiném zákoně.</w:t>
      </w:r>
    </w:p>
    <w:p w:rsidR="007F7DFC" w:rsidRPr="00E1254B" w:rsidRDefault="007F7DFC" w:rsidP="007F7DFC">
      <w:pPr>
        <w:pStyle w:val="Normlnweb"/>
        <w:spacing w:before="120" w:beforeAutospacing="0" w:after="0" w:afterAutospacing="0" w:line="240" w:lineRule="auto"/>
        <w:jc w:val="both"/>
        <w:rPr>
          <w:rFonts w:ascii="Times New Roman" w:hAnsi="Times New Roman"/>
          <w:sz w:val="24"/>
        </w:rPr>
      </w:pPr>
      <w:r w:rsidRPr="00E1254B">
        <w:rPr>
          <w:rFonts w:ascii="Times New Roman" w:hAnsi="Times New Roman"/>
          <w:sz w:val="24"/>
        </w:rPr>
        <w:t>Za nedostatečnou a nevyhovující je stávající právní úprava považována zejména z následujících důvodů:</w:t>
      </w:r>
    </w:p>
    <w:p w:rsidR="0080516D" w:rsidRPr="00465E50" w:rsidRDefault="00AA3DD9" w:rsidP="007F7DFC">
      <w:pPr>
        <w:pStyle w:val="Normln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klient</w:t>
      </w:r>
      <w:r w:rsidR="007F7DFC" w:rsidRPr="00E1254B">
        <w:rPr>
          <w:rFonts w:ascii="Times New Roman" w:hAnsi="Times New Roman"/>
          <w:sz w:val="24"/>
        </w:rPr>
        <w:t xml:space="preserve"> není dostatečně chráněn, nemá např. možnost ověřit si, zda jed</w:t>
      </w:r>
      <w:r w:rsidR="00465E50">
        <w:rPr>
          <w:rFonts w:ascii="Times New Roman" w:hAnsi="Times New Roman"/>
          <w:sz w:val="24"/>
        </w:rPr>
        <w:t>ná s osobou odborně způsobilou</w:t>
      </w:r>
      <w:r w:rsidR="00310502">
        <w:rPr>
          <w:rFonts w:ascii="Times New Roman" w:hAnsi="Times New Roman"/>
          <w:sz w:val="24"/>
        </w:rPr>
        <w:t>,</w:t>
      </w:r>
    </w:p>
    <w:p w:rsidR="007F7DFC" w:rsidRPr="00E1254B" w:rsidRDefault="0080516D" w:rsidP="007F7DFC">
      <w:pPr>
        <w:pStyle w:val="Normln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v</w:t>
      </w:r>
      <w:r w:rsidR="007F7DFC" w:rsidRPr="00E1254B">
        <w:rPr>
          <w:rFonts w:ascii="Times New Roman" w:hAnsi="Times New Roman"/>
          <w:sz w:val="24"/>
        </w:rPr>
        <w:t>zhledem k absenci povinného pojištění odpovědnosti</w:t>
      </w:r>
      <w:r>
        <w:rPr>
          <w:rFonts w:ascii="Times New Roman" w:hAnsi="Times New Roman"/>
          <w:sz w:val="24"/>
        </w:rPr>
        <w:t xml:space="preserve"> realitního zprostředkovatele</w:t>
      </w:r>
      <w:r w:rsidR="007F7DFC" w:rsidRPr="00E1254B">
        <w:rPr>
          <w:rFonts w:ascii="Times New Roman" w:hAnsi="Times New Roman"/>
          <w:sz w:val="24"/>
        </w:rPr>
        <w:t xml:space="preserve"> se klienti, kterým realitní zprostředkovatel způsobil škodu, obtížně domáhají její náhrady</w:t>
      </w:r>
      <w:r w:rsidR="00310502">
        <w:rPr>
          <w:rFonts w:ascii="Times New Roman" w:hAnsi="Times New Roman"/>
          <w:sz w:val="24"/>
        </w:rPr>
        <w:t>,</w:t>
      </w:r>
    </w:p>
    <w:p w:rsidR="007F7DFC" w:rsidRPr="00E1254B" w:rsidRDefault="007F7DFC" w:rsidP="007F7DFC">
      <w:pPr>
        <w:pStyle w:val="Normln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1254B">
        <w:rPr>
          <w:rFonts w:ascii="Times New Roman" w:hAnsi="Times New Roman"/>
          <w:sz w:val="24"/>
        </w:rPr>
        <w:t xml:space="preserve">významná část realitních zprostředkovatelů nenaplňuje očekávání </w:t>
      </w:r>
      <w:r w:rsidR="00AA3DD9">
        <w:rPr>
          <w:rFonts w:ascii="Times New Roman" w:hAnsi="Times New Roman"/>
          <w:sz w:val="24"/>
        </w:rPr>
        <w:t>klient</w:t>
      </w:r>
      <w:r w:rsidRPr="00E1254B">
        <w:rPr>
          <w:rFonts w:ascii="Times New Roman" w:hAnsi="Times New Roman"/>
          <w:sz w:val="24"/>
        </w:rPr>
        <w:t xml:space="preserve">ů, když aktivity těchto realitních zprostředkovatelů cílí především na rychlé zajištění vlastní zprostředkovatelské provize bez ohledu </w:t>
      </w:r>
      <w:r w:rsidR="001C0A23">
        <w:rPr>
          <w:rFonts w:ascii="Times New Roman" w:hAnsi="Times New Roman"/>
          <w:sz w:val="24"/>
        </w:rPr>
        <w:t xml:space="preserve">na to, zda k realizaci realitního obchodu </w:t>
      </w:r>
      <w:r w:rsidRPr="00E1254B">
        <w:rPr>
          <w:rFonts w:ascii="Times New Roman" w:hAnsi="Times New Roman"/>
          <w:sz w:val="24"/>
        </w:rPr>
        <w:t>dojde či nikoliv</w:t>
      </w:r>
      <w:r w:rsidR="007B0781">
        <w:rPr>
          <w:rFonts w:ascii="Times New Roman" w:hAnsi="Times New Roman"/>
          <w:sz w:val="24"/>
        </w:rPr>
        <w:t>, případně bez ohledu na kvalitu realitního zprostředkování</w:t>
      </w:r>
      <w:r w:rsidRPr="00E1254B">
        <w:rPr>
          <w:rFonts w:ascii="Times New Roman" w:hAnsi="Times New Roman"/>
          <w:sz w:val="24"/>
        </w:rPr>
        <w:t>. K</w:t>
      </w:r>
      <w:r w:rsidR="0080516D">
        <w:rPr>
          <w:rFonts w:ascii="Times New Roman" w:hAnsi="Times New Roman"/>
          <w:sz w:val="24"/>
        </w:rPr>
        <w:t> </w:t>
      </w:r>
      <w:r w:rsidRPr="00E1254B">
        <w:rPr>
          <w:rFonts w:ascii="Times New Roman" w:hAnsi="Times New Roman"/>
          <w:sz w:val="24"/>
        </w:rPr>
        <w:t>tomu</w:t>
      </w:r>
      <w:r w:rsidR="0080516D">
        <w:rPr>
          <w:rFonts w:ascii="Times New Roman" w:hAnsi="Times New Roman"/>
          <w:sz w:val="24"/>
        </w:rPr>
        <w:t>to nedostatku</w:t>
      </w:r>
      <w:r w:rsidRPr="00E1254B">
        <w:rPr>
          <w:rFonts w:ascii="Times New Roman" w:hAnsi="Times New Roman"/>
          <w:sz w:val="24"/>
        </w:rPr>
        <w:t xml:space="preserve"> významně přispívá chybějící specifická úprava zprostředkovatelské smlouvy přímo pro účely realitního zprostředkování</w:t>
      </w:r>
      <w:r w:rsidR="00310502">
        <w:rPr>
          <w:rFonts w:ascii="Times New Roman" w:hAnsi="Times New Roman"/>
          <w:sz w:val="24"/>
        </w:rPr>
        <w:t>,</w:t>
      </w:r>
    </w:p>
    <w:p w:rsidR="007F7DFC" w:rsidRPr="00E1254B" w:rsidRDefault="007F7DFC" w:rsidP="007F7DFC">
      <w:pPr>
        <w:pStyle w:val="Normln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  <w:r w:rsidRPr="00E1254B">
        <w:rPr>
          <w:rFonts w:ascii="Times New Roman" w:hAnsi="Times New Roman"/>
          <w:sz w:val="24"/>
        </w:rPr>
        <w:t>realitní zprostředkování je obecně považováno za službu, u které, má-li být poskytována na profesionální úrovni, je nezbytné, aby tuto činnost vykonávaly osoby s nezbytnými odbornými znalostmi. Současná právní úprava však žádné parametry profesní odbornosti nenastavuje, což významně přispívá k tomu, že se mezi realitními zprostředkovateli vyskytuje velký počet neodborníků</w:t>
      </w:r>
      <w:r w:rsidR="00310502">
        <w:rPr>
          <w:rFonts w:ascii="Times New Roman" w:hAnsi="Times New Roman"/>
          <w:sz w:val="24"/>
        </w:rPr>
        <w:t>,</w:t>
      </w:r>
    </w:p>
    <w:p w:rsidR="007F7DFC" w:rsidRPr="00E1254B" w:rsidRDefault="007F7DFC" w:rsidP="007F7DFC">
      <w:pPr>
        <w:pStyle w:val="Normlnweb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1254B">
        <w:rPr>
          <w:rFonts w:ascii="Times New Roman" w:hAnsi="Times New Roman"/>
          <w:sz w:val="24"/>
        </w:rPr>
        <w:lastRenderedPageBreak/>
        <w:t xml:space="preserve">samotné realitní zprostředkování není jasně definováno. Realitní zprostředkovatelé nemají jasně definovaná svá práva a povinnosti </w:t>
      </w:r>
      <w:r w:rsidR="00735858">
        <w:rPr>
          <w:rFonts w:ascii="Times New Roman" w:hAnsi="Times New Roman"/>
          <w:sz w:val="24"/>
        </w:rPr>
        <w:t>související</w:t>
      </w:r>
      <w:r w:rsidR="00735858" w:rsidRPr="00E1254B">
        <w:rPr>
          <w:rFonts w:ascii="Times New Roman" w:hAnsi="Times New Roman"/>
          <w:sz w:val="24"/>
        </w:rPr>
        <w:t xml:space="preserve"> </w:t>
      </w:r>
      <w:r w:rsidRPr="00E1254B">
        <w:rPr>
          <w:rFonts w:ascii="Times New Roman" w:hAnsi="Times New Roman"/>
          <w:sz w:val="24"/>
        </w:rPr>
        <w:t>z realizace realitní</w:t>
      </w:r>
      <w:r w:rsidR="007B406B">
        <w:rPr>
          <w:rFonts w:ascii="Times New Roman" w:hAnsi="Times New Roman"/>
          <w:sz w:val="24"/>
        </w:rPr>
        <w:t>ho obchodu</w:t>
      </w:r>
      <w:r w:rsidR="00310502">
        <w:rPr>
          <w:rFonts w:ascii="Times New Roman" w:hAnsi="Times New Roman"/>
          <w:sz w:val="24"/>
        </w:rPr>
        <w:t>.</w:t>
      </w:r>
    </w:p>
    <w:p w:rsidR="007F7DFC" w:rsidRPr="00133C42" w:rsidRDefault="007F7DFC" w:rsidP="00E1254B">
      <w:pPr>
        <w:spacing w:before="120"/>
        <w:jc w:val="both"/>
      </w:pPr>
      <w:r w:rsidRPr="00133C42">
        <w:t>Na rovnost mužů a žen nemá platná právní úprava přímé ani zprostředkované dopady, nevede k diskriminaci pohlaví, nerozlišuje ani nezvýhodňuje jedno z nich, nestanovuje pro ně odlišné podmínky a rovněž ve vztahu k zákazu diskriminace z jakéhokoli jiného důvodu nemá jiný dopad.</w:t>
      </w:r>
    </w:p>
    <w:p w:rsidR="00925A68" w:rsidRPr="00E1254B" w:rsidRDefault="00925A68" w:rsidP="00925A68">
      <w:pPr>
        <w:pStyle w:val="Nadpis2"/>
        <w:numPr>
          <w:ilvl w:val="0"/>
          <w:numId w:val="0"/>
        </w:numPr>
        <w:jc w:val="both"/>
      </w:pPr>
      <w:r w:rsidRPr="00133C42">
        <w:t xml:space="preserve">2. Odůvodnění hlavních principů navrhované právní úpravy, včetně dopadů navrhovaného řešení ve vztahu k zákazu diskriminace a ve vztahu k rovnosti mužů </w:t>
      </w:r>
      <w:r w:rsidRPr="00E1254B">
        <w:t>a žen</w:t>
      </w:r>
    </w:p>
    <w:p w:rsidR="00925A68" w:rsidRPr="00E1254B" w:rsidRDefault="00925A68" w:rsidP="00E1254B">
      <w:pPr>
        <w:spacing w:before="120"/>
        <w:jc w:val="both"/>
      </w:pPr>
      <w:r w:rsidRPr="00E1254B">
        <w:t xml:space="preserve">Odůvodnění hlavních principů navrhované právní úpravy je obsahem </w:t>
      </w:r>
      <w:r w:rsidR="001A1802">
        <w:t>Závěrečné</w:t>
      </w:r>
      <w:r w:rsidR="001A1802" w:rsidRPr="001A1802">
        <w:t xml:space="preserve"> zpráv</w:t>
      </w:r>
      <w:r w:rsidR="001A1802">
        <w:t>y z </w:t>
      </w:r>
      <w:r w:rsidR="001A1802" w:rsidRPr="001A1802">
        <w:t>hodnocení dopadů regulace (RIA)</w:t>
      </w:r>
      <w:r w:rsidRPr="00E1254B">
        <w:t>, kter</w:t>
      </w:r>
      <w:r w:rsidR="001A1802">
        <w:t>á</w:t>
      </w:r>
      <w:r w:rsidRPr="00E1254B">
        <w:t xml:space="preserve"> </w:t>
      </w:r>
      <w:r w:rsidR="008D255F">
        <w:t xml:space="preserve">detailně popisuje </w:t>
      </w:r>
      <w:r w:rsidRPr="00E1254B">
        <w:t xml:space="preserve">důvody pro přijetí </w:t>
      </w:r>
      <w:r w:rsidR="001A1802">
        <w:t>nového zákona o realitním zprostředkování</w:t>
      </w:r>
      <w:r w:rsidR="008D255F">
        <w:t>.</w:t>
      </w:r>
    </w:p>
    <w:p w:rsidR="00925A68" w:rsidRPr="00C454B2" w:rsidRDefault="00925A68" w:rsidP="00E1254B">
      <w:pPr>
        <w:spacing w:before="120"/>
        <w:jc w:val="both"/>
      </w:pPr>
      <w:r w:rsidRPr="00E1254B">
        <w:t>Navrhovaná právní úprava se žádným způsobem nedotýká problematiky rovnosti mužů a žen, když mezi nimi nijak nerozlišuje.</w:t>
      </w:r>
    </w:p>
    <w:p w:rsidR="00DA7DA2" w:rsidRPr="00E1254B" w:rsidRDefault="00DA7DA2" w:rsidP="00DA7DA2">
      <w:pPr>
        <w:spacing w:before="120"/>
        <w:jc w:val="both"/>
      </w:pPr>
      <w:r w:rsidRPr="00E1254B">
        <w:t xml:space="preserve">Realitní zprostředkovatelé jsou v současné době ve vztahu k zákazu diskriminace vázáni zákonem č. 198/2009 Sb., o rovném zacházení a o právních prostředcích ochrany před diskriminací a o změně některých zákonů (antidiskriminační zákon), ve znění pozdějších předpisů. </w:t>
      </w:r>
    </w:p>
    <w:p w:rsidR="00925A68" w:rsidRPr="00133C42" w:rsidRDefault="00925A68" w:rsidP="00925A68">
      <w:pPr>
        <w:jc w:val="both"/>
      </w:pPr>
    </w:p>
    <w:p w:rsidR="00925A68" w:rsidRPr="00133C42" w:rsidRDefault="00925A68" w:rsidP="00925A68">
      <w:pPr>
        <w:jc w:val="both"/>
        <w:rPr>
          <w:b/>
        </w:rPr>
      </w:pPr>
      <w:r w:rsidRPr="00133C42">
        <w:rPr>
          <w:b/>
        </w:rPr>
        <w:t>3. Vysvětlení nezbytnosti navrhované právní úpravy v jejím celku</w:t>
      </w:r>
    </w:p>
    <w:p w:rsidR="00C47BA6" w:rsidRDefault="001A1802" w:rsidP="001A1802">
      <w:pPr>
        <w:spacing w:before="120"/>
        <w:jc w:val="both"/>
      </w:pPr>
      <w:r w:rsidRPr="00E1254B">
        <w:t xml:space="preserve">Nezbytnost přijetí navrhované právní úpravy vychází především ze záměru řešit problémy definované </w:t>
      </w:r>
      <w:r>
        <w:t>již ve věcném záměru zákona o realitním zprostředkování,</w:t>
      </w:r>
      <w:r w:rsidR="00C47BA6">
        <w:t xml:space="preserve"> který </w:t>
      </w:r>
      <w:r w:rsidR="008D255F">
        <w:t xml:space="preserve">byl schválen </w:t>
      </w:r>
      <w:r w:rsidR="00C47BA6">
        <w:t>vlád</w:t>
      </w:r>
      <w:r w:rsidR="008D255F">
        <w:t>ou</w:t>
      </w:r>
      <w:r w:rsidR="00C47BA6" w:rsidRPr="00C47BA6">
        <w:t xml:space="preserve"> usnesením ze dne 18. ledna 2016 č. 20</w:t>
      </w:r>
      <w:r w:rsidR="00C47BA6">
        <w:t>.</w:t>
      </w:r>
      <w:r>
        <w:t xml:space="preserve"> </w:t>
      </w:r>
    </w:p>
    <w:p w:rsidR="001A1802" w:rsidRDefault="00C47BA6" w:rsidP="001A1802">
      <w:pPr>
        <w:spacing w:before="120"/>
        <w:jc w:val="both"/>
      </w:pPr>
      <w:r>
        <w:t>M</w:t>
      </w:r>
      <w:r w:rsidR="001A1802">
        <w:t xml:space="preserve">ezi </w:t>
      </w:r>
      <w:r w:rsidR="008D255F">
        <w:t xml:space="preserve">nedostatky stávajícího stavu </w:t>
      </w:r>
      <w:r w:rsidR="001A1802">
        <w:t>patří:</w:t>
      </w:r>
    </w:p>
    <w:p w:rsidR="001A1802" w:rsidRPr="00E1254B" w:rsidRDefault="001A1802" w:rsidP="00C47BA6">
      <w:pPr>
        <w:pStyle w:val="Odstavecseseznamem"/>
        <w:numPr>
          <w:ilvl w:val="0"/>
          <w:numId w:val="10"/>
        </w:numPr>
        <w:spacing w:before="120"/>
        <w:ind w:left="284" w:hanging="284"/>
        <w:contextualSpacing w:val="0"/>
        <w:jc w:val="both"/>
      </w:pPr>
      <w:r w:rsidRPr="00E1254B">
        <w:t>chybějící pravidla pro výkon realitního zprostředkování, nízká či zcela chybějící odborná kvalifikace osob vykonávajících tuto činnost, nízká konkurenceschopnost v rámci evropského trhu</w:t>
      </w:r>
      <w:r>
        <w:t>,</w:t>
      </w:r>
    </w:p>
    <w:p w:rsidR="001A1802" w:rsidRPr="00E1254B" w:rsidRDefault="001A1802" w:rsidP="001A1802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</w:pPr>
      <w:r w:rsidRPr="00E1254B">
        <w:t xml:space="preserve">nedostatečná ochrana </w:t>
      </w:r>
      <w:r w:rsidR="00AA3DD9">
        <w:t>klient</w:t>
      </w:r>
      <w:r w:rsidR="00AA3DD9" w:rsidRPr="00E1254B">
        <w:t xml:space="preserve">ů </w:t>
      </w:r>
      <w:r w:rsidRPr="00E1254B">
        <w:t>a neúčinn</w:t>
      </w:r>
      <w:r w:rsidR="00735858">
        <w:t>á</w:t>
      </w:r>
      <w:r w:rsidRPr="00E1254B">
        <w:t xml:space="preserve"> </w:t>
      </w:r>
      <w:r w:rsidR="00735858">
        <w:t>kontrola</w:t>
      </w:r>
      <w:r w:rsidR="00735858" w:rsidRPr="00E1254B">
        <w:t xml:space="preserve"> </w:t>
      </w:r>
      <w:r w:rsidRPr="00E1254B">
        <w:t>realitní</w:t>
      </w:r>
      <w:r w:rsidR="00735858">
        <w:t>ch</w:t>
      </w:r>
      <w:r w:rsidRPr="00E1254B">
        <w:t xml:space="preserve"> zprostředkovatel</w:t>
      </w:r>
      <w:r w:rsidR="00735858">
        <w:t>ů</w:t>
      </w:r>
      <w:r>
        <w:t>,</w:t>
      </w:r>
    </w:p>
    <w:p w:rsidR="001A1802" w:rsidRPr="00E1254B" w:rsidRDefault="001A1802" w:rsidP="001A1802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</w:pPr>
      <w:r w:rsidRPr="00E1254B">
        <w:t xml:space="preserve">chybějící definice </w:t>
      </w:r>
      <w:r w:rsidR="0011424B">
        <w:t>realitního zprostředkování</w:t>
      </w:r>
      <w:r w:rsidRPr="00E1254B">
        <w:t xml:space="preserve"> </w:t>
      </w:r>
      <w:r w:rsidR="0011424B">
        <w:t>včetně specifické úpravy zprostředkovatelské smlouvy (pro tento účel)</w:t>
      </w:r>
      <w:r>
        <w:t>,</w:t>
      </w:r>
    </w:p>
    <w:p w:rsidR="001A1802" w:rsidRPr="00E1254B" w:rsidRDefault="001A1802" w:rsidP="001A1802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</w:pPr>
      <w:r w:rsidRPr="00E1254B">
        <w:t>nedůvěra v realitní služby a nízká prestiž realitních zprostředkovatelů</w:t>
      </w:r>
      <w:r>
        <w:t>.</w:t>
      </w:r>
    </w:p>
    <w:p w:rsidR="001A1802" w:rsidRPr="00E1254B" w:rsidRDefault="001A1802" w:rsidP="001A1802">
      <w:pPr>
        <w:spacing w:before="120"/>
        <w:jc w:val="both"/>
      </w:pPr>
      <w:r>
        <w:t>H</w:t>
      </w:r>
      <w:r w:rsidRPr="00E1254B">
        <w:t xml:space="preserve">lavním motivem </w:t>
      </w:r>
      <w:r w:rsidR="008E542C">
        <w:t xml:space="preserve">pro přijetí nové </w:t>
      </w:r>
      <w:r w:rsidR="00735858">
        <w:t xml:space="preserve">právní </w:t>
      </w:r>
      <w:r w:rsidR="008E542C">
        <w:t xml:space="preserve">úpravy </w:t>
      </w:r>
      <w:r w:rsidRPr="00E1254B">
        <w:t>je zejména snaha o vyšší ochranu spotřebitele, jakožto účastníka realitního obchodu realizovaného za účasti realitního zprostředkovatele. Snahu o ochranu spotřebitele v rámci realitního zprostředkování podpořila i vláda, když vytvoření zákona o realitním zprostředkování zařadila jako jeden z úkolů v</w:t>
      </w:r>
      <w:r w:rsidR="008E542C">
        <w:t> </w:t>
      </w:r>
      <w:r w:rsidRPr="00E1254B">
        <w:t>materiálu Priority spotřebitelské politiky 2015 – 2020, který byl schválen usnesením vlády ze dne 7. ledna 2015 č. 5.</w:t>
      </w:r>
    </w:p>
    <w:p w:rsidR="001A1802" w:rsidRPr="00E1254B" w:rsidRDefault="001A1802" w:rsidP="001A1802">
      <w:pPr>
        <w:spacing w:before="120"/>
        <w:jc w:val="both"/>
      </w:pPr>
      <w:r w:rsidRPr="00E1254B">
        <w:t>Řada obdobných profesí jako např. pojišťovací zprostředkovatelé nebo zprostředkovatelé spotřebitelských úvěrů</w:t>
      </w:r>
      <w:r w:rsidR="00632A9A">
        <w:t>,</w:t>
      </w:r>
      <w:r w:rsidRPr="00E1254B">
        <w:t xml:space="preserve"> mají zákonem nastaveny přísné podmínky, za kterých mohou </w:t>
      </w:r>
      <w:r w:rsidR="007B406B">
        <w:t>svou</w:t>
      </w:r>
      <w:r w:rsidR="007B406B" w:rsidRPr="00E1254B">
        <w:t xml:space="preserve"> </w:t>
      </w:r>
      <w:r w:rsidRPr="00E1254B">
        <w:t xml:space="preserve">činnost provozovat. Realitní zprostředkování je </w:t>
      </w:r>
      <w:r w:rsidR="00632A9A">
        <w:t>z hlediska možných dopadů na </w:t>
      </w:r>
      <w:r w:rsidR="00FD0F63">
        <w:t>klienta</w:t>
      </w:r>
      <w:r w:rsidR="00FD0F63" w:rsidRPr="00E1254B">
        <w:t xml:space="preserve"> </w:t>
      </w:r>
      <w:r w:rsidRPr="00E1254B">
        <w:t>v </w:t>
      </w:r>
      <w:r w:rsidR="00AA3DD9">
        <w:t>některých</w:t>
      </w:r>
      <w:r w:rsidR="00AA3DD9" w:rsidRPr="00E1254B">
        <w:t xml:space="preserve"> </w:t>
      </w:r>
      <w:r w:rsidRPr="00E1254B">
        <w:t xml:space="preserve">ohledech </w:t>
      </w:r>
      <w:r w:rsidR="007B406B">
        <w:t>často</w:t>
      </w:r>
      <w:r w:rsidR="007B406B" w:rsidRPr="00E1254B">
        <w:t xml:space="preserve"> </w:t>
      </w:r>
      <w:r w:rsidRPr="00E1254B">
        <w:t>rizikovější činn</w:t>
      </w:r>
      <w:r w:rsidR="00632A9A">
        <w:t>ostí než výše uvedené profese a </w:t>
      </w:r>
      <w:r w:rsidRPr="00E1254B">
        <w:t xml:space="preserve">přesto nepodléhá žádné speciální právní úpravě. Realitní obchody jsou </w:t>
      </w:r>
      <w:r w:rsidR="008D255F">
        <w:t>často</w:t>
      </w:r>
      <w:r w:rsidR="00465E50">
        <w:t xml:space="preserve"> </w:t>
      </w:r>
      <w:r w:rsidRPr="00E1254B">
        <w:t>velmi složité a úspěšné dokončení každé</w:t>
      </w:r>
      <w:r w:rsidR="00341F7C">
        <w:t>ho obchodu</w:t>
      </w:r>
      <w:r w:rsidRPr="00E1254B">
        <w:t>, kter</w:t>
      </w:r>
      <w:r w:rsidR="00341F7C">
        <w:t>ý</w:t>
      </w:r>
      <w:r w:rsidRPr="00E1254B">
        <w:t xml:space="preserve"> je s ohledem na charakter nemovitých věcí pokaždé jedinečn</w:t>
      </w:r>
      <w:r w:rsidR="00341F7C">
        <w:t>ý</w:t>
      </w:r>
      <w:r w:rsidRPr="00E1254B">
        <w:t>, vyžaduje vysokou úroveň odborných znalostí, kterou však dnes podstatná část realitních zprostředkovatelů ne</w:t>
      </w:r>
      <w:r w:rsidR="00632A9A">
        <w:t>má</w:t>
      </w:r>
      <w:r w:rsidRPr="00E1254B">
        <w:t xml:space="preserve">. V konečném důsledku vede tento stav k neustále se opakujícím </w:t>
      </w:r>
      <w:r w:rsidRPr="00E1254B">
        <w:lastRenderedPageBreak/>
        <w:t xml:space="preserve">problémům, které mají často pro </w:t>
      </w:r>
      <w:r w:rsidR="00FD0F63">
        <w:t>klienty</w:t>
      </w:r>
      <w:r w:rsidR="00FD0F63" w:rsidRPr="00E1254B">
        <w:t xml:space="preserve"> </w:t>
      </w:r>
      <w:r w:rsidRPr="00E1254B">
        <w:t xml:space="preserve">zásadní důsledky. V některých případech klienti vinnou realitního zprostředkovatele přijdou </w:t>
      </w:r>
      <w:r w:rsidR="008D255F">
        <w:t xml:space="preserve">jak </w:t>
      </w:r>
      <w:r w:rsidRPr="00E1254B">
        <w:t>o nemovitost</w:t>
      </w:r>
      <w:r w:rsidR="008D255F">
        <w:t xml:space="preserve">, tak </w:t>
      </w:r>
      <w:r w:rsidRPr="00E1254B">
        <w:t>i o výnos z jejího prodeje. Nízká odborná způsobilost realitních zprostředkovatelů, chybějící povinnost pojištění a úprava vzájemných vztahů mezi realitním zprostředkovatelem a jeho klient</w:t>
      </w:r>
      <w:r w:rsidR="00735858">
        <w:t>em</w:t>
      </w:r>
      <w:r w:rsidRPr="00E1254B">
        <w:t xml:space="preserve"> pouze na základě obecných předpisů (bez zohlednění specifik tohoto oboru podnikání) vedou k velmi nízké důvěře v realitní zprostředkovatele ze strany </w:t>
      </w:r>
      <w:r w:rsidR="00FD0F63">
        <w:t>zájemců</w:t>
      </w:r>
      <w:r w:rsidRPr="00E1254B">
        <w:t>, což se v konečném důsledku projevuje v </w:t>
      </w:r>
      <w:r w:rsidR="000D7115">
        <w:t>poklesu</w:t>
      </w:r>
      <w:r w:rsidRPr="00E1254B">
        <w:t xml:space="preserve"> tržeb realitních zprostředkovatelů a snižování počtu realitních </w:t>
      </w:r>
      <w:r w:rsidR="00341F7C">
        <w:t>obchodů</w:t>
      </w:r>
      <w:r w:rsidRPr="00E1254B">
        <w:t xml:space="preserve"> realizovaných za jejich účasti.</w:t>
      </w:r>
    </w:p>
    <w:p w:rsidR="001A1802" w:rsidRPr="00E1254B" w:rsidRDefault="001A1802" w:rsidP="001A1802">
      <w:pPr>
        <w:spacing w:before="120"/>
        <w:jc w:val="both"/>
      </w:pPr>
      <w:r w:rsidRPr="00E1254B">
        <w:t xml:space="preserve">Hlavním důvodem pro přijetí navrhované právní úpravy je tedy především ochrana </w:t>
      </w:r>
      <w:r w:rsidR="00FD0F63">
        <w:t>klienta</w:t>
      </w:r>
      <w:r w:rsidRPr="00E1254B">
        <w:t>. Mezi další důvody patří zejména:</w:t>
      </w:r>
    </w:p>
    <w:p w:rsidR="008E542C" w:rsidRDefault="001A1802" w:rsidP="0035093A">
      <w:pPr>
        <w:pStyle w:val="Odstavecseseznamem"/>
        <w:numPr>
          <w:ilvl w:val="0"/>
          <w:numId w:val="14"/>
        </w:numPr>
        <w:spacing w:before="120"/>
        <w:ind w:left="357" w:hanging="357"/>
        <w:jc w:val="both"/>
      </w:pPr>
      <w:r w:rsidRPr="00E1254B">
        <w:t>kultivace podmínek pro poskytování realitního zprostředkování, kdy řada nepoctivých subjektů podniká na úkor profesionálních realitních zprostředkovatelů</w:t>
      </w:r>
      <w:r w:rsidR="00465E50">
        <w:t>,</w:t>
      </w:r>
    </w:p>
    <w:p w:rsidR="001A1802" w:rsidRPr="00C454B2" w:rsidRDefault="001A1802" w:rsidP="0035093A">
      <w:pPr>
        <w:pStyle w:val="Odstavecseseznamem"/>
        <w:numPr>
          <w:ilvl w:val="0"/>
          <w:numId w:val="14"/>
        </w:numPr>
        <w:spacing w:before="120"/>
        <w:ind w:left="357" w:hanging="357"/>
        <w:jc w:val="both"/>
      </w:pPr>
      <w:r w:rsidRPr="00E1254B">
        <w:t>sblížení podmínek pro poskytování realitního zprostředkování v ČR s ostatními státy EU, kde je tato činnost zpravidla upravena zvláštními zákony a pro její poskytování jsou nastavena jasná pravidla. V důsledku toho lze očekávat i zvýšení konkurenceschopnosti českých realitních zprostředkovatelů na jednotném evropském trhu</w:t>
      </w:r>
      <w:r w:rsidR="008D255F">
        <w:t>.</w:t>
      </w:r>
    </w:p>
    <w:p w:rsidR="00925A68" w:rsidRPr="00133C42" w:rsidRDefault="001F7F19" w:rsidP="00E1254B">
      <w:pPr>
        <w:spacing w:before="120"/>
        <w:jc w:val="both"/>
      </w:pPr>
      <w:r>
        <w:t>Odůvodnění n</w:t>
      </w:r>
      <w:r w:rsidR="00925A68" w:rsidRPr="00E1254B">
        <w:t>ezbytnost</w:t>
      </w:r>
      <w:r>
        <w:t>i</w:t>
      </w:r>
      <w:r w:rsidR="00925A68" w:rsidRPr="00E1254B">
        <w:t xml:space="preserve"> navrhované právní úpravy </w:t>
      </w:r>
      <w:r>
        <w:t xml:space="preserve">je </w:t>
      </w:r>
      <w:r w:rsidR="00925A68" w:rsidRPr="00E1254B">
        <w:t xml:space="preserve">podrobně </w:t>
      </w:r>
      <w:r w:rsidR="008D255F">
        <w:t>popsáno</w:t>
      </w:r>
      <w:r w:rsidR="00925A68" w:rsidRPr="00E1254B">
        <w:t xml:space="preserve"> v </w:t>
      </w:r>
      <w:r w:rsidR="001A1802">
        <w:t>Závěrečné</w:t>
      </w:r>
      <w:r w:rsidR="001A1802" w:rsidRPr="001A1802">
        <w:t xml:space="preserve"> zpráv</w:t>
      </w:r>
      <w:r w:rsidR="001A1802">
        <w:t>ě z </w:t>
      </w:r>
      <w:r w:rsidR="001A1802" w:rsidRPr="001A1802">
        <w:t>hodnocení dopadů regulace (RIA)</w:t>
      </w:r>
      <w:r w:rsidR="00925A68" w:rsidRPr="00E1254B">
        <w:t xml:space="preserve">. </w:t>
      </w:r>
    </w:p>
    <w:p w:rsidR="00925A68" w:rsidRDefault="00925A68" w:rsidP="00925A68">
      <w:pPr>
        <w:pStyle w:val="Nadpis2"/>
        <w:numPr>
          <w:ilvl w:val="0"/>
          <w:numId w:val="0"/>
        </w:numPr>
      </w:pPr>
      <w:r w:rsidRPr="00133C42">
        <w:t xml:space="preserve">4. Zhodnocení souladu navrhované právní úpravy s ústavním pořádkem České republiky </w:t>
      </w:r>
    </w:p>
    <w:p w:rsidR="00E25A56" w:rsidRPr="00E1254B" w:rsidRDefault="00E25A56" w:rsidP="00E1254B">
      <w:pPr>
        <w:spacing w:before="120"/>
        <w:jc w:val="both"/>
      </w:pPr>
      <w:r w:rsidRPr="00E1254B">
        <w:t>Navrhovaný zákon je v souladu s ústavním pořádkem České republiky.</w:t>
      </w:r>
    </w:p>
    <w:p w:rsidR="00AC5ACB" w:rsidRPr="00E1254B" w:rsidRDefault="008F6E57" w:rsidP="00465E50">
      <w:pPr>
        <w:spacing w:before="120"/>
        <w:jc w:val="both"/>
      </w:pPr>
      <w:r w:rsidRPr="00E1254B">
        <w:t>Navrhovaný zákon respektuje vlastnické právo a jeho zákonnou ochranu jakož i jeho ochranu před zneužitím z důvodu prospěchu jiného</w:t>
      </w:r>
      <w:r w:rsidR="004B2FAF" w:rsidRPr="00E1254B">
        <w:t xml:space="preserve"> v souladu s Ústavním zákonem, článkem 11 Listiny základních práv a svobod</w:t>
      </w:r>
      <w:r w:rsidRPr="00E1254B">
        <w:t xml:space="preserve">. </w:t>
      </w:r>
      <w:r w:rsidR="00637DE5" w:rsidRPr="00E1254B">
        <w:t xml:space="preserve">Navržená úprava nevylučuje </w:t>
      </w:r>
      <w:r w:rsidR="004B2FAF" w:rsidRPr="00E1254B">
        <w:t xml:space="preserve">v souladu s článkem 26 Listiny základních práv a svobod </w:t>
      </w:r>
      <w:r w:rsidR="00637DE5" w:rsidRPr="00E1254B">
        <w:t>nikoho z možnosti vykonávat realitní zprostředkování</w:t>
      </w:r>
      <w:r w:rsidR="00AC5ACB" w:rsidRPr="00E1254B">
        <w:t xml:space="preserve"> (podnikat)</w:t>
      </w:r>
      <w:r w:rsidR="00637DE5" w:rsidRPr="00E1254B">
        <w:t xml:space="preserve">, </w:t>
      </w:r>
      <w:r w:rsidR="00AC5ACB" w:rsidRPr="00E1254B">
        <w:t>z pohledu odborné způsobilosti jako podmín</w:t>
      </w:r>
      <w:r w:rsidR="008E542C" w:rsidRPr="00E1254B">
        <w:t>ky</w:t>
      </w:r>
      <w:r w:rsidR="00AC5ACB" w:rsidRPr="00E1254B">
        <w:t xml:space="preserve"> pro výkon této činnosti</w:t>
      </w:r>
      <w:r w:rsidR="008E542C" w:rsidRPr="00E1254B">
        <w:t>.</w:t>
      </w:r>
      <w:r w:rsidR="00AC5ACB" w:rsidRPr="00E1254B">
        <w:t xml:space="preserve"> </w:t>
      </w:r>
      <w:r w:rsidR="008E542C" w:rsidRPr="00E1254B">
        <w:t>N</w:t>
      </w:r>
      <w:r w:rsidR="00AC5ACB" w:rsidRPr="00E1254B">
        <w:t xml:space="preserve">ávrh zákona počítá i s variantou, která umožní získat </w:t>
      </w:r>
      <w:r w:rsidR="008E542C" w:rsidRPr="00E1254B">
        <w:t>potřebnou odbornou způsobilost</w:t>
      </w:r>
      <w:r w:rsidR="00AC5ACB" w:rsidRPr="00E1254B">
        <w:t xml:space="preserve"> i osobě se základ</w:t>
      </w:r>
      <w:r w:rsidR="008E542C" w:rsidRPr="00E1254B">
        <w:t>y</w:t>
      </w:r>
      <w:r w:rsidR="00AC5ACB" w:rsidRPr="00E1254B">
        <w:t xml:space="preserve"> vzdělání.</w:t>
      </w:r>
      <w:r w:rsidR="00465E50">
        <w:t xml:space="preserve"> </w:t>
      </w:r>
      <w:r w:rsidR="00C526B7" w:rsidRPr="00E1254B">
        <w:t>Návrh zákona stanoví podmínky pro výkon r</w:t>
      </w:r>
      <w:r w:rsidR="005F7A86" w:rsidRPr="00E1254B">
        <w:t>ealitního zprostředkování, které</w:t>
      </w:r>
      <w:r w:rsidR="00C526B7" w:rsidRPr="00E1254B">
        <w:t xml:space="preserve"> respektuj</w:t>
      </w:r>
      <w:r w:rsidR="005F7A86" w:rsidRPr="00E1254B">
        <w:t>í</w:t>
      </w:r>
      <w:r w:rsidR="00C526B7" w:rsidRPr="00E1254B">
        <w:t xml:space="preserve"> základní práva a svobody všech zúčastněných stran a z</w:t>
      </w:r>
      <w:r w:rsidR="00AC5ACB" w:rsidRPr="00E1254B">
        <w:t>ároveň vytváří předpoklady a</w:t>
      </w:r>
      <w:r w:rsidR="008E542C">
        <w:t> </w:t>
      </w:r>
      <w:r w:rsidR="00AC5ACB" w:rsidRPr="00E1254B">
        <w:t>respektuj</w:t>
      </w:r>
      <w:r w:rsidR="005F7A86" w:rsidRPr="00E1254B">
        <w:t>í</w:t>
      </w:r>
      <w:r w:rsidR="00AC5ACB" w:rsidRPr="00E1254B">
        <w:t xml:space="preserve"> rovný přístup </w:t>
      </w:r>
      <w:r w:rsidR="00C526B7" w:rsidRPr="00E1254B">
        <w:t xml:space="preserve">pro </w:t>
      </w:r>
      <w:r w:rsidR="00AC5ACB" w:rsidRPr="00E1254B">
        <w:t>všech</w:t>
      </w:r>
      <w:r w:rsidR="00C526B7" w:rsidRPr="00E1254B">
        <w:t>ny</w:t>
      </w:r>
      <w:r w:rsidR="00AC5ACB" w:rsidRPr="00E1254B">
        <w:t xml:space="preserve"> stran</w:t>
      </w:r>
      <w:r w:rsidR="00C526B7" w:rsidRPr="00E1254B">
        <w:t>y</w:t>
      </w:r>
      <w:r w:rsidR="004B2FAF" w:rsidRPr="00E1254B">
        <w:t xml:space="preserve"> (článek 1 Listiny základních práv a</w:t>
      </w:r>
      <w:r w:rsidR="007B406B">
        <w:t> </w:t>
      </w:r>
      <w:r w:rsidR="004B2FAF" w:rsidRPr="00E1254B">
        <w:t>svobod)</w:t>
      </w:r>
      <w:r w:rsidR="00E51E83" w:rsidRPr="00E1254B">
        <w:t xml:space="preserve">. </w:t>
      </w:r>
      <w:r w:rsidR="00AC5ACB" w:rsidRPr="00E1254B">
        <w:t xml:space="preserve"> </w:t>
      </w:r>
    </w:p>
    <w:p w:rsidR="00925A68" w:rsidRDefault="00925A68" w:rsidP="00925A68">
      <w:pPr>
        <w:jc w:val="both"/>
        <w:rPr>
          <w:b/>
        </w:rPr>
      </w:pPr>
    </w:p>
    <w:p w:rsidR="00925A68" w:rsidRDefault="00925A68" w:rsidP="00925A68">
      <w:pPr>
        <w:jc w:val="both"/>
        <w:rPr>
          <w:b/>
        </w:rPr>
      </w:pPr>
      <w:r w:rsidRPr="00133C42">
        <w:rPr>
          <w:b/>
        </w:rPr>
        <w:t>5. Zhodnocení slučitelnosti navrhované právní úpravy s předpisy Evropské unie a judikaturou soudních orgánů Evropské unie</w:t>
      </w:r>
    </w:p>
    <w:p w:rsidR="00E57C7E" w:rsidRPr="00E1254B" w:rsidRDefault="00E57C7E" w:rsidP="00E1254B">
      <w:pPr>
        <w:spacing w:before="120"/>
        <w:jc w:val="both"/>
      </w:pPr>
      <w:r w:rsidRPr="00E1254B">
        <w:t>Problematika realitního zprostředkování není komplexně řešena mezinárodním právem ani právem Evropské unie.</w:t>
      </w:r>
    </w:p>
    <w:p w:rsidR="00E57C7E" w:rsidRPr="00E1254B" w:rsidRDefault="00E57C7E" w:rsidP="00E57C7E">
      <w:pPr>
        <w:spacing w:before="120"/>
        <w:jc w:val="both"/>
        <w:rPr>
          <w:b/>
        </w:rPr>
      </w:pPr>
      <w:r w:rsidRPr="00E1254B">
        <w:t>Předpisy Evropské unie, judikatura soudních orgánů Evropské unie a obecné právní zásady práva Evropské unie se na danou oblast vztahují pouze částečně, jedná se o:</w:t>
      </w:r>
    </w:p>
    <w:p w:rsidR="00E57C7E" w:rsidRPr="00E1254B" w:rsidRDefault="00E57C7E" w:rsidP="00E57C7E">
      <w:pPr>
        <w:numPr>
          <w:ilvl w:val="0"/>
          <w:numId w:val="1"/>
        </w:numPr>
        <w:spacing w:before="240"/>
        <w:ind w:left="284" w:hanging="284"/>
        <w:jc w:val="both"/>
      </w:pPr>
      <w:r w:rsidRPr="00E1254B">
        <w:rPr>
          <w:b/>
        </w:rPr>
        <w:t>SMLOUVU O FUNGOVÁNÍ EVROPSKÉ UNIE (KONSOLIDOVANÉ ZNĚNÍ)</w:t>
      </w:r>
      <w:r w:rsidRPr="00E1254B">
        <w:t xml:space="preserve"> </w:t>
      </w:r>
      <w:r w:rsidR="004973F6">
        <w:t>K</w:t>
      </w:r>
      <w:r w:rsidRPr="00E1254B">
        <w:t> problematice řešené v návrhu zákona o realitním zprostředkování se vztahuje především článek 49, článek 56 a 57.</w:t>
      </w:r>
    </w:p>
    <w:p w:rsidR="00E57C7E" w:rsidRPr="0035093A" w:rsidRDefault="00E57C7E" w:rsidP="00E57C7E">
      <w:pPr>
        <w:spacing w:before="120"/>
        <w:ind w:left="284"/>
        <w:jc w:val="both"/>
      </w:pPr>
      <w:r w:rsidRPr="0035093A">
        <w:t xml:space="preserve">Věcné řešení uvedené v návrhu zákona o realitním zprostředkování předpokládá zajištění požadavků stanovených výše uvedenými články Smlouvy o fungování EU tak, aby nedocházelo k neoprávněnému omezení práva usazování, stejně tak jako k omezení práva </w:t>
      </w:r>
      <w:r w:rsidRPr="0035093A">
        <w:lastRenderedPageBreak/>
        <w:t>při zřizování zastoupení, poboček a dceřiných společností a také zákazu volného pohybu služeb.</w:t>
      </w:r>
    </w:p>
    <w:p w:rsidR="00E57C7E" w:rsidRPr="00E1254B" w:rsidRDefault="00E57C7E" w:rsidP="00E57C7E">
      <w:pPr>
        <w:numPr>
          <w:ilvl w:val="0"/>
          <w:numId w:val="1"/>
        </w:numPr>
        <w:spacing w:before="240"/>
        <w:ind w:left="284" w:hanging="284"/>
        <w:jc w:val="both"/>
      </w:pPr>
      <w:r w:rsidRPr="00E1254B">
        <w:rPr>
          <w:b/>
        </w:rPr>
        <w:t>SMĚRNICI EVROPSKÉHO PARLAMENTU A RADY 2006/123/</w:t>
      </w:r>
      <w:r w:rsidRPr="00B13C25">
        <w:rPr>
          <w:b/>
        </w:rPr>
        <w:t>ES</w:t>
      </w:r>
      <w:r w:rsidRPr="0035093A">
        <w:rPr>
          <w:b/>
        </w:rPr>
        <w:t xml:space="preserve"> ze dne 12.</w:t>
      </w:r>
      <w:r w:rsidR="00324334">
        <w:rPr>
          <w:b/>
        </w:rPr>
        <w:t> </w:t>
      </w:r>
      <w:r w:rsidRPr="0035093A">
        <w:rPr>
          <w:b/>
        </w:rPr>
        <w:t>prosince 2006 o službách na vnitřním trhu</w:t>
      </w:r>
      <w:r w:rsidRPr="00E1254B">
        <w:t>, která v odůvodnění, bod č. 56</w:t>
      </w:r>
      <w:r w:rsidR="00310502">
        <w:t>,</w:t>
      </w:r>
      <w:r w:rsidRPr="00E1254B">
        <w:t xml:space="preserve"> uvádí:</w:t>
      </w:r>
    </w:p>
    <w:p w:rsidR="00E57C7E" w:rsidRPr="00E1254B" w:rsidRDefault="00E57C7E" w:rsidP="00E57C7E">
      <w:pPr>
        <w:spacing w:before="120"/>
        <w:ind w:left="284"/>
        <w:jc w:val="both"/>
      </w:pPr>
      <w:r w:rsidRPr="00E1254B">
        <w:t xml:space="preserve">„Podle judikatury Soudního dvora představují veřejné zdraví, </w:t>
      </w:r>
      <w:r w:rsidRPr="00E1254B">
        <w:rPr>
          <w:b/>
        </w:rPr>
        <w:t>ochrana spotřebitele</w:t>
      </w:r>
      <w:r w:rsidRPr="00E1254B">
        <w:t xml:space="preserve">, zdraví zvířat a ochrana městského prostředí </w:t>
      </w:r>
      <w:r w:rsidRPr="00E1254B">
        <w:rPr>
          <w:b/>
        </w:rPr>
        <w:t>naléhavé důvody obecného zájmu</w:t>
      </w:r>
      <w:r w:rsidRPr="00E1254B">
        <w:t xml:space="preserve">. </w:t>
      </w:r>
      <w:r w:rsidRPr="00E1254B">
        <w:rPr>
          <w:b/>
        </w:rPr>
        <w:t>Tyto naléhavé důvody mohou ospravedlnit použití povolovacích režimů a jiných omezení</w:t>
      </w:r>
      <w:r w:rsidRPr="00E1254B">
        <w:t>. Avšak žádný takový povolovací režim či omezení by neměly diskriminovat na základě státní příslušnosti. Rovněž by měly vždy být respektovány zásady nezbytnosti a přiměřenosti.“</w:t>
      </w:r>
    </w:p>
    <w:p w:rsidR="00E57C7E" w:rsidRPr="0035093A" w:rsidRDefault="00E57C7E" w:rsidP="00E57C7E">
      <w:pPr>
        <w:spacing w:before="120"/>
        <w:ind w:left="284"/>
        <w:jc w:val="both"/>
      </w:pPr>
      <w:r w:rsidRPr="0035093A">
        <w:t xml:space="preserve">Navrhovaný zákon v souladu s požadavky čl. 9 a 10 uvedené směrnice nediskriminuje poskytovatele, povolovací režim ve formě vázané živnosti představuje jednu z nejméně zatěžujících variant. Jeho zavedení je opodstatněno naléhavým důvodem obecného zájmu, který spočívá v ochraně </w:t>
      </w:r>
      <w:r w:rsidR="00FD0F63">
        <w:t>klienta (</w:t>
      </w:r>
      <w:r w:rsidRPr="0035093A">
        <w:t>spotřebitele</w:t>
      </w:r>
      <w:r w:rsidR="00FD0F63">
        <w:t>)</w:t>
      </w:r>
      <w:r w:rsidRPr="0035093A">
        <w:t xml:space="preserve"> před možnými nepříznivými důsledky výkonu činnosti realitních zprostředkovatelů. Dle Analýzy současné situace v oblasti podnikání realitních kanceláří a návrhu variant řešení, kterou zpracovalo Ministerstvo pro místní rozvoj v květnu 2012, dochází za stávajícího právního stavu k poškozování </w:t>
      </w:r>
      <w:r w:rsidR="00FD0F63">
        <w:t>klient</w:t>
      </w:r>
      <w:r w:rsidR="00FD0F63" w:rsidRPr="0035093A">
        <w:t>ů</w:t>
      </w:r>
      <w:r w:rsidRPr="0035093A">
        <w:t xml:space="preserve">. Základním problémem je především nedostatečná znalost základních principů fungování realitních obchodů a technických záležitostí souvisejících s nemovitostmi, které způsobují, že klienti jsou v současnosti realitními </w:t>
      </w:r>
      <w:r w:rsidR="00601E71" w:rsidRPr="0035093A">
        <w:t>zprostředkovateli</w:t>
      </w:r>
      <w:r w:rsidRPr="0035093A">
        <w:t xml:space="preserve"> často uváděni v omyl. Problémem je také nedostatečná znalost právních předpisů souvisejících s výkonem činnosti, neznalost zásad fungování katastru nemovitostí, neznalost základních </w:t>
      </w:r>
      <w:r w:rsidR="00601E71" w:rsidRPr="0035093A">
        <w:t xml:space="preserve">technických </w:t>
      </w:r>
      <w:r w:rsidRPr="0035093A">
        <w:t>pojmů souvisejících s předmětem zprostředkování (zastavěná plocha, podlahová plocha, obytná plocha atd.) a z toho plynoucí poskytování nepravdivých či neúplných informací, neznalost daňových předpisů a povinností z nich vyplývajících, chybějící znalosti z oblasti základů stavitelství. Nízká odbornost poskytovatelů služeb vede k vysokému počtu soudních sporů a ke zvyšování nedůvěry veřejnosti ve vztahu ke službám stávajících realitních zprostředkovatelů.</w:t>
      </w:r>
    </w:p>
    <w:p w:rsidR="00E57C7E" w:rsidRPr="0035093A" w:rsidRDefault="00E57C7E" w:rsidP="00E57C7E">
      <w:pPr>
        <w:spacing w:before="120"/>
        <w:ind w:left="284"/>
        <w:jc w:val="both"/>
      </w:pPr>
      <w:r w:rsidRPr="0035093A">
        <w:t xml:space="preserve">Věcné řešení uvedené v návrhu zákona o realitním zprostředkování počítá s plným zohledněním kritérií, jak jsou uvedena v čl. 10 výše uvedené směrnice, který zpřesňuje podmínky pro udělení povolení. Kritéria, na kterých je navržený povolovací režim založen, jsou nediskriminační, neboť umožňují rovný přístup k výkonu činnosti realitního zprostředkovatele pro všechny subjekty. Nastavení těchto kritérií je přiměřené, neboť -  jak již bylo uvedeno výše - i přestože vázaná živnost představuje určitou formu regulace, jedná se o formu, kterou lze označit jako nejméně zatěžující a která současně přiměřeným způsobem přispívá k naplnění cíle obecného zájmu, kterým je ochrana </w:t>
      </w:r>
      <w:r w:rsidR="00FD0F63">
        <w:t>klienta (</w:t>
      </w:r>
      <w:r w:rsidRPr="0035093A">
        <w:t>spotřebitele</w:t>
      </w:r>
      <w:r w:rsidR="00FD0F63">
        <w:t>)</w:t>
      </w:r>
      <w:r w:rsidRPr="0035093A">
        <w:t>. Navržená kritéria lze definovat jako jasná a jednoznačná, objektivní, předem zveřejněná a přístupná tak, že při jejich aplikaci je vyloučeno uplatnění diskreční pravomoci příslušných orgánů svévolným způsobem.</w:t>
      </w:r>
    </w:p>
    <w:p w:rsidR="00E57C7E" w:rsidRPr="0035093A" w:rsidRDefault="00E57C7E" w:rsidP="00E57C7E">
      <w:pPr>
        <w:spacing w:before="240"/>
        <w:ind w:left="284"/>
        <w:jc w:val="both"/>
      </w:pPr>
      <w:r w:rsidRPr="0035093A">
        <w:t>Zapojení do systému IMI v rámci správní spolupráce s kompetentními orgány ostatních členských států bude zajištěno.</w:t>
      </w:r>
    </w:p>
    <w:p w:rsidR="00E57C7E" w:rsidRPr="00E1254B" w:rsidRDefault="00E57C7E" w:rsidP="00E57C7E">
      <w:pPr>
        <w:spacing w:before="120"/>
        <w:ind w:left="284"/>
        <w:jc w:val="both"/>
        <w:rPr>
          <w:i/>
        </w:rPr>
      </w:pPr>
      <w:r w:rsidRPr="0035093A">
        <w:t xml:space="preserve">Návrh zákona o realitním zprostředkování počítá se zohledněním požadavků uvedených v čl. 16 a násl. výše uvedené směrnice. Zákon především respektuje právo poskytovatelů poskytnout služby v jiném členském státě, než je stát, v němž jsou usazeni. V souladu s odst. 1 třetím pododstavcem zejména není v návrhu zákona přístup k činnosti poskytování služeb nebo její výkon podmíněn na území ČR žádnými požadavky, které by nedodržovaly zásady nepřípustnosti diskriminace, nezbytnosti, přiměřenosti. </w:t>
      </w:r>
    </w:p>
    <w:p w:rsidR="00E57C7E" w:rsidRPr="0035093A" w:rsidRDefault="00E57C7E" w:rsidP="00E57C7E">
      <w:pPr>
        <w:spacing w:before="120"/>
        <w:ind w:left="284"/>
        <w:jc w:val="both"/>
      </w:pPr>
      <w:r w:rsidRPr="0035093A">
        <w:lastRenderedPageBreak/>
        <w:t xml:space="preserve">Návrh zákona počítá se zavedením povinného pojištění profesní odpovědnosti realitního zprostředkovatele. Tímto krokem bude zajištěna vyšší ochrana </w:t>
      </w:r>
      <w:r w:rsidR="00FD0F63">
        <w:t>klient</w:t>
      </w:r>
      <w:r w:rsidR="00FD0F63" w:rsidRPr="0035093A">
        <w:t xml:space="preserve">ů </w:t>
      </w:r>
      <w:r w:rsidRPr="0035093A">
        <w:t>a jejich majetku. Navržené pojištění profesní odpovědnosti je přiměřené povaze a rozsahu rizika.</w:t>
      </w:r>
    </w:p>
    <w:p w:rsidR="00E57C7E" w:rsidRPr="00E1254B" w:rsidRDefault="00E57C7E" w:rsidP="00E57C7E">
      <w:pPr>
        <w:numPr>
          <w:ilvl w:val="0"/>
          <w:numId w:val="1"/>
        </w:numPr>
        <w:autoSpaceDE w:val="0"/>
        <w:autoSpaceDN w:val="0"/>
        <w:adjustRightInd w:val="0"/>
        <w:spacing w:before="240" w:after="60"/>
        <w:ind w:left="284" w:hanging="284"/>
        <w:jc w:val="both"/>
        <w:rPr>
          <w:rFonts w:eastAsia="Calibri"/>
          <w:bCs/>
          <w:color w:val="000000"/>
          <w:lang w:eastAsia="en-US"/>
        </w:rPr>
      </w:pPr>
      <w:r w:rsidRPr="00E1254B">
        <w:rPr>
          <w:rFonts w:eastAsia="Calibri"/>
          <w:b/>
          <w:bCs/>
          <w:color w:val="000000"/>
          <w:lang w:eastAsia="en-US"/>
        </w:rPr>
        <w:t>SMĚRNICI EVROPSKÉHO PARLAMENTU A RADY 2011/83/EU</w:t>
      </w:r>
      <w:r w:rsidRPr="00E1254B">
        <w:rPr>
          <w:rFonts w:eastAsia="Calibri"/>
          <w:bCs/>
          <w:color w:val="000000"/>
          <w:lang w:eastAsia="en-US"/>
        </w:rPr>
        <w:t xml:space="preserve"> </w:t>
      </w:r>
      <w:r w:rsidRPr="0035093A">
        <w:rPr>
          <w:rFonts w:eastAsia="Calibri"/>
          <w:b/>
          <w:bCs/>
          <w:color w:val="000000"/>
          <w:lang w:eastAsia="en-US"/>
        </w:rPr>
        <w:t>ze dne 25. října 2011 o právech spotřebitelů, kterou se mění směrnice Rady 93/13/EHS a směrnice Evropského parlamentu a Rady 1999/44/ES</w:t>
      </w:r>
      <w:r w:rsidR="00310502" w:rsidRPr="0035093A">
        <w:rPr>
          <w:rFonts w:eastAsia="Calibri"/>
          <w:b/>
          <w:bCs/>
          <w:color w:val="000000"/>
          <w:lang w:eastAsia="en-US"/>
        </w:rPr>
        <w:t>,</w:t>
      </w:r>
      <w:r w:rsidRPr="0035093A">
        <w:rPr>
          <w:rFonts w:eastAsia="Calibri"/>
          <w:b/>
          <w:bCs/>
          <w:color w:val="000000"/>
          <w:lang w:eastAsia="en-US"/>
        </w:rPr>
        <w:t xml:space="preserve"> a zrušuje směrnice Rady 85/577/EHS a</w:t>
      </w:r>
      <w:r w:rsidR="00AA2C1C">
        <w:rPr>
          <w:rFonts w:eastAsia="Calibri"/>
          <w:b/>
          <w:bCs/>
          <w:color w:val="000000"/>
          <w:lang w:eastAsia="en-US"/>
        </w:rPr>
        <w:t> </w:t>
      </w:r>
      <w:r w:rsidRPr="0035093A">
        <w:rPr>
          <w:rFonts w:eastAsia="Calibri"/>
          <w:b/>
          <w:bCs/>
          <w:color w:val="000000"/>
          <w:lang w:eastAsia="en-US"/>
        </w:rPr>
        <w:t>směrnice Evropského parlamentu a Rady 97/7/ES</w:t>
      </w:r>
      <w:r w:rsidRPr="00E1254B">
        <w:rPr>
          <w:rFonts w:eastAsia="Calibri"/>
          <w:bCs/>
          <w:color w:val="000000"/>
          <w:lang w:eastAsia="en-US"/>
        </w:rPr>
        <w:t>, která v odůvodnění, bod č. 56</w:t>
      </w:r>
      <w:r w:rsidR="00310502">
        <w:rPr>
          <w:rFonts w:eastAsia="Calibri"/>
          <w:bCs/>
          <w:color w:val="000000"/>
          <w:lang w:eastAsia="en-US"/>
        </w:rPr>
        <w:t>,</w:t>
      </w:r>
      <w:r w:rsidRPr="00E1254B">
        <w:rPr>
          <w:rFonts w:eastAsia="Calibri"/>
          <w:bCs/>
          <w:color w:val="000000"/>
          <w:lang w:eastAsia="en-US"/>
        </w:rPr>
        <w:t xml:space="preserve"> uvádí:</w:t>
      </w:r>
    </w:p>
    <w:p w:rsidR="00E57C7E" w:rsidRPr="00E1254B" w:rsidRDefault="00E57C7E" w:rsidP="00E57C7E">
      <w:pPr>
        <w:spacing w:before="120"/>
        <w:ind w:left="284"/>
        <w:jc w:val="both"/>
      </w:pPr>
      <w:r w:rsidRPr="00E1254B">
        <w:t xml:space="preserve">„Smlouvy týkající se převodu nemovitého majetku nebo práv k němu, nebo vzniku či nabývání nemovitého majetku nebo práv k němu, smlouvy týkající se výstavby nových budov, podstatné přestavby stávajících budov, jakož i smlouvy týkající se pronájmu bytových prostor pro obytné účely již ve vnitrostátních právních předpisech podléhají řadě zvláštních požadavků. Tyto smlouvy zahrnují například prodej dosud nepostavených nemovitostí a splátkový prodej. Ustanovení této směrnice nejsou pro tyto smlouvy vhodná, a proto by se na takové smlouvy vztahovat neměla. Podstatná přestavba je taková přestavba, která je srovnatelná s výstavbou nové budovy, jako například v případě, je-li zachováno pouze průčelí původní budovy. </w:t>
      </w:r>
      <w:r w:rsidRPr="00E1254B">
        <w:rPr>
          <w:b/>
        </w:rPr>
        <w:t>Do oblasti působnosti této směrnice by měly být zahrnuty</w:t>
      </w:r>
      <w:r w:rsidRPr="00E1254B">
        <w:t xml:space="preserve"> smlouvy o poskytování služeb týkající se zejména výstavby přístaveb k</w:t>
      </w:r>
      <w:r w:rsidR="00AA2C1C">
        <w:t> </w:t>
      </w:r>
      <w:r w:rsidRPr="00E1254B">
        <w:t xml:space="preserve">budovám (například garáž nebo veranda) a oprav a renovace budov v případech, kdy se nejedná o podstatnou přestavbu, jakož i </w:t>
      </w:r>
      <w:r w:rsidRPr="00E1254B">
        <w:rPr>
          <w:b/>
        </w:rPr>
        <w:t>smlouvy týkající se služeb realitního makléře</w:t>
      </w:r>
      <w:r w:rsidRPr="00E1254B">
        <w:t xml:space="preserve"> a smlouvy týkající se pronájmu bytových prostor k jiným než obytným účelům.“</w:t>
      </w:r>
    </w:p>
    <w:p w:rsidR="00E57C7E" w:rsidRPr="00E1254B" w:rsidRDefault="00E57C7E" w:rsidP="00E57C7E">
      <w:pPr>
        <w:numPr>
          <w:ilvl w:val="0"/>
          <w:numId w:val="1"/>
        </w:numPr>
        <w:spacing w:before="240"/>
        <w:ind w:left="284" w:hanging="284"/>
        <w:jc w:val="both"/>
        <w:rPr>
          <w:rFonts w:eastAsia="Calibri"/>
          <w:b/>
          <w:bCs/>
          <w:color w:val="000000"/>
          <w:lang w:eastAsia="en-US"/>
        </w:rPr>
      </w:pPr>
      <w:r w:rsidRPr="00E1254B">
        <w:rPr>
          <w:rFonts w:eastAsia="Calibri"/>
          <w:b/>
          <w:bCs/>
          <w:color w:val="000000"/>
          <w:lang w:eastAsia="en-US"/>
        </w:rPr>
        <w:t xml:space="preserve">SMĚRNICI EVROPSKÉHO PARLAMENTU A RADY 2005/29/ES ze dne </w:t>
      </w:r>
      <w:r w:rsidRPr="00E1254B">
        <w:rPr>
          <w:rFonts w:eastAsia="Calibri"/>
          <w:b/>
          <w:bCs/>
          <w:color w:val="000000"/>
          <w:lang w:eastAsia="en-US"/>
        </w:rPr>
        <w:br/>
        <w:t>11. května 2005 o nekalých obchodních praktikách vůči spotřebitelům na vnitřním trhu a o změně směrnice Rady 84/450/EHS, směrnic Evropského parlamentu a Rady 97/7/ES, 98/27/ES a 2002/65/ES a nařízení Evropského parlamentu a Rady (ES) č.</w:t>
      </w:r>
      <w:r w:rsidR="00E632FA">
        <w:rPr>
          <w:rFonts w:eastAsia="Calibri"/>
          <w:b/>
          <w:bCs/>
          <w:color w:val="000000"/>
          <w:lang w:eastAsia="en-US"/>
        </w:rPr>
        <w:t> </w:t>
      </w:r>
      <w:r w:rsidRPr="00E1254B">
        <w:rPr>
          <w:rFonts w:eastAsia="Calibri"/>
          <w:b/>
          <w:bCs/>
          <w:color w:val="000000"/>
          <w:lang w:eastAsia="en-US"/>
        </w:rPr>
        <w:t>2006/2004 (směrnice o nekalých obchodních praktikách)</w:t>
      </w:r>
    </w:p>
    <w:p w:rsidR="00E57C7E" w:rsidRPr="0035093A" w:rsidRDefault="00E57C7E" w:rsidP="00E57C7E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35093A">
        <w:rPr>
          <w:rFonts w:eastAsia="Calibri"/>
          <w:bCs/>
          <w:color w:val="000000"/>
          <w:lang w:eastAsia="en-US"/>
        </w:rPr>
        <w:t>Návrh zákona o realitním zprostředkování si klade za cíl přispět k dosažení vysoké úrovně ochrany spotřebitele proti nekalým obchodním praktikám, které poškozují ekonomické zájmy spotřebitelů. Zákon neimplementuje směrnici. Pouze v obecné rovině lze uvést, že i</w:t>
      </w:r>
      <w:r w:rsidR="00E632FA" w:rsidRPr="0035093A">
        <w:rPr>
          <w:rFonts w:eastAsia="Calibri"/>
          <w:bCs/>
          <w:color w:val="000000"/>
          <w:lang w:eastAsia="en-US"/>
        </w:rPr>
        <w:t> </w:t>
      </w:r>
      <w:r w:rsidRPr="0035093A">
        <w:rPr>
          <w:rFonts w:eastAsia="Calibri"/>
          <w:bCs/>
          <w:color w:val="000000"/>
          <w:lang w:eastAsia="en-US"/>
        </w:rPr>
        <w:t>nekalé obchodní praktiky realitních zprostředkovatelů budou postihovány v souladu s předpisy, které implementují směrnici (z</w:t>
      </w:r>
      <w:r w:rsidR="00E632FA" w:rsidRPr="0035093A">
        <w:rPr>
          <w:rFonts w:eastAsia="Calibri"/>
          <w:bCs/>
          <w:color w:val="000000"/>
          <w:lang w:eastAsia="en-US"/>
        </w:rPr>
        <w:t>ákon</w:t>
      </w:r>
      <w:r w:rsidRPr="0035093A">
        <w:rPr>
          <w:rFonts w:eastAsia="Calibri"/>
          <w:bCs/>
          <w:color w:val="000000"/>
          <w:lang w:eastAsia="en-US"/>
        </w:rPr>
        <w:t xml:space="preserve"> č. 634/1992 Sb., o ochraně spotřebitele, ve</w:t>
      </w:r>
      <w:r w:rsidR="00E632FA" w:rsidRPr="0035093A">
        <w:rPr>
          <w:rFonts w:eastAsia="Calibri"/>
          <w:bCs/>
          <w:color w:val="000000"/>
          <w:lang w:eastAsia="en-US"/>
        </w:rPr>
        <w:t> </w:t>
      </w:r>
      <w:r w:rsidRPr="0035093A">
        <w:rPr>
          <w:rFonts w:eastAsia="Calibri"/>
          <w:bCs/>
          <w:color w:val="000000"/>
          <w:lang w:eastAsia="en-US"/>
        </w:rPr>
        <w:t xml:space="preserve">znění pozdějších předpisů). </w:t>
      </w:r>
    </w:p>
    <w:p w:rsidR="00DA416C" w:rsidRPr="00E1254B" w:rsidRDefault="005A7CBC" w:rsidP="000D33B1">
      <w:pPr>
        <w:numPr>
          <w:ilvl w:val="0"/>
          <w:numId w:val="1"/>
        </w:numPr>
        <w:spacing w:before="240"/>
        <w:ind w:left="284" w:hanging="284"/>
        <w:jc w:val="both"/>
      </w:pPr>
      <w:r w:rsidRPr="00E1254B">
        <w:rPr>
          <w:b/>
          <w:bCs/>
        </w:rPr>
        <w:t xml:space="preserve">SMĚRNICI EVROPSKÉHO PARLAMENTU A RADY </w:t>
      </w:r>
      <w:r>
        <w:rPr>
          <w:b/>
          <w:bCs/>
        </w:rPr>
        <w:t xml:space="preserve">(EU) </w:t>
      </w:r>
      <w:r>
        <w:rPr>
          <w:b/>
        </w:rPr>
        <w:t>2015/849 ze dne 20. </w:t>
      </w:r>
      <w:r w:rsidR="00DA416C" w:rsidRPr="000D33B1">
        <w:rPr>
          <w:b/>
        </w:rPr>
        <w:t>května 2015, o předcházení využívání fin</w:t>
      </w:r>
      <w:r>
        <w:rPr>
          <w:b/>
        </w:rPr>
        <w:t>ančního systému k praní peněz a </w:t>
      </w:r>
      <w:r w:rsidR="00DA416C" w:rsidRPr="000D33B1">
        <w:rPr>
          <w:b/>
        </w:rPr>
        <w:t>financování terorismu, o změně nařízení Evrop</w:t>
      </w:r>
      <w:r>
        <w:rPr>
          <w:b/>
        </w:rPr>
        <w:t>ského parlamentu a Rady (EU) č. </w:t>
      </w:r>
      <w:r w:rsidR="00DA416C" w:rsidRPr="000D33B1">
        <w:rPr>
          <w:b/>
        </w:rPr>
        <w:t>648/2012 a o zrušení směrnice Evropského</w:t>
      </w:r>
      <w:r>
        <w:rPr>
          <w:b/>
        </w:rPr>
        <w:t xml:space="preserve"> parlamentu a Rady 2005/60/ES a </w:t>
      </w:r>
      <w:r w:rsidR="00DA416C" w:rsidRPr="000D33B1">
        <w:rPr>
          <w:b/>
        </w:rPr>
        <w:t>směrnice Komise 2006/70/ES</w:t>
      </w:r>
      <w:r w:rsidR="00DA416C">
        <w:t xml:space="preserve"> (dále jen „IV. AML směrnice“).</w:t>
      </w:r>
    </w:p>
    <w:p w:rsidR="00315FE0" w:rsidRPr="0035093A" w:rsidRDefault="00315FE0" w:rsidP="000D33B1">
      <w:pPr>
        <w:spacing w:before="120"/>
        <w:ind w:left="284"/>
        <w:jc w:val="both"/>
      </w:pPr>
      <w:r>
        <w:t>Implementace IV. AML</w:t>
      </w:r>
      <w:r w:rsidRPr="0035093A">
        <w:t xml:space="preserve"> </w:t>
      </w:r>
      <w:r w:rsidR="00AA2C1C">
        <w:t xml:space="preserve">směrnice </w:t>
      </w:r>
      <w:r>
        <w:t xml:space="preserve">je realizována novelou zákona </w:t>
      </w:r>
      <w:r w:rsidRPr="0035093A">
        <w:t>č. 253/2008 Sb., o</w:t>
      </w:r>
      <w:r w:rsidR="00AA2C1C">
        <w:t> </w:t>
      </w:r>
      <w:r w:rsidRPr="0035093A">
        <w:t>některých opatřeních proti legaliz</w:t>
      </w:r>
      <w:r w:rsidRPr="002E00C4">
        <w:t>aci výnosů z trestné činnosti a</w:t>
      </w:r>
      <w:r>
        <w:t> </w:t>
      </w:r>
      <w:r w:rsidRPr="0035093A">
        <w:t xml:space="preserve">financování terorismu, ve znění pozdějších předpisů, která je v současné době projednávána v rámci legislativního procesu. </w:t>
      </w:r>
      <w:r w:rsidR="00AA2C1C">
        <w:t>IV. AML s</w:t>
      </w:r>
      <w:r w:rsidRPr="0035093A">
        <w:t>měrnic</w:t>
      </w:r>
      <w:r w:rsidR="00AA2C1C">
        <w:t>e</w:t>
      </w:r>
      <w:r w:rsidRPr="0035093A">
        <w:t xml:space="preserve"> </w:t>
      </w:r>
      <w:r>
        <w:t>je uvedena</w:t>
      </w:r>
      <w:r w:rsidRPr="0035093A">
        <w:t xml:space="preserve"> ve výčtu dotčených EU předpisů, neboť její recitál v bodě 8 a</w:t>
      </w:r>
      <w:r w:rsidR="00AA2C1C">
        <w:t> </w:t>
      </w:r>
      <w:r w:rsidRPr="0035093A">
        <w:t xml:space="preserve">čl. 2 odst. 1 písm. d) uvádí realitní makléře jako jednu z profesí, na jejíž výkon se ustanovení této směrnice vztahují. </w:t>
      </w:r>
    </w:p>
    <w:p w:rsidR="00315FE0" w:rsidRDefault="00315FE0" w:rsidP="00315FE0">
      <w:pPr>
        <w:spacing w:before="120"/>
        <w:ind w:left="284"/>
        <w:jc w:val="both"/>
      </w:pPr>
      <w:r w:rsidRPr="0035093A">
        <w:t xml:space="preserve">Předložený návrh zákona implementuje </w:t>
      </w:r>
      <w:r>
        <w:t xml:space="preserve">pouze čl. 47 odst. 3 IV. AML </w:t>
      </w:r>
      <w:r w:rsidRPr="0035093A">
        <w:t>směrnic</w:t>
      </w:r>
      <w:r>
        <w:t>e</w:t>
      </w:r>
      <w:r w:rsidRPr="0035093A">
        <w:t>,</w:t>
      </w:r>
      <w:r>
        <w:t xml:space="preserve"> který ukládá:</w:t>
      </w:r>
    </w:p>
    <w:p w:rsidR="00315FE0" w:rsidRDefault="00315FE0" w:rsidP="00315FE0">
      <w:pPr>
        <w:spacing w:before="120"/>
        <w:ind w:left="284"/>
        <w:jc w:val="both"/>
      </w:pPr>
      <w:r w:rsidRPr="00E63E01">
        <w:rPr>
          <w:i/>
        </w:rPr>
        <w:lastRenderedPageBreak/>
        <w:t>„Členské státy zajistí, aby příslušné orgány přijaly nezbytná opatření, která by zabránila odsouzeným pachatelům relevantních trestných činů nebo jejich společníkům zastávat řídící funkci v povinných osobách uvedených v čl. 2 odst. 1 bodě 3 písm. a), b) a d) nebo být jejich skutečnými majiteli.“</w:t>
      </w:r>
    </w:p>
    <w:p w:rsidR="00315FE0" w:rsidRPr="0035093A" w:rsidRDefault="00315FE0" w:rsidP="000D33B1">
      <w:pPr>
        <w:spacing w:before="120"/>
        <w:ind w:left="284"/>
        <w:jc w:val="both"/>
      </w:pPr>
      <w:r w:rsidRPr="0035093A">
        <w:t>I přestože výkon činnosti realitního zprostředkovatele je pouze specifickou částí činností, které lze zahrnout pod výkon činnosti realitního makléře ve smyslu uvedené směrnice, směřuje řešení uvedené v návrhu zákona o realitním zprostředkování k předcházení zneužití finančních systémů k praní špinavých peněz a financování terori</w:t>
      </w:r>
      <w:r w:rsidR="00AA2C1C">
        <w:t>s</w:t>
      </w:r>
      <w:r w:rsidRPr="0035093A">
        <w:t xml:space="preserve">mu. </w:t>
      </w:r>
    </w:p>
    <w:p w:rsidR="008D3DDB" w:rsidRDefault="00315FE0">
      <w:pPr>
        <w:spacing w:before="120"/>
        <w:ind w:left="284"/>
        <w:jc w:val="both"/>
      </w:pPr>
      <w:r>
        <w:t>Zákon nově zavádí u právnických osob</w:t>
      </w:r>
      <w:r w:rsidR="00A93DFC">
        <w:t>, které podnikají v realitním zprostředkování,</w:t>
      </w:r>
      <w:r>
        <w:t xml:space="preserve"> požadavek na bezúhonnost</w:t>
      </w:r>
      <w:r w:rsidR="008D3DDB">
        <w:t xml:space="preserve"> </w:t>
      </w:r>
      <w:r>
        <w:t>skutečného vlastníka nebo osob, které</w:t>
      </w:r>
      <w:r w:rsidR="00A93DFC">
        <w:t xml:space="preserve"> podnikatelskou činnost takové právnické osoby řídí, a to v rozsahu stanoveném v živnostenském </w:t>
      </w:r>
      <w:r w:rsidR="00064700">
        <w:t>zákoně. V případě porušení povinností stanovených zákonem je počítáno se sankcí v podobě zákazu činnosti.</w:t>
      </w:r>
    </w:p>
    <w:p w:rsidR="00E57C7E" w:rsidRPr="00E1254B" w:rsidRDefault="00E57C7E" w:rsidP="00B13C25">
      <w:pPr>
        <w:numPr>
          <w:ilvl w:val="0"/>
          <w:numId w:val="1"/>
        </w:numPr>
        <w:spacing w:before="240"/>
        <w:ind w:left="284" w:hanging="284"/>
        <w:jc w:val="both"/>
        <w:rPr>
          <w:rFonts w:eastAsia="Calibri"/>
          <w:b/>
          <w:bCs/>
          <w:color w:val="000000"/>
          <w:lang w:eastAsia="en-US"/>
        </w:rPr>
      </w:pPr>
      <w:r w:rsidRPr="00E1254B">
        <w:rPr>
          <w:rFonts w:eastAsia="Calibri"/>
          <w:b/>
          <w:bCs/>
          <w:color w:val="000000"/>
          <w:lang w:eastAsia="en-US"/>
        </w:rPr>
        <w:t xml:space="preserve">SMĚRNICI EVROPSKÉHO PARLAMENTU A RADY 2014/17/EU ze dne </w:t>
      </w:r>
      <w:r w:rsidRPr="00E1254B">
        <w:rPr>
          <w:rFonts w:eastAsia="Calibri"/>
          <w:b/>
          <w:bCs/>
          <w:color w:val="000000"/>
          <w:lang w:eastAsia="en-US"/>
        </w:rPr>
        <w:br/>
        <w:t>4. února 2014 o smlouvách o spotřebitelském úvěru na nemovitosti určené k bydlení a o změně směrnic 200//48/ES a 2013/36/EU a nařízení (EU) č. 1093/2010</w:t>
      </w:r>
    </w:p>
    <w:p w:rsidR="00E57C7E" w:rsidRPr="002E00C4" w:rsidRDefault="00E57C7E" w:rsidP="00B13C25">
      <w:pPr>
        <w:spacing w:before="240"/>
        <w:ind w:left="284"/>
        <w:jc w:val="both"/>
        <w:rPr>
          <w:rFonts w:eastAsia="Calibri"/>
          <w:b/>
          <w:bCs/>
          <w:color w:val="000000"/>
          <w:lang w:eastAsia="en-US"/>
        </w:rPr>
      </w:pPr>
      <w:r w:rsidRPr="0035093A">
        <w:rPr>
          <w:rFonts w:eastAsia="Calibri"/>
          <w:bCs/>
          <w:color w:val="000000"/>
          <w:lang w:eastAsia="en-US"/>
        </w:rPr>
        <w:t>Návrh zákona není implementační k dané směrnici a souvisí s problematikou řešenou v uvedené směrnici pouze nepřímo. Spotřebitelský úvěr na nemovitosti určené k bydlení může totiž být jedním ze zdrojů financování při pořízení nemovitosti za využití realitního zprostředkování. Návrh zákona není s požadavky této směrnice v rozporu.</w:t>
      </w:r>
    </w:p>
    <w:p w:rsidR="00E57C7E" w:rsidRPr="00E1254B" w:rsidRDefault="00E57C7E" w:rsidP="00E57C7E">
      <w:pPr>
        <w:numPr>
          <w:ilvl w:val="0"/>
          <w:numId w:val="1"/>
        </w:numPr>
        <w:spacing w:before="240"/>
        <w:ind w:left="284" w:hanging="284"/>
        <w:jc w:val="both"/>
        <w:rPr>
          <w:rFonts w:eastAsia="Calibri"/>
          <w:b/>
          <w:bCs/>
          <w:color w:val="000000"/>
          <w:lang w:eastAsia="en-US"/>
        </w:rPr>
      </w:pPr>
      <w:r w:rsidRPr="00E1254B">
        <w:rPr>
          <w:rFonts w:eastAsia="Calibri"/>
          <w:b/>
          <w:bCs/>
          <w:color w:val="000000"/>
          <w:lang w:eastAsia="en-US"/>
        </w:rPr>
        <w:t xml:space="preserve">SMĚRNICI EVROPSKÉHO PARLAMENTU A RADY 95/46/ES ze dne </w:t>
      </w:r>
      <w:r w:rsidRPr="00E1254B">
        <w:rPr>
          <w:rFonts w:eastAsia="Calibri"/>
          <w:b/>
          <w:bCs/>
          <w:color w:val="000000"/>
          <w:lang w:eastAsia="en-US"/>
        </w:rPr>
        <w:br/>
        <w:t>24. října 1995 o ochraně fyzických osob v souvislosti se zpracováním osobních údajů a o volném pohybu těchto údajů</w:t>
      </w:r>
    </w:p>
    <w:p w:rsidR="00E57C7E" w:rsidRDefault="00E57C7E" w:rsidP="00E57C7E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35093A">
        <w:rPr>
          <w:rFonts w:eastAsia="Calibri"/>
          <w:bCs/>
          <w:color w:val="000000"/>
          <w:lang w:eastAsia="en-US"/>
        </w:rPr>
        <w:t>Návrh zákona není v rozporu s požadavky uvedené směrnice a nepovede k narušení základních práv a svobod fyzických osob, zejména jejich soukromí, v souvislosti se zpracováváním osobních údajů, a to především v souvislosti s navrhovaným vytvořením seznamu osob s odbornou způsobilostí. Osobní údaje, uvedené v seznamu osob s odbornou způsobilostí, budou chráněny podle platných právních norem. Při zpracování těchto osobních údajů bude zpracovatel postupovat v souladu se zákonem. 101/2000 Sb., o</w:t>
      </w:r>
      <w:r w:rsidR="00FC459F" w:rsidRPr="0035093A">
        <w:rPr>
          <w:rFonts w:eastAsia="Calibri"/>
          <w:bCs/>
          <w:color w:val="000000"/>
          <w:lang w:eastAsia="en-US"/>
        </w:rPr>
        <w:t> </w:t>
      </w:r>
      <w:r w:rsidRPr="0035093A">
        <w:rPr>
          <w:rFonts w:eastAsia="Calibri"/>
          <w:bCs/>
          <w:color w:val="000000"/>
          <w:lang w:eastAsia="en-US"/>
        </w:rPr>
        <w:t>ochraně osobních údajů a o změně některých zákonů, ve znění pozdějších předpisů.</w:t>
      </w:r>
    </w:p>
    <w:p w:rsidR="00AB5F40" w:rsidRPr="000D33B1" w:rsidRDefault="00AB5F40" w:rsidP="000D33B1">
      <w:pPr>
        <w:numPr>
          <w:ilvl w:val="0"/>
          <w:numId w:val="1"/>
        </w:numPr>
        <w:spacing w:before="240"/>
        <w:ind w:left="284" w:hanging="284"/>
        <w:jc w:val="both"/>
        <w:rPr>
          <w:rFonts w:eastAsia="Calibri"/>
          <w:b/>
          <w:bCs/>
          <w:color w:val="000000"/>
          <w:lang w:eastAsia="en-US"/>
        </w:rPr>
      </w:pPr>
      <w:r w:rsidRPr="00E1254B">
        <w:rPr>
          <w:rFonts w:eastAsia="Calibri"/>
          <w:b/>
          <w:bCs/>
          <w:color w:val="000000"/>
          <w:lang w:eastAsia="en-US"/>
        </w:rPr>
        <w:t xml:space="preserve">SMĚRNICI EVROPSKÉHO PARLAMENTU A RADY </w:t>
      </w:r>
      <w:r w:rsidR="00AC3562">
        <w:rPr>
          <w:rFonts w:eastAsia="Calibri"/>
          <w:b/>
          <w:bCs/>
          <w:color w:val="000000"/>
          <w:lang w:eastAsia="en-US"/>
        </w:rPr>
        <w:t>2005/36/ES</w:t>
      </w:r>
      <w:r w:rsidR="00AC3562" w:rsidRPr="000D33B1">
        <w:rPr>
          <w:rFonts w:eastAsia="Calibri"/>
          <w:b/>
          <w:bCs/>
          <w:color w:val="000000"/>
          <w:lang w:eastAsia="en-US"/>
        </w:rPr>
        <w:t xml:space="preserve"> ze dne </w:t>
      </w:r>
      <w:r w:rsidR="00067298" w:rsidRPr="000D33B1">
        <w:rPr>
          <w:rFonts w:eastAsia="Calibri"/>
          <w:b/>
          <w:bCs/>
          <w:color w:val="000000"/>
          <w:lang w:eastAsia="en-US"/>
        </w:rPr>
        <w:t>7. září</w:t>
      </w:r>
      <w:r w:rsidR="00AC3562" w:rsidRPr="000D33B1">
        <w:rPr>
          <w:rFonts w:eastAsia="Calibri"/>
          <w:b/>
          <w:bCs/>
          <w:color w:val="000000"/>
          <w:lang w:eastAsia="en-US"/>
        </w:rPr>
        <w:t xml:space="preserve"> 2005 o uznávání odborných kvalifikací</w:t>
      </w:r>
    </w:p>
    <w:p w:rsidR="00AC3562" w:rsidRPr="000D33B1" w:rsidRDefault="00AC3562" w:rsidP="000D33B1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0D33B1">
        <w:rPr>
          <w:rFonts w:eastAsia="Calibri"/>
          <w:bCs/>
          <w:color w:val="000000"/>
          <w:lang w:eastAsia="en-US"/>
        </w:rPr>
        <w:t>Požadavky na odbornou způsobilost realitních zprostředkovatelů považujeme za souladné s podmínkami uvedenými v čl. 59 odst. 3 směrnice evropského parlamentu a rady č.</w:t>
      </w:r>
      <w:r w:rsidR="00DA416C">
        <w:rPr>
          <w:rFonts w:eastAsia="Calibri"/>
          <w:bCs/>
          <w:color w:val="000000"/>
          <w:lang w:eastAsia="en-US"/>
        </w:rPr>
        <w:t> </w:t>
      </w:r>
      <w:r w:rsidRPr="000D33B1">
        <w:rPr>
          <w:rFonts w:eastAsia="Calibri"/>
          <w:bCs/>
          <w:color w:val="000000"/>
          <w:lang w:eastAsia="en-US"/>
        </w:rPr>
        <w:t xml:space="preserve">2005/36/ES ze dne 7. září 2005 o uznávání odborných kvalifikací. </w:t>
      </w:r>
    </w:p>
    <w:p w:rsidR="00AC3562" w:rsidRPr="000D33B1" w:rsidRDefault="00AC3562" w:rsidP="000D33B1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0D33B1">
        <w:rPr>
          <w:rFonts w:eastAsia="Calibri"/>
          <w:bCs/>
          <w:color w:val="000000"/>
          <w:lang w:eastAsia="en-US"/>
        </w:rPr>
        <w:t>Směrnice uvádí, že požadavky nesmí být přímo ani nepřímo diskriminační na základě státní příslušnosti nebo bydliště; musejí být opodstatněné naléhavým důvodem obecného zájmu a musejí být vhodné pro bezpečné dosažení sledovaného cíle a nesmějí překračovat rámec toho, co je pro dosažení daného cíle nezbytné. </w:t>
      </w:r>
    </w:p>
    <w:p w:rsidR="00AC3562" w:rsidRPr="000D33B1" w:rsidRDefault="00DA416C" w:rsidP="000D33B1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P</w:t>
      </w:r>
      <w:r w:rsidR="00AC3562" w:rsidRPr="000D33B1">
        <w:rPr>
          <w:rFonts w:eastAsia="Calibri"/>
          <w:bCs/>
          <w:color w:val="000000"/>
          <w:lang w:eastAsia="en-US"/>
        </w:rPr>
        <w:t xml:space="preserve">ožadavky tohoto zákona nelze označit za diskriminační na základě státní příslušnosti či bydliště. Každý si může nechat uznat odbornou kvalifikace pro činnost realitního zprostředkování na základě zákona č. 18/2004 Sb., o uznávání odborné kvalifikace a jiné způsobilosti státních příslušníků členských států Evropské unie a některých příslušníků </w:t>
      </w:r>
      <w:r w:rsidR="00AC3562" w:rsidRPr="000D33B1">
        <w:rPr>
          <w:rFonts w:eastAsia="Calibri"/>
          <w:bCs/>
          <w:color w:val="000000"/>
          <w:lang w:eastAsia="en-US"/>
        </w:rPr>
        <w:lastRenderedPageBreak/>
        <w:t>jiných států a o změně některých zákonů (zákon o uznávání odborné kvalifikace), ve znění pozdějších předpisů.</w:t>
      </w:r>
    </w:p>
    <w:p w:rsidR="00AC3562" w:rsidRPr="000D33B1" w:rsidRDefault="00AC3562" w:rsidP="000D33B1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0D33B1">
        <w:rPr>
          <w:rFonts w:eastAsia="Calibri"/>
          <w:bCs/>
          <w:color w:val="000000"/>
          <w:lang w:eastAsia="en-US"/>
        </w:rPr>
        <w:t>Naléhavým důvodem obecného zájmu je v tomto případě ochrana spotřebitele</w:t>
      </w:r>
      <w:r w:rsidR="004D182B" w:rsidRPr="000D33B1">
        <w:rPr>
          <w:rFonts w:eastAsia="Calibri"/>
          <w:bCs/>
          <w:color w:val="000000"/>
          <w:lang w:eastAsia="en-US"/>
        </w:rPr>
        <w:t xml:space="preserve"> (klienta)</w:t>
      </w:r>
      <w:r w:rsidRPr="000D33B1">
        <w:rPr>
          <w:rFonts w:eastAsia="Calibri"/>
          <w:bCs/>
          <w:color w:val="000000"/>
          <w:lang w:eastAsia="en-US"/>
        </w:rPr>
        <w:t>. V jejím zájmu je nezbytné zajistit odpovídající vymezení práv a povinností zprostředkovatele i klienta. Je zřejmé, že kvalitní výkon realitního zprostředkování je službou, která vyžaduje jisté odborné znalosti, jejichž minimální úroveň stanovuje předkládaná norma. Za výrazné posílení ochrany spotřebitele</w:t>
      </w:r>
      <w:r w:rsidR="004D182B" w:rsidRPr="000D33B1">
        <w:rPr>
          <w:rFonts w:eastAsia="Calibri"/>
          <w:bCs/>
          <w:color w:val="000000"/>
          <w:lang w:eastAsia="en-US"/>
        </w:rPr>
        <w:t xml:space="preserve"> (klienta)</w:t>
      </w:r>
      <w:r w:rsidRPr="000D33B1">
        <w:rPr>
          <w:rFonts w:eastAsia="Calibri"/>
          <w:bCs/>
          <w:color w:val="000000"/>
          <w:lang w:eastAsia="en-US"/>
        </w:rPr>
        <w:t xml:space="preserve"> považujeme také zavedení povinného pojištění </w:t>
      </w:r>
      <w:r w:rsidR="004D182B" w:rsidRPr="000D33B1">
        <w:rPr>
          <w:rFonts w:eastAsia="Calibri"/>
          <w:bCs/>
          <w:color w:val="000000"/>
          <w:lang w:eastAsia="en-US"/>
        </w:rPr>
        <w:t xml:space="preserve">realitního </w:t>
      </w:r>
      <w:r w:rsidRPr="000D33B1">
        <w:rPr>
          <w:rFonts w:eastAsia="Calibri"/>
          <w:bCs/>
          <w:color w:val="000000"/>
          <w:lang w:eastAsia="en-US"/>
        </w:rPr>
        <w:t xml:space="preserve">zprostředkovatele pro případ způsobení škody. </w:t>
      </w:r>
    </w:p>
    <w:p w:rsidR="00AC3562" w:rsidRPr="000D33B1" w:rsidRDefault="00AC3562" w:rsidP="000D33B1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0D33B1">
        <w:rPr>
          <w:rFonts w:eastAsia="Calibri"/>
          <w:bCs/>
          <w:color w:val="000000"/>
          <w:lang w:eastAsia="en-US"/>
        </w:rPr>
        <w:t xml:space="preserve">Tento návrh zákona je jedním z úkolů vyplývajících z dokumentu Priority spotřebitelské politiky 2015 – 2020, který byl schválen usnesením vlády č. 5 ze dne 7. ledna 2015. </w:t>
      </w:r>
    </w:p>
    <w:p w:rsidR="00AC3562" w:rsidRPr="000D33B1" w:rsidRDefault="00AC3562" w:rsidP="000D33B1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0D33B1">
        <w:rPr>
          <w:rFonts w:eastAsia="Calibri"/>
          <w:bCs/>
          <w:color w:val="000000"/>
          <w:lang w:eastAsia="en-US"/>
        </w:rPr>
        <w:t>Účelem zákona není omezovat ve výkonu realitního zprostředkování osoby, které do doby jeho účinnosti poskytovaly služby v oblasti realitní činnosti, oceňování majetku pro věci nemovité nebo provádění veřejných dražeb dobrovolných, nedobrovolných (ať už podnikatelsky či v pracovněprávním vztahu) a nabyly tak dostatek zkušeností i znalostí pro výkon realitního zprostředkování. Ponechává se tedy možnost prokázat splnění odborné způsobilosti vedle dosaženého stupně vzdělání částečně i praxí. V případě, že osoba, která chce vykonávat realitní zprostředkování, nedosáhla určeného stupně vzdělání, a to ani v kombinaci s praxí, může splnit požadavky odborné způsobilosti vykonáním zkoušky v rámci profesní kvalifikace pro činnost obchodníka s realitami podle zákona o uznávání výsledků dalšího vzdělávání. Žadatelem o vykonání takové zkoušky může být každá fyzická osoba starší 18 let, která získala alespoň základy vzdělání. Získat odbornou způsobilost tak může teoreticky každý, kdo prokáže základní znalosti z oblasti obchodu s realitami, bez ohledu na dosažené vzdělání či dosavadní praxi.</w:t>
      </w:r>
    </w:p>
    <w:p w:rsidR="00AC3562" w:rsidRPr="000D33B1" w:rsidRDefault="00AC3562" w:rsidP="000D33B1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0D33B1">
        <w:rPr>
          <w:rFonts w:eastAsia="Calibri"/>
          <w:bCs/>
          <w:color w:val="000000"/>
          <w:lang w:eastAsia="en-US"/>
        </w:rPr>
        <w:t xml:space="preserve">Z těchto důvodů jsme přesvědčeni o tom, že předmětné požadavky povedou k dosažení cíle ochrany </w:t>
      </w:r>
      <w:r w:rsidR="00DA416C">
        <w:rPr>
          <w:rFonts w:eastAsia="Calibri"/>
          <w:bCs/>
          <w:color w:val="000000"/>
          <w:lang w:eastAsia="en-US"/>
        </w:rPr>
        <w:t>klienta</w:t>
      </w:r>
      <w:r w:rsidRPr="000D33B1">
        <w:rPr>
          <w:rFonts w:eastAsia="Calibri"/>
          <w:bCs/>
          <w:color w:val="000000"/>
          <w:lang w:eastAsia="en-US"/>
        </w:rPr>
        <w:t xml:space="preserve">, aniž by nad rámec nezbytného zasahovaly do sféry výkonu této služby. </w:t>
      </w:r>
    </w:p>
    <w:p w:rsidR="00E0200C" w:rsidRPr="0035093A" w:rsidRDefault="00E0200C">
      <w:pPr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35093A">
        <w:rPr>
          <w:rFonts w:eastAsia="Calibri"/>
          <w:bCs/>
          <w:color w:val="000000"/>
          <w:lang w:eastAsia="en-US"/>
        </w:rPr>
        <w:t>Návrh předpokládá také umožnění dočasného nebo příležitostného výkonu činnosti a neklade mu žádné překážky. Povaha dočasného a příležitostného poskytování služeb se přitom posuzuje případ od</w:t>
      </w:r>
      <w:r>
        <w:rPr>
          <w:rFonts w:eastAsia="Calibri"/>
          <w:bCs/>
          <w:color w:val="000000"/>
          <w:lang w:eastAsia="en-US"/>
        </w:rPr>
        <w:t> </w:t>
      </w:r>
      <w:r w:rsidRPr="0035093A">
        <w:rPr>
          <w:rFonts w:eastAsia="Calibri"/>
          <w:bCs/>
          <w:color w:val="000000"/>
          <w:lang w:eastAsia="en-US"/>
        </w:rPr>
        <w:t>případu, zejména s ohledem na dobu trvání, četnost, pravidelnost a nepřetržitost.</w:t>
      </w:r>
    </w:p>
    <w:p w:rsidR="00650303" w:rsidRPr="00AA6481" w:rsidRDefault="00E0200C" w:rsidP="00AA6481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bCs/>
          <w:color w:val="000000"/>
          <w:lang w:eastAsia="en-US"/>
        </w:rPr>
      </w:pPr>
      <w:r w:rsidRPr="00AA6481">
        <w:rPr>
          <w:rFonts w:eastAsia="Calibri"/>
          <w:bCs/>
          <w:color w:val="000000"/>
          <w:lang w:eastAsia="en-US"/>
        </w:rPr>
        <w:t>V souvislosti s předpokládanou novelizací zákona č. 176/2006 Sb., o ověřování a uznávání výsledků dalšího vzdělávání a o změně některých zákonů, předkladatel počítá s provedením oznámení Komisi dle čl. 59, odst. 1 směrnice 2005/36/ES.</w:t>
      </w:r>
    </w:p>
    <w:p w:rsidR="00650303" w:rsidRDefault="00650303" w:rsidP="00A15FCC">
      <w:pPr>
        <w:autoSpaceDE w:val="0"/>
        <w:autoSpaceDN w:val="0"/>
        <w:adjustRightInd w:val="0"/>
        <w:rPr>
          <w:rFonts w:ascii="EUAlbertina-Bold" w:eastAsiaTheme="minorHAnsi" w:hAnsi="EUAlbertina-Bold" w:cs="EUAlbertina-Bold"/>
          <w:b/>
          <w:bCs/>
          <w:sz w:val="19"/>
          <w:szCs w:val="19"/>
          <w:lang w:eastAsia="en-US"/>
        </w:rPr>
      </w:pPr>
    </w:p>
    <w:p w:rsidR="00650303" w:rsidRPr="00A15FCC" w:rsidRDefault="00650303" w:rsidP="00A15FCC">
      <w:pPr>
        <w:autoSpaceDE w:val="0"/>
        <w:autoSpaceDN w:val="0"/>
        <w:adjustRightInd w:val="0"/>
        <w:rPr>
          <w:rFonts w:ascii="EUAlbertina-Bold" w:eastAsiaTheme="minorHAnsi" w:hAnsi="EUAlbertina-Bold" w:cs="EUAlbertina-Bold"/>
          <w:b/>
          <w:bCs/>
          <w:sz w:val="19"/>
          <w:szCs w:val="19"/>
          <w:lang w:eastAsia="en-US"/>
        </w:rPr>
      </w:pPr>
    </w:p>
    <w:p w:rsidR="00E57C7E" w:rsidRPr="00E1254B" w:rsidRDefault="00E57C7E" w:rsidP="00C47BA6">
      <w:pPr>
        <w:spacing w:before="240"/>
        <w:jc w:val="both"/>
        <w:rPr>
          <w:b/>
        </w:rPr>
      </w:pPr>
      <w:r w:rsidRPr="00E1254B">
        <w:rPr>
          <w:b/>
        </w:rPr>
        <w:t>Nad rámec zhodnocení v této části uvádíme dále:</w:t>
      </w:r>
    </w:p>
    <w:p w:rsidR="00E57C7E" w:rsidRDefault="00E57C7E" w:rsidP="0035093A">
      <w:pPr>
        <w:numPr>
          <w:ilvl w:val="0"/>
          <w:numId w:val="1"/>
        </w:numPr>
        <w:spacing w:before="240"/>
        <w:ind w:left="284" w:hanging="284"/>
        <w:jc w:val="both"/>
        <w:rPr>
          <w:b/>
        </w:rPr>
      </w:pPr>
      <w:r w:rsidRPr="00E1254B">
        <w:rPr>
          <w:b/>
        </w:rPr>
        <w:t>Evropskou normu 15733 Realitní služby - Požadavky na poskytování realitních služeb</w:t>
      </w:r>
    </w:p>
    <w:p w:rsidR="00E57C7E" w:rsidRPr="00E1254B" w:rsidRDefault="00E57C7E" w:rsidP="0035093A">
      <w:pPr>
        <w:spacing w:before="240"/>
        <w:ind w:left="284"/>
        <w:jc w:val="both"/>
      </w:pPr>
      <w:r w:rsidRPr="00E1254B">
        <w:t xml:space="preserve">Norma byla vydána dne 1. května 2010 a za povinnost implementovat ji do národní legislativy měli všichni členové CEN (COMITÉ EUROPÉEN DE NORMALISATION), kam patří i Česká republika. V ČR byla tato norma převzata v původním znění a vyšla pod označením ČSN EN 15733 „Realitní služby – Požadavky na poskytování realitních služeb“. </w:t>
      </w:r>
    </w:p>
    <w:p w:rsidR="00E57C7E" w:rsidRPr="0035093A" w:rsidRDefault="00E57C7E" w:rsidP="00E57C7E">
      <w:pPr>
        <w:spacing w:before="120"/>
        <w:ind w:left="284"/>
        <w:jc w:val="both"/>
      </w:pPr>
      <w:r w:rsidRPr="0035093A">
        <w:t xml:space="preserve">Návrh zákona </w:t>
      </w:r>
      <w:r w:rsidR="00397285">
        <w:t>je inspirován i touto technickou normou</w:t>
      </w:r>
      <w:r w:rsidRPr="0035093A">
        <w:t>, která, ač není právně závazným předpisem, upravuje evropské standardy v oblasti realitních služeb.</w:t>
      </w:r>
    </w:p>
    <w:p w:rsidR="00E57C7E" w:rsidRPr="00E1254B" w:rsidRDefault="00E57C7E" w:rsidP="00E57C7E">
      <w:pPr>
        <w:spacing w:before="240"/>
        <w:ind w:left="284"/>
        <w:jc w:val="both"/>
      </w:pPr>
      <w:r w:rsidRPr="00E1254B">
        <w:lastRenderedPageBreak/>
        <w:t>Z obsahu normy ČSN EN 15733</w:t>
      </w:r>
      <w:r w:rsidR="00567309">
        <w:t>:</w:t>
      </w:r>
    </w:p>
    <w:p w:rsidR="00E57C7E" w:rsidRPr="00E1254B" w:rsidRDefault="00E57C7E" w:rsidP="00E57C7E">
      <w:pPr>
        <w:numPr>
          <w:ilvl w:val="0"/>
          <w:numId w:val="4"/>
        </w:numPr>
        <w:tabs>
          <w:tab w:val="left" w:pos="567"/>
        </w:tabs>
        <w:ind w:left="567" w:hanging="283"/>
        <w:jc w:val="both"/>
      </w:pPr>
      <w:r w:rsidRPr="00E1254B">
        <w:t>vymezuje základní pojmy – kdo je realitní makléř a jaký rozsah činností představuje jeho profese, definice klienta, prodávajícího a kupujícího,</w:t>
      </w:r>
    </w:p>
    <w:p w:rsidR="00E57C7E" w:rsidRPr="00E1254B" w:rsidRDefault="00E57C7E" w:rsidP="00E57C7E">
      <w:pPr>
        <w:numPr>
          <w:ilvl w:val="0"/>
          <w:numId w:val="4"/>
        </w:numPr>
        <w:tabs>
          <w:tab w:val="left" w:pos="567"/>
        </w:tabs>
        <w:ind w:left="567" w:hanging="283"/>
        <w:jc w:val="both"/>
      </w:pPr>
      <w:r w:rsidRPr="00E1254B">
        <w:t xml:space="preserve">procesně řeší vztahy mezi realitním zprostředkovatelem a klientem potažmo kupujícím a prodávajícím. Způsob uzavírání dohod – pouze písemnou formou (včetně vymezení náležitostí těchto smluv), rozsah informací poskytovaných jednotlivým stranám </w:t>
      </w:r>
      <w:r w:rsidR="00341F7C">
        <w:t>obchodu</w:t>
      </w:r>
      <w:r w:rsidRPr="00E1254B">
        <w:t xml:space="preserve"> atd.,</w:t>
      </w:r>
    </w:p>
    <w:p w:rsidR="00E57C7E" w:rsidRPr="00E1254B" w:rsidRDefault="00E57C7E" w:rsidP="00E57C7E">
      <w:pPr>
        <w:numPr>
          <w:ilvl w:val="0"/>
          <w:numId w:val="4"/>
        </w:numPr>
        <w:tabs>
          <w:tab w:val="left" w:pos="567"/>
        </w:tabs>
        <w:ind w:left="567" w:hanging="283"/>
        <w:jc w:val="both"/>
      </w:pPr>
      <w:r w:rsidRPr="00E1254B">
        <w:t>upravuje způsob nakládání s peněžními prostředky klientů –</w:t>
      </w:r>
      <w:r w:rsidR="00397285">
        <w:t xml:space="preserve"> </w:t>
      </w:r>
      <w:r w:rsidRPr="00E1254B">
        <w:t xml:space="preserve">realitní zprostředkovatel </w:t>
      </w:r>
      <w:r w:rsidR="00397285">
        <w:t xml:space="preserve">nesmí </w:t>
      </w:r>
      <w:r w:rsidRPr="00E1254B">
        <w:t>držet prostředky klienta, aniž by je měla řádně zajištěné pojištěním nebo finančními zárukami. Realitní zprostředkovatel musí vždy vystavit potvrzení o převzetí peněžních prostředků,</w:t>
      </w:r>
    </w:p>
    <w:p w:rsidR="00E57C7E" w:rsidRPr="00E1254B" w:rsidRDefault="00E57C7E" w:rsidP="00E57C7E">
      <w:pPr>
        <w:numPr>
          <w:ilvl w:val="0"/>
          <w:numId w:val="4"/>
        </w:numPr>
        <w:tabs>
          <w:tab w:val="left" w:pos="567"/>
        </w:tabs>
        <w:ind w:left="567" w:hanging="283"/>
        <w:jc w:val="both"/>
      </w:pPr>
      <w:r w:rsidRPr="00E1254B">
        <w:t>norma řeší profesní požadavky a kompetence realitního zprostředkovatele, které by se měly odvíjet od dosaženého vzdělání a získané praxe v oboru. Standardem by mělo být složení zkoušky z oblasti realitní činnosti dle evropských parametrů a dříve, než realitní makléř převezme veškeré povinnosti, které mu uděluje tato norma, by měl získat alespoň 12 měsíců praxe v oboru. V normě je též specifikován minimální rozsah témat, jejichž znalost je k výkonu profesionální praxe potřebná,</w:t>
      </w:r>
    </w:p>
    <w:p w:rsidR="00E57C7E" w:rsidRPr="00E1254B" w:rsidRDefault="00FC459F" w:rsidP="00E57C7E">
      <w:pPr>
        <w:numPr>
          <w:ilvl w:val="0"/>
          <w:numId w:val="4"/>
        </w:numPr>
        <w:tabs>
          <w:tab w:val="left" w:pos="567"/>
        </w:tabs>
        <w:ind w:left="567" w:hanging="283"/>
        <w:jc w:val="both"/>
      </w:pPr>
      <w:r>
        <w:t xml:space="preserve">upravuje podmínky </w:t>
      </w:r>
      <w:r w:rsidR="00E57C7E" w:rsidRPr="00E1254B">
        <w:t>pojištění - realitní zprostředkovatel zajistí, aby jeho aktivity byly kryty profesním pojištěním odpovědnosti,</w:t>
      </w:r>
    </w:p>
    <w:p w:rsidR="00E57C7E" w:rsidRPr="00E1254B" w:rsidRDefault="00FC459F" w:rsidP="00E57C7E">
      <w:pPr>
        <w:numPr>
          <w:ilvl w:val="0"/>
          <w:numId w:val="4"/>
        </w:numPr>
        <w:tabs>
          <w:tab w:val="left" w:pos="567"/>
        </w:tabs>
        <w:ind w:left="567" w:hanging="283"/>
        <w:jc w:val="both"/>
      </w:pPr>
      <w:r>
        <w:t xml:space="preserve">upravuje </w:t>
      </w:r>
      <w:r w:rsidR="00E57C7E" w:rsidRPr="00E1254B">
        <w:t>postup při vyřizování stížností,</w:t>
      </w:r>
    </w:p>
    <w:p w:rsidR="00E57C7E" w:rsidRPr="00E1254B" w:rsidRDefault="00FC459F" w:rsidP="00E57C7E">
      <w:pPr>
        <w:numPr>
          <w:ilvl w:val="0"/>
          <w:numId w:val="4"/>
        </w:numPr>
        <w:tabs>
          <w:tab w:val="left" w:pos="567"/>
        </w:tabs>
        <w:ind w:left="567" w:hanging="283"/>
        <w:jc w:val="both"/>
      </w:pPr>
      <w:r>
        <w:t xml:space="preserve">definuje </w:t>
      </w:r>
      <w:r w:rsidR="00E57C7E" w:rsidRPr="00E1254B">
        <w:t>etický kodex realitního zprostředkovatele.</w:t>
      </w:r>
    </w:p>
    <w:p w:rsidR="00925A68" w:rsidRDefault="00925A68" w:rsidP="00925A68">
      <w:pPr>
        <w:jc w:val="both"/>
        <w:rPr>
          <w:b/>
        </w:rPr>
      </w:pPr>
    </w:p>
    <w:p w:rsidR="00925A68" w:rsidRDefault="00925A68" w:rsidP="00925A68">
      <w:pPr>
        <w:jc w:val="both"/>
        <w:rPr>
          <w:b/>
        </w:rPr>
      </w:pPr>
      <w:r w:rsidRPr="00133C42">
        <w:rPr>
          <w:b/>
        </w:rPr>
        <w:t>6. Zhodnocení souladu navrhované právní úpravy s mezinárodními smlouvami, jimiž je Česká republika vázána</w:t>
      </w:r>
    </w:p>
    <w:p w:rsidR="00AB5F40" w:rsidRPr="004B41DF" w:rsidRDefault="00E57C7E" w:rsidP="00AB5F40">
      <w:pPr>
        <w:spacing w:before="120"/>
        <w:ind w:firstLine="284"/>
        <w:jc w:val="both"/>
        <w:rPr>
          <w:i/>
        </w:rPr>
      </w:pPr>
      <w:r w:rsidRPr="00DE5718">
        <w:t xml:space="preserve">Navrhovaný zákon není v rozporu s  obecně uznávanými zásadami mezinárodního práva, </w:t>
      </w:r>
      <w:r w:rsidRPr="00DE5718">
        <w:br/>
        <w:t xml:space="preserve">s mezinárodními smlouvami, včetně mezinárodních smluv o lidských právech a základních svobodách, zvláště pak s Úmluvou o ochraně lidských práv a základních svobod a jejími protokoly, jakož i s judikaturou Evropského soudu pro lidská práva. </w:t>
      </w:r>
    </w:p>
    <w:p w:rsidR="00AB5F40" w:rsidRPr="00A15FCC" w:rsidRDefault="00AB5F40" w:rsidP="00AB5F40">
      <w:pPr>
        <w:spacing w:before="120"/>
        <w:ind w:firstLine="284"/>
        <w:jc w:val="both"/>
      </w:pPr>
      <w:r w:rsidRPr="00A15FCC">
        <w:t>Na základě tohoto zákona budou ukládány dostatečně předvídatelné sankce vynucující žádoucí chování realitních zprostředkovatelů. Výše těchto sankcí je srovnatelná s obdobnými právními úpravami. Tyto sankce budou ukládány a vymáhány standardním způsobem prostřednictvím procesu, který zajišťuje všechna práva vyplývající z Úmluvy. Právo na spravedlivé řízení je korunováno systémem správního soudnictví, neboť všem osobám pravomocně uznaným vinnými z přestupku nebo jiného správního deliktu se umožňuje podat ke správnímu soudu žalobu proti pravomocnému rozhodnutí správního orgánu. Stejně tak je naplněno právo pokojného užívání svého majetku, ukotvené v článku 1 Protokolu č. 1, protože navrhovaná úprava zcela naplňuje podmínku, že nikdo nemůže být zbaven svého majetku s výjimkou veřejného zájmu, přičemž podmínky musí stanovit zákon.</w:t>
      </w:r>
    </w:p>
    <w:p w:rsidR="00E57C7E" w:rsidRDefault="00E57C7E" w:rsidP="00E57C7E">
      <w:pPr>
        <w:spacing w:before="120"/>
        <w:jc w:val="both"/>
      </w:pPr>
      <w:r w:rsidRPr="00DE5718">
        <w:t>Návrh není rovněž v rozporu se závazky, vyplývajícími pro Českou republiku z členství v</w:t>
      </w:r>
      <w:r w:rsidR="002C2A45">
        <w:t> </w:t>
      </w:r>
      <w:r w:rsidRPr="00DE5718">
        <w:t>Evropské unii, zejména s předpisy Evropské unie, judikaturou soudních orgánů Evropské unie nebo obecnými právními zásadami práva Evropské unie.</w:t>
      </w:r>
    </w:p>
    <w:p w:rsidR="00925A68" w:rsidRDefault="00925A68" w:rsidP="00925A68">
      <w:pPr>
        <w:pStyle w:val="Nadpis2"/>
        <w:numPr>
          <w:ilvl w:val="0"/>
          <w:numId w:val="0"/>
        </w:numPr>
        <w:jc w:val="both"/>
      </w:pPr>
      <w:r w:rsidRPr="00133C42">
        <w:t>7. Přepokládaný hospodářský a finanční dosah navrhované právní úpravy na státní rozpočet, ostatní veřejné rozpočty, na podnikatelské prostředí České republiky, sociální dopady, včetně dopadů na rodiny a dopadů na specifické skupiny obyvatel, zejména osoby sociálně slabé, osoby se zdravotním postižením a národnostní menšiny a dopady na životní prostředí</w:t>
      </w:r>
    </w:p>
    <w:p w:rsidR="004922F9" w:rsidRDefault="004922F9" w:rsidP="00E25A56">
      <w:pPr>
        <w:tabs>
          <w:tab w:val="left" w:pos="1037"/>
        </w:tabs>
        <w:spacing w:before="120"/>
        <w:rPr>
          <w:b/>
          <w:bCs/>
          <w:u w:val="single"/>
        </w:rPr>
      </w:pPr>
    </w:p>
    <w:p w:rsidR="00E25A56" w:rsidRPr="00E1254B" w:rsidRDefault="00E25A56" w:rsidP="00E25A56">
      <w:pPr>
        <w:tabs>
          <w:tab w:val="left" w:pos="1037"/>
        </w:tabs>
        <w:spacing w:before="120"/>
        <w:rPr>
          <w:b/>
          <w:bCs/>
          <w:u w:val="single"/>
        </w:rPr>
      </w:pPr>
      <w:r w:rsidRPr="00E1254B">
        <w:rPr>
          <w:b/>
          <w:bCs/>
          <w:u w:val="single"/>
        </w:rPr>
        <w:lastRenderedPageBreak/>
        <w:t xml:space="preserve">Dopady na </w:t>
      </w:r>
      <w:r w:rsidR="00E57C7E" w:rsidRPr="00E1254B">
        <w:rPr>
          <w:b/>
          <w:bCs/>
          <w:u w:val="single"/>
        </w:rPr>
        <w:t xml:space="preserve">veřejné </w:t>
      </w:r>
      <w:r w:rsidRPr="00E1254B">
        <w:rPr>
          <w:b/>
          <w:bCs/>
          <w:u w:val="single"/>
        </w:rPr>
        <w:t>rozpočt</w:t>
      </w:r>
      <w:r w:rsidR="00E57C7E" w:rsidRPr="00E1254B">
        <w:rPr>
          <w:b/>
          <w:bCs/>
          <w:u w:val="single"/>
        </w:rPr>
        <w:t>y</w:t>
      </w:r>
    </w:p>
    <w:p w:rsidR="00E57C7E" w:rsidRPr="00E1254B" w:rsidRDefault="00E57C7E" w:rsidP="00E57C7E">
      <w:pPr>
        <w:spacing w:before="240"/>
        <w:jc w:val="both"/>
        <w:rPr>
          <w:b/>
        </w:rPr>
      </w:pPr>
      <w:r w:rsidRPr="00E1254B">
        <w:rPr>
          <w:b/>
        </w:rPr>
        <w:t>Pozitivní</w:t>
      </w:r>
    </w:p>
    <w:p w:rsidR="00E57C7E" w:rsidRPr="00E1254B" w:rsidRDefault="00E57C7E" w:rsidP="00E1254B">
      <w:pPr>
        <w:pStyle w:val="Odstavecseseznamem"/>
        <w:ind w:left="0"/>
        <w:contextualSpacing w:val="0"/>
        <w:jc w:val="both"/>
      </w:pPr>
      <w:r w:rsidRPr="00E1254B">
        <w:t xml:space="preserve">Přínosy veřejného sektoru jsou uvažovány jednak jako příjem z přestupků realitních zprostředkovatelů při nedodržování povinností stanovených zákonem. Celkový odhadovaný příjem </w:t>
      </w:r>
      <w:r w:rsidRPr="00E1254B">
        <w:rPr>
          <w:b/>
        </w:rPr>
        <w:t xml:space="preserve">500 000 Kč </w:t>
      </w:r>
      <w:r w:rsidRPr="00E1254B">
        <w:t>ročně.</w:t>
      </w:r>
    </w:p>
    <w:p w:rsidR="00E57C7E" w:rsidRDefault="00E57C7E" w:rsidP="00E57C7E">
      <w:pPr>
        <w:spacing w:before="120"/>
        <w:jc w:val="both"/>
      </w:pPr>
      <w:r w:rsidRPr="00E1254B">
        <w:t xml:space="preserve">Další přínosy jsou uvažovány v rovině zvýšení daňových výnosů, a to zejména daně z příjmů. Zvýšení požadavků na odbornost přispěje ke zvýšení důvěry </w:t>
      </w:r>
      <w:r w:rsidR="004D182B">
        <w:t>klientů</w:t>
      </w:r>
      <w:r w:rsidR="004D182B" w:rsidRPr="00E1254B">
        <w:t xml:space="preserve"> </w:t>
      </w:r>
      <w:r w:rsidRPr="00E1254B">
        <w:t xml:space="preserve">v realitní zprostředkovatele, což přinese pozitivní efekt v podobě navýšení počtu realizovaných obchodů. Odhadovaný daňový výnos je odhadován na </w:t>
      </w:r>
      <w:r w:rsidRPr="00E1254B">
        <w:rPr>
          <w:b/>
        </w:rPr>
        <w:t xml:space="preserve">81 600 000 Kč </w:t>
      </w:r>
      <w:r w:rsidRPr="00E1254B">
        <w:t>ročně.</w:t>
      </w:r>
    </w:p>
    <w:p w:rsidR="00E1254B" w:rsidRPr="00E1254B" w:rsidRDefault="00E1254B" w:rsidP="00E57C7E">
      <w:pPr>
        <w:spacing w:before="120"/>
        <w:jc w:val="both"/>
        <w:rPr>
          <w:b/>
        </w:rPr>
      </w:pPr>
      <w:r>
        <w:t>Celkové pozitivní dopady na veřejné rozpočty jsou odhadovány (daň z příjmu, sankce) ve</w:t>
      </w:r>
      <w:r w:rsidR="002C2A45">
        <w:t> </w:t>
      </w:r>
      <w:r>
        <w:t xml:space="preserve">výši </w:t>
      </w:r>
      <w:r w:rsidRPr="00E1254B">
        <w:rPr>
          <w:b/>
        </w:rPr>
        <w:t>82 100 000 Kč</w:t>
      </w:r>
      <w:r>
        <w:t xml:space="preserve"> ročně.</w:t>
      </w:r>
    </w:p>
    <w:p w:rsidR="00E57C7E" w:rsidRPr="00E1254B" w:rsidRDefault="00E57C7E" w:rsidP="00E57C7E">
      <w:pPr>
        <w:spacing w:before="120"/>
        <w:jc w:val="both"/>
        <w:rPr>
          <w:b/>
        </w:rPr>
      </w:pPr>
      <w:r w:rsidRPr="00E1254B">
        <w:rPr>
          <w:b/>
        </w:rPr>
        <w:t>Negativní</w:t>
      </w:r>
    </w:p>
    <w:p w:rsidR="00E57C7E" w:rsidRDefault="00E57C7E" w:rsidP="00E1254B">
      <w:pPr>
        <w:jc w:val="both"/>
      </w:pPr>
      <w:r w:rsidRPr="00E1254B">
        <w:t xml:space="preserve">Ve srovnání se stávajícím stavem vzniknou dodatečné náklady na straně veřejných rozpočtů </w:t>
      </w:r>
      <w:r w:rsidR="002C2A45">
        <w:t>u </w:t>
      </w:r>
      <w:r w:rsidRPr="00E1254B">
        <w:t xml:space="preserve">Ministerstva pro místní rozvoj, kde jsou uvažovány náklady na vytvoření evidence odborně způsobilých osob a její správu. Náklady na vytvoření databázového systému jsou uvažovány v částce 1 000 000 Kč jednorázově </w:t>
      </w:r>
      <w:r w:rsidR="002C2A45">
        <w:t>a</w:t>
      </w:r>
      <w:r w:rsidRPr="00E1254B">
        <w:t xml:space="preserve"> 100 000 Kč v každém následujícím roce na její správu (softwarové licence apod.). Novou agendu správy a administrace této evidence budou zajišťovat 2 noví státní zaměstnanci. Roční náklady na jednoho zaměstnance jsou kalkulovány v úrovni 750 000 Kč/rok v letošních relacích. Celkové náklady v souvislosti s vytvořením evidence odborně způsobilých osob a její správou jsou uvažovány v úrovni </w:t>
      </w:r>
      <w:r w:rsidRPr="00E1254B">
        <w:rPr>
          <w:b/>
        </w:rPr>
        <w:t>2</w:t>
      </w:r>
      <w:r w:rsidR="002C2A45">
        <w:rPr>
          <w:b/>
        </w:rPr>
        <w:t> </w:t>
      </w:r>
      <w:r w:rsidRPr="00E1254B">
        <w:rPr>
          <w:b/>
        </w:rPr>
        <w:t xml:space="preserve">500 000 Kč </w:t>
      </w:r>
      <w:r w:rsidRPr="00E1254B">
        <w:t xml:space="preserve">v prvním roce a </w:t>
      </w:r>
      <w:r w:rsidRPr="00E1254B">
        <w:rPr>
          <w:b/>
        </w:rPr>
        <w:t xml:space="preserve">1 600 000 Kč </w:t>
      </w:r>
      <w:r w:rsidRPr="00E1254B">
        <w:t>v následujících letech. Náklady na platy nových státních zaměstnanců budou řešeny úpravou systemizace. Náklady na vytvoření databázového systému budou řešeny v rámci rozpočtu Ministerstva pro místní rozvoj.</w:t>
      </w:r>
    </w:p>
    <w:p w:rsidR="002C6DCA" w:rsidRPr="00E1254B" w:rsidRDefault="002C6DCA" w:rsidP="00E1254B">
      <w:pPr>
        <w:spacing w:before="240"/>
        <w:jc w:val="both"/>
        <w:rPr>
          <w:b/>
          <w:u w:val="single"/>
        </w:rPr>
      </w:pPr>
      <w:r w:rsidRPr="00E1254B">
        <w:rPr>
          <w:b/>
          <w:u w:val="single"/>
        </w:rPr>
        <w:t>Dopady na podnikatelské prostředí</w:t>
      </w:r>
    </w:p>
    <w:p w:rsidR="002C6DCA" w:rsidRPr="00E1254B" w:rsidRDefault="002C6DCA" w:rsidP="00E1254B">
      <w:pPr>
        <w:pStyle w:val="Odstavecseseznamem"/>
        <w:spacing w:before="240"/>
        <w:ind w:left="0"/>
        <w:contextualSpacing w:val="0"/>
        <w:jc w:val="both"/>
        <w:rPr>
          <w:b/>
        </w:rPr>
      </w:pPr>
      <w:r w:rsidRPr="00E1254B">
        <w:rPr>
          <w:b/>
        </w:rPr>
        <w:t>Pozitivní</w:t>
      </w:r>
    </w:p>
    <w:p w:rsidR="002C6DCA" w:rsidRPr="00E1254B" w:rsidRDefault="002C6DCA" w:rsidP="00E1254B">
      <w:pPr>
        <w:jc w:val="both"/>
      </w:pPr>
      <w:r w:rsidRPr="00E1254B">
        <w:t xml:space="preserve">Díky významnému posílení důvěry </w:t>
      </w:r>
      <w:r w:rsidR="004D182B">
        <w:t>klient</w:t>
      </w:r>
      <w:r w:rsidR="004D182B" w:rsidRPr="00E1254B">
        <w:t xml:space="preserve">ů </w:t>
      </w:r>
      <w:r w:rsidRPr="00E1254B">
        <w:t xml:space="preserve">je očekáván významný příklon k realizaci realitních </w:t>
      </w:r>
      <w:r w:rsidR="00341F7C">
        <w:t>obchodů</w:t>
      </w:r>
      <w:r w:rsidRPr="00E1254B">
        <w:t xml:space="preserve"> s přispěním realitních zprostředkovatelů. V důsledku toho lze očekávat znatelný nárůst objemu tržeb u poskytovatelů těchto služeb. </w:t>
      </w:r>
    </w:p>
    <w:p w:rsidR="002C6DCA" w:rsidRPr="00E1254B" w:rsidRDefault="002C2A45" w:rsidP="00C454B2">
      <w:pPr>
        <w:spacing w:before="120"/>
        <w:jc w:val="both"/>
        <w:rPr>
          <w:b/>
        </w:rPr>
      </w:pPr>
      <w:r>
        <w:t xml:space="preserve">Celkové </w:t>
      </w:r>
      <w:r w:rsidR="002C6DCA" w:rsidRPr="00E1254B">
        <w:t xml:space="preserve">přínosy soukromého sektoru </w:t>
      </w:r>
      <w:r>
        <w:t xml:space="preserve">(navýšení tržeb realitních zprostředkovatelů) jsou odhadovány </w:t>
      </w:r>
      <w:r w:rsidR="002C6DCA" w:rsidRPr="00E1254B">
        <w:t xml:space="preserve">ve výši </w:t>
      </w:r>
      <w:r w:rsidR="002C6DCA" w:rsidRPr="00E1254B">
        <w:rPr>
          <w:b/>
        </w:rPr>
        <w:t xml:space="preserve">718 400 000 Kč </w:t>
      </w:r>
      <w:r w:rsidR="002C6DCA" w:rsidRPr="00E1254B">
        <w:t>ročně</w:t>
      </w:r>
      <w:r>
        <w:t xml:space="preserve"> (detailní propočet viz Závěrečná zpráva RIA)</w:t>
      </w:r>
      <w:r w:rsidR="002C6DCA" w:rsidRPr="00E1254B">
        <w:t>.</w:t>
      </w:r>
    </w:p>
    <w:p w:rsidR="002C6DCA" w:rsidRPr="00E1254B" w:rsidRDefault="002C6DCA" w:rsidP="00E1254B">
      <w:pPr>
        <w:pStyle w:val="Odstavecseseznamem"/>
        <w:spacing w:before="240"/>
        <w:ind w:left="0"/>
        <w:contextualSpacing w:val="0"/>
        <w:jc w:val="both"/>
        <w:rPr>
          <w:b/>
        </w:rPr>
      </w:pPr>
      <w:r w:rsidRPr="00E1254B">
        <w:rPr>
          <w:b/>
        </w:rPr>
        <w:t>Negativní</w:t>
      </w:r>
    </w:p>
    <w:p w:rsidR="002C6DCA" w:rsidRPr="00E1254B" w:rsidRDefault="002C6DCA" w:rsidP="00E1254B">
      <w:pPr>
        <w:pStyle w:val="Odstavecseseznamem"/>
        <w:ind w:left="0"/>
        <w:contextualSpacing w:val="0"/>
        <w:jc w:val="both"/>
      </w:pPr>
      <w:r w:rsidRPr="00E1254B">
        <w:t>Celkové administrativní náklady spojené s ohlášením vázáné živnosti, získáním osvědčení o</w:t>
      </w:r>
      <w:r w:rsidR="002C2A45">
        <w:t> </w:t>
      </w:r>
      <w:r w:rsidRPr="00E1254B">
        <w:t xml:space="preserve">odborné způsobilosti a uzavřením povinného pojištění jsou uvažovány ve výši </w:t>
      </w:r>
      <w:r w:rsidRPr="00E1254B">
        <w:rPr>
          <w:b/>
        </w:rPr>
        <w:t xml:space="preserve">3 417 947 Kč </w:t>
      </w:r>
      <w:r w:rsidRPr="00E1254B">
        <w:t>jednorázově.</w:t>
      </w:r>
    </w:p>
    <w:p w:rsidR="002C6DCA" w:rsidRPr="00E1254B" w:rsidRDefault="002C6DCA" w:rsidP="00E1254B">
      <w:pPr>
        <w:pStyle w:val="Odstavecseseznamem"/>
        <w:spacing w:before="120"/>
        <w:ind w:left="0"/>
        <w:contextualSpacing w:val="0"/>
        <w:jc w:val="both"/>
      </w:pPr>
      <w:r w:rsidRPr="00E1254B">
        <w:t xml:space="preserve">Pro nové subjekty vstupující do podnikání, které nesplňují nově stanovené požadavky na odbornou způsobilost, se náklady rozšíří také o případné poplatky za úhradu přípravných kurzů a zkoušek v systému profesních kvalifikací. Náklady jsou uvažovány ve výši </w:t>
      </w:r>
      <w:r w:rsidRPr="00E1254B">
        <w:rPr>
          <w:b/>
        </w:rPr>
        <w:t xml:space="preserve">69 615 000 Kč </w:t>
      </w:r>
      <w:r w:rsidRPr="00E1254B">
        <w:t>jednorázově.</w:t>
      </w:r>
    </w:p>
    <w:p w:rsidR="002C6DCA" w:rsidRPr="00E1254B" w:rsidRDefault="002C6DCA" w:rsidP="00E1254B">
      <w:pPr>
        <w:pStyle w:val="Odstavecseseznamem"/>
        <w:spacing w:before="120"/>
        <w:ind w:left="0"/>
        <w:contextualSpacing w:val="0"/>
        <w:jc w:val="both"/>
      </w:pPr>
      <w:r w:rsidRPr="00E1254B">
        <w:t xml:space="preserve">Zákonná úprava počítá s povinným pojištěním odpovědnosti v souvislosti s výkonem činnosti realitního zprostředkovatele. Pojištění se bude vztahovat na všechny podnikající fyzické osoby a právnické osoby. Náklady jsou uvažovány ve výši </w:t>
      </w:r>
      <w:r w:rsidRPr="00E1254B">
        <w:rPr>
          <w:b/>
        </w:rPr>
        <w:t>58 255 000 Kč</w:t>
      </w:r>
      <w:r w:rsidRPr="00E1254B">
        <w:t xml:space="preserve"> ročně.</w:t>
      </w:r>
    </w:p>
    <w:p w:rsidR="002C6DCA" w:rsidRPr="00E1254B" w:rsidRDefault="002C6DCA" w:rsidP="00C454B2">
      <w:pPr>
        <w:spacing w:before="120"/>
        <w:jc w:val="both"/>
        <w:rPr>
          <w:b/>
          <w:u w:val="single"/>
        </w:rPr>
      </w:pPr>
      <w:r w:rsidRPr="00E1254B">
        <w:t xml:space="preserve">Celkové náklady pro soukromý sektor v prvním roce jsou uvažovány ve výši </w:t>
      </w:r>
      <w:r w:rsidRPr="00E1254B">
        <w:rPr>
          <w:b/>
        </w:rPr>
        <w:t>131 287 947 Kč</w:t>
      </w:r>
      <w:r w:rsidR="004922F9">
        <w:rPr>
          <w:b/>
        </w:rPr>
        <w:t>.</w:t>
      </w:r>
    </w:p>
    <w:p w:rsidR="00353838" w:rsidRDefault="00353838" w:rsidP="00E1254B">
      <w:pPr>
        <w:spacing w:before="240"/>
        <w:jc w:val="both"/>
      </w:pPr>
      <w:r w:rsidRPr="00E1254B">
        <w:lastRenderedPageBreak/>
        <w:t>Navrhovaný zákon nepředstavuje žádné přímé ani zprostředkované sociální dopady včetně dopadů na rodiny a dopadů na specifické skupiny obyvatel, zejména osoby sociálně slabé, osoby se zdravotním postižením a národnostní menšiny</w:t>
      </w:r>
      <w:r w:rsidR="007C3E07">
        <w:t>. Zároveň nebyly identifikovány</w:t>
      </w:r>
      <w:r w:rsidRPr="00E1254B">
        <w:t xml:space="preserve"> </w:t>
      </w:r>
      <w:r w:rsidR="007C3E07">
        <w:t xml:space="preserve">žádné </w:t>
      </w:r>
      <w:r w:rsidRPr="00E1254B">
        <w:t>dopady na životní prostředí.</w:t>
      </w:r>
    </w:p>
    <w:p w:rsidR="00AA2C1C" w:rsidRDefault="00AA2C1C" w:rsidP="00E1254B">
      <w:pPr>
        <w:spacing w:before="240"/>
        <w:jc w:val="both"/>
      </w:pPr>
    </w:p>
    <w:p w:rsidR="00925A68" w:rsidRDefault="00925A68" w:rsidP="00925A68">
      <w:pPr>
        <w:pStyle w:val="Nadpis2"/>
        <w:numPr>
          <w:ilvl w:val="0"/>
          <w:numId w:val="0"/>
        </w:numPr>
      </w:pPr>
      <w:r w:rsidRPr="00133C42">
        <w:t xml:space="preserve">8. Zhodnocení dopadů navrhovaného řešení k ochraně soukromí a osobních údajů </w:t>
      </w:r>
    </w:p>
    <w:p w:rsidR="00DA7DA2" w:rsidRPr="00E1254B" w:rsidRDefault="00DA7DA2" w:rsidP="00DA7DA2">
      <w:pPr>
        <w:spacing w:before="120"/>
        <w:jc w:val="both"/>
      </w:pPr>
      <w:r w:rsidRPr="00E1254B">
        <w:t>Návrh zákona zakládá nové zpracování osobních údajů, a to v</w:t>
      </w:r>
      <w:r w:rsidR="00353838" w:rsidRPr="00E1254B">
        <w:t xml:space="preserve"> souvislosti s </w:t>
      </w:r>
      <w:r w:rsidRPr="00E1254B">
        <w:t>vytvoření</w:t>
      </w:r>
      <w:r w:rsidR="00353838" w:rsidRPr="00E1254B">
        <w:t>m</w:t>
      </w:r>
      <w:r w:rsidRPr="00E1254B">
        <w:t xml:space="preserve"> </w:t>
      </w:r>
      <w:r w:rsidR="00353838" w:rsidRPr="00E1254B">
        <w:t>seznamu odborně způsobilých fyzických osob</w:t>
      </w:r>
      <w:r w:rsidRPr="00E1254B">
        <w:t xml:space="preserve">. </w:t>
      </w:r>
      <w:r w:rsidR="007C3E07">
        <w:t xml:space="preserve">Jejich zpracování </w:t>
      </w:r>
      <w:r w:rsidRPr="00E1254B">
        <w:t>je v souladu s obecnými zásadami ochrany osobních údajů.</w:t>
      </w:r>
    </w:p>
    <w:p w:rsidR="00DA7DA2" w:rsidRPr="00E1254B" w:rsidRDefault="00DA7DA2" w:rsidP="00DA7DA2">
      <w:pPr>
        <w:spacing w:before="240"/>
        <w:jc w:val="both"/>
        <w:rPr>
          <w:b/>
        </w:rPr>
      </w:pPr>
      <w:r w:rsidRPr="00E1254B">
        <w:rPr>
          <w:b/>
        </w:rPr>
        <w:t xml:space="preserve">Seznam odborně způsobilých osob </w:t>
      </w:r>
    </w:p>
    <w:p w:rsidR="00353838" w:rsidRPr="00E1254B" w:rsidRDefault="00353838" w:rsidP="00353838">
      <w:pPr>
        <w:spacing w:before="120"/>
        <w:jc w:val="both"/>
      </w:pPr>
      <w:r w:rsidRPr="00E1254B">
        <w:rPr>
          <w:u w:val="single"/>
        </w:rPr>
        <w:t>Účel zpracování osobních údajů:</w:t>
      </w:r>
      <w:r w:rsidRPr="00E1254B">
        <w:t xml:space="preserve"> Především pro účely vydání osvědčení o odborné způsobilosti a následné evidenci způsobilé osoby v </w:t>
      </w:r>
      <w:r w:rsidR="007C3E07">
        <w:t>s</w:t>
      </w:r>
      <w:r w:rsidRPr="00E1254B">
        <w:t xml:space="preserve">eznamu odborně způsobilých osob, tj. tedy především pro účely identifikační a evidenční. Identifikace </w:t>
      </w:r>
      <w:r w:rsidR="004723BD">
        <w:t>odborně způsobilých osob</w:t>
      </w:r>
      <w:r w:rsidRPr="00E1254B">
        <w:t xml:space="preserve"> je také nezbytná z důvodu dozoru nad dodržováním zákona. Stávající systém v rámci Registru živnostenského podnikání takový režim neumožňuje (eviduje pouze podnikatelské subjekty). </w:t>
      </w:r>
    </w:p>
    <w:p w:rsidR="00E20EC4" w:rsidRPr="00E1254B" w:rsidRDefault="00353838" w:rsidP="00E20EC4">
      <w:pPr>
        <w:spacing w:before="120"/>
        <w:jc w:val="both"/>
      </w:pPr>
      <w:r w:rsidRPr="00E1254B">
        <w:rPr>
          <w:u w:val="single"/>
        </w:rPr>
        <w:t>Kategorie zpracovávaných osobních údajů:</w:t>
      </w:r>
      <w:r w:rsidRPr="00E1254B">
        <w:t xml:space="preserve"> Kategorií subjektu údajů budou fyzické osoby provádějící činnost realitního zprostředkování definovanou novou právní úpravou. Právnické osoby nebudou kategorií subjektu údajů. Kategorií zpracovávaných osobních údajů budou: jméno, popřípadě jména, příjmení, případný akademický titul a vědecká hodnost datum narození</w:t>
      </w:r>
      <w:r w:rsidR="00E20EC4">
        <w:t xml:space="preserve"> </w:t>
      </w:r>
      <w:r w:rsidR="00E20EC4" w:rsidRPr="00DD5944">
        <w:t>a identifikace dokladu, na jehož základě byl zápis do seznamu proveden</w:t>
      </w:r>
      <w:r w:rsidR="00E20EC4" w:rsidRPr="00E1254B">
        <w:t>.</w:t>
      </w:r>
    </w:p>
    <w:p w:rsidR="00353838" w:rsidRPr="00E1254B" w:rsidRDefault="00353838" w:rsidP="00353838">
      <w:pPr>
        <w:spacing w:before="120"/>
        <w:jc w:val="both"/>
      </w:pPr>
      <w:r w:rsidRPr="00E1254B">
        <w:rPr>
          <w:u w:val="single"/>
        </w:rPr>
        <w:t>Veřejnost zpracování</w:t>
      </w:r>
      <w:r w:rsidRPr="00E1254B">
        <w:t xml:space="preserve">: V </w:t>
      </w:r>
      <w:r w:rsidR="007C3E07">
        <w:t>s</w:t>
      </w:r>
      <w:r w:rsidRPr="00E1254B">
        <w:t xml:space="preserve">eznamu </w:t>
      </w:r>
      <w:r w:rsidR="007C3E07">
        <w:t>odborně způsobilých osob</w:t>
      </w:r>
      <w:r w:rsidRPr="00E1254B">
        <w:t xml:space="preserve"> budou zveřejněny osobní údaje fyzických osob v rozsahu: jméno, popřípadě jména, příjmení, případný akademický titul a</w:t>
      </w:r>
      <w:r w:rsidR="00E20EC4">
        <w:t> </w:t>
      </w:r>
      <w:r w:rsidRPr="00E1254B">
        <w:t>vědecká hodnost datum narození</w:t>
      </w:r>
      <w:r w:rsidR="00E20EC4">
        <w:t xml:space="preserve"> </w:t>
      </w:r>
      <w:r w:rsidR="00E20EC4" w:rsidRPr="00AA6481">
        <w:t>a identifikace dokladu, na </w:t>
      </w:r>
      <w:r w:rsidR="00E20EC4">
        <w:t>jehož základě byl zápis do </w:t>
      </w:r>
      <w:r w:rsidR="00E20EC4" w:rsidRPr="00AA6481">
        <w:t>seznamu proveden</w:t>
      </w:r>
      <w:r w:rsidRPr="00E1254B">
        <w:t>.</w:t>
      </w:r>
    </w:p>
    <w:p w:rsidR="00353838" w:rsidRPr="00E1254B" w:rsidRDefault="00353838" w:rsidP="00353838">
      <w:pPr>
        <w:spacing w:before="120"/>
        <w:jc w:val="both"/>
      </w:pPr>
      <w:r w:rsidRPr="00E1254B">
        <w:rPr>
          <w:u w:val="single"/>
        </w:rPr>
        <w:t>Lhůta pro uchování osobních údajů:</w:t>
      </w:r>
      <w:r w:rsidRPr="00E1254B">
        <w:t xml:space="preserve"> Doba uchování osobních údajů se bude řídit platnými ustanoveními zákona č. 499/2004 Sb., o archivnictví a spisové službě a rozhodnutím ministra pro místní rozvoj č. 240/2005, o Spisovém, skartačním a archivním řádu.</w:t>
      </w:r>
    </w:p>
    <w:p w:rsidR="00353838" w:rsidRPr="00E1254B" w:rsidRDefault="00353838" w:rsidP="00353838">
      <w:pPr>
        <w:spacing w:before="120"/>
        <w:jc w:val="both"/>
      </w:pPr>
      <w:r w:rsidRPr="00E1254B">
        <w:t xml:space="preserve">Každý subjekt, který by zjistil nebo se domníval, že zpracování jeho osobních údajů je prováděno v rozporu s ochranou soukromého nebo osobního života nebo v rozporu se zákonem, zejména </w:t>
      </w:r>
      <w:r w:rsidR="00632A9A">
        <w:t xml:space="preserve">by </w:t>
      </w:r>
      <w:r w:rsidRPr="00E1254B">
        <w:t>zjistil, že jeho údaje jsou s ohledem na jejich zpracování nepřesné, bude moci požádat správce o vysvětlení nebo se domáhat nápravy vzniklého stavu. Přístup subjektu údajů k informacím bude jinak obecně řešen v souladu s § 12 záko</w:t>
      </w:r>
      <w:r w:rsidR="00632A9A">
        <w:t>na č. 101/2000 Sb., o </w:t>
      </w:r>
      <w:r w:rsidRPr="00E1254B">
        <w:t>ochraně osobních údajů a změně některých zákonů.</w:t>
      </w:r>
    </w:p>
    <w:p w:rsidR="00353838" w:rsidRPr="00E1254B" w:rsidRDefault="00353838" w:rsidP="00353838">
      <w:pPr>
        <w:spacing w:before="120"/>
        <w:jc w:val="both"/>
      </w:pPr>
      <w:r w:rsidRPr="00E1254B">
        <w:t xml:space="preserve">Seznam odborně způsobilých osob bude veřejně přístupný </w:t>
      </w:r>
      <w:r w:rsidR="004E25E9">
        <w:t xml:space="preserve">na </w:t>
      </w:r>
      <w:r w:rsidR="00AB35AE">
        <w:t>internetových</w:t>
      </w:r>
      <w:r w:rsidRPr="00E1254B">
        <w:t xml:space="preserve"> strán</w:t>
      </w:r>
      <w:r w:rsidR="00AB35AE">
        <w:t>kách</w:t>
      </w:r>
      <w:r w:rsidRPr="00E1254B">
        <w:t xml:space="preserve"> Ministerstva pro místní rozvoj.</w:t>
      </w:r>
    </w:p>
    <w:p w:rsidR="00353838" w:rsidRPr="00E1254B" w:rsidRDefault="00353838" w:rsidP="00632A9A">
      <w:pPr>
        <w:spacing w:before="120"/>
        <w:jc w:val="both"/>
      </w:pPr>
      <w:r w:rsidRPr="00E1254B">
        <w:t>Potenciální nebezpečí neoprávněného přístupu nebo zneužití osobních údaje představuje především prostředí sítě internet, ve kterém bude seznam těchto subjektů umístěn a ve kterém bude také probíhat přenos dat. Zabezpečení přenosu dat (osobních údajů o subjektech) bude probíhat šifrovanou komunikací.</w:t>
      </w:r>
    </w:p>
    <w:p w:rsidR="00925A68" w:rsidRDefault="00925A68" w:rsidP="00925A68">
      <w:pPr>
        <w:pStyle w:val="Nadpis2"/>
        <w:numPr>
          <w:ilvl w:val="0"/>
          <w:numId w:val="0"/>
        </w:numPr>
      </w:pPr>
      <w:r w:rsidRPr="00133C42">
        <w:t xml:space="preserve">9. Zhodnocení korupčních rizik </w:t>
      </w:r>
    </w:p>
    <w:p w:rsidR="00DA7DA2" w:rsidRPr="00E1254B" w:rsidRDefault="00DA7DA2" w:rsidP="00DA7DA2">
      <w:pPr>
        <w:spacing w:before="120"/>
        <w:jc w:val="both"/>
      </w:pPr>
      <w:r w:rsidRPr="00E1254B">
        <w:t xml:space="preserve">Předkladatel provedl zhodnocení korupčních rizik, jak stanoví </w:t>
      </w:r>
      <w:r w:rsidR="0018619F" w:rsidRPr="00E1254B">
        <w:t xml:space="preserve">Hlava II., </w:t>
      </w:r>
      <w:r w:rsidRPr="00E1254B">
        <w:t xml:space="preserve">čl. </w:t>
      </w:r>
      <w:r w:rsidR="0018619F" w:rsidRPr="00E1254B">
        <w:t>9</w:t>
      </w:r>
      <w:r w:rsidRPr="00E1254B">
        <w:t xml:space="preserve"> odst. </w:t>
      </w:r>
      <w:r w:rsidR="0018619F" w:rsidRPr="00E1254B">
        <w:t>2</w:t>
      </w:r>
      <w:r w:rsidRPr="00E1254B">
        <w:t xml:space="preserve"> písm. </w:t>
      </w:r>
      <w:r w:rsidR="0018619F" w:rsidRPr="00E1254B">
        <w:t>i</w:t>
      </w:r>
      <w:r w:rsidRPr="00E1254B">
        <w:t xml:space="preserve">) Legislativních pravidel vlády, a to podle Metodiky CIA (Corruption Impact Assessment; </w:t>
      </w:r>
      <w:r w:rsidRPr="00E1254B">
        <w:lastRenderedPageBreak/>
        <w:t xml:space="preserve">Metodika hodnocení korupčních rizik), kterou uveřejnil Vládní výbor pro koordinaci boje s korupcí na webové stránce </w:t>
      </w:r>
      <w:hyperlink r:id="rId9" w:history="1">
        <w:r w:rsidR="006F6A98" w:rsidRPr="006F6A98">
          <w:rPr>
            <w:rStyle w:val="Hypertextovodkaz"/>
          </w:rPr>
          <w:t>http://www.korupce.cz/assets/protikorupcni-agenda/cia/Metodika-hodnoceni-korupcnich-rizik-_CIA_.pdf</w:t>
        </w:r>
      </w:hyperlink>
      <w:r w:rsidR="006F6A98">
        <w:t>.</w:t>
      </w:r>
    </w:p>
    <w:p w:rsidR="00A2487F" w:rsidRPr="00E1254B" w:rsidRDefault="00A2487F" w:rsidP="00E1254B">
      <w:pPr>
        <w:spacing w:before="240"/>
        <w:jc w:val="both"/>
        <w:rPr>
          <w:b/>
        </w:rPr>
      </w:pPr>
      <w:r w:rsidRPr="00E1254B">
        <w:rPr>
          <w:b/>
        </w:rPr>
        <w:t>Přiměřenost</w:t>
      </w:r>
    </w:p>
    <w:p w:rsidR="00A2487F" w:rsidRPr="00E1254B" w:rsidRDefault="00A2487F" w:rsidP="00A2487F">
      <w:pPr>
        <w:jc w:val="both"/>
      </w:pPr>
      <w:r w:rsidRPr="00E1254B">
        <w:t>Návrh zákona se zaměřuje na základní problémové aspekty zp</w:t>
      </w:r>
      <w:r w:rsidR="00632A9A">
        <w:t>rostředkovatelské činnosti na </w:t>
      </w:r>
      <w:r w:rsidRPr="00E1254B">
        <w:t>realitním trhu, které vycházejí z provedené analýzy a jsou ověřeny v rámci realizovaných konzultací. Ambicí zákona není beze zbytku postihnout naprosto veškeré oblasti realitního zprostředkování po vzoru některých západních zemí</w:t>
      </w:r>
      <w:r w:rsidR="004E25E9">
        <w:t>, kde má právní úprava této činnosti mnohaletou historii</w:t>
      </w:r>
      <w:r w:rsidRPr="00E1254B">
        <w:t>. V českém právním prostředí tato oblast vztahů doposud ne</w:t>
      </w:r>
      <w:r w:rsidR="00632A9A">
        <w:t>ní</w:t>
      </w:r>
      <w:r w:rsidRPr="00E1254B">
        <w:t xml:space="preserve"> speciálně upravena, a proto je nutné postupovat obezřetně a jednotlivé kroky je zapotřebí detailně vyhodnotit. Příliš razantní regulace by mohla destabilizovat současné tržní prostředí a v důsledku přinést více komplikací než přínosů. Navrhovanou právní úpravu realitního zprostředkování lze z hlediska rozsahu vztahů, které bude nově upravovat, hodnotit jako přiměřenou.</w:t>
      </w:r>
    </w:p>
    <w:p w:rsidR="00A2487F" w:rsidRPr="00E1254B" w:rsidRDefault="00A2487F" w:rsidP="00A2487F">
      <w:pPr>
        <w:spacing w:before="120"/>
        <w:jc w:val="both"/>
      </w:pPr>
      <w:r w:rsidRPr="00E1254B">
        <w:t xml:space="preserve">Navrhovaná právní úprava rozšiřuje okruh kontrolní činnosti pro živnostenské úřady a dále kompetence pro </w:t>
      </w:r>
      <w:r w:rsidR="00282AAD">
        <w:t>MMR</w:t>
      </w:r>
      <w:r w:rsidRPr="00E1254B">
        <w:t xml:space="preserve"> </w:t>
      </w:r>
      <w:r w:rsidR="001512B2">
        <w:t xml:space="preserve">v souvislosti </w:t>
      </w:r>
      <w:r w:rsidRPr="00E1254B">
        <w:t xml:space="preserve">s vydáváním osvědčení pro odborně způsobilé </w:t>
      </w:r>
      <w:r w:rsidR="00D04981" w:rsidRPr="00E1254B">
        <w:t xml:space="preserve">osoby </w:t>
      </w:r>
      <w:r w:rsidRPr="00E1254B">
        <w:t>a vedením jejich evidence (</w:t>
      </w:r>
      <w:r w:rsidR="00D04981">
        <w:t>s</w:t>
      </w:r>
      <w:r w:rsidRPr="00E1254B">
        <w:t>eznam odborně způsobilých osob). Rozšíření kompetencí je úměrné povaze upravovaných vztahů.</w:t>
      </w:r>
    </w:p>
    <w:p w:rsidR="00A2487F" w:rsidRPr="00E1254B" w:rsidRDefault="00A2487F" w:rsidP="00E1254B">
      <w:pPr>
        <w:spacing w:before="120"/>
        <w:jc w:val="both"/>
        <w:rPr>
          <w:b/>
        </w:rPr>
      </w:pPr>
      <w:r w:rsidRPr="00E1254B">
        <w:rPr>
          <w:b/>
        </w:rPr>
        <w:t>Efektivita</w:t>
      </w:r>
    </w:p>
    <w:p w:rsidR="00A2487F" w:rsidRPr="00E1254B" w:rsidRDefault="00A2487F" w:rsidP="00A2487F">
      <w:pPr>
        <w:jc w:val="both"/>
      </w:pPr>
      <w:r w:rsidRPr="00E1254B">
        <w:t xml:space="preserve">Nově nastavená pravidla pro realitní zprostředkování lze efektivně implementovat v krátkém časovém úseku. Část stávajících realitních zprostředkovatelů, kteří se snaží poskytovat profesionální služby, již dnes </w:t>
      </w:r>
      <w:r w:rsidR="00D04981">
        <w:t>většinu</w:t>
      </w:r>
      <w:r w:rsidR="00D04981" w:rsidRPr="00E1254B">
        <w:t xml:space="preserve"> </w:t>
      </w:r>
      <w:r w:rsidRPr="00E1254B">
        <w:t>z uvažovaných opatření aplikují v praxi a neměl by pro ně být problém se na nové podmínky rychle adaptovat.</w:t>
      </w:r>
    </w:p>
    <w:p w:rsidR="00A2487F" w:rsidRPr="00E1254B" w:rsidRDefault="00A2487F" w:rsidP="00E1254B">
      <w:pPr>
        <w:spacing w:before="120"/>
        <w:jc w:val="both"/>
        <w:rPr>
          <w:b/>
        </w:rPr>
      </w:pPr>
      <w:r w:rsidRPr="00E1254B">
        <w:rPr>
          <w:b/>
        </w:rPr>
        <w:t>Odpovědnost</w:t>
      </w:r>
    </w:p>
    <w:p w:rsidR="00A2487F" w:rsidRPr="00E1254B" w:rsidRDefault="00A2487F" w:rsidP="00A2487F">
      <w:pPr>
        <w:jc w:val="both"/>
      </w:pPr>
      <w:r w:rsidRPr="00E1254B">
        <w:t xml:space="preserve">Z návrhu zákona je zřejmé, že hlavní kompetenční roli budou v dané problematice sehrávat především příslušné živnostenské úřady a </w:t>
      </w:r>
      <w:r w:rsidR="00282AAD">
        <w:t>MMR</w:t>
      </w:r>
      <w:r w:rsidRPr="00E1254B">
        <w:t>.</w:t>
      </w:r>
    </w:p>
    <w:p w:rsidR="00A2487F" w:rsidRPr="00E1254B" w:rsidRDefault="00A2487F" w:rsidP="00A2487F">
      <w:pPr>
        <w:jc w:val="both"/>
      </w:pPr>
      <w:r w:rsidRPr="00E1254B">
        <w:t xml:space="preserve">Z hlediska soustředění pravomocí nepřináší navrhovaná právní úprava jejich nadměrné soustředění u jednoho orgánu, zároveň však nedochází k rozdělení pravomocí mezi vyšší počet neurčitých osob. </w:t>
      </w:r>
    </w:p>
    <w:p w:rsidR="00A2487F" w:rsidRPr="00E1254B" w:rsidRDefault="00A2487F" w:rsidP="00A2487F">
      <w:pPr>
        <w:jc w:val="both"/>
      </w:pPr>
      <w:r w:rsidRPr="00E1254B">
        <w:t>Osoby odpovědné za konkrétní rozhodnutí lze jasně identifikovat.</w:t>
      </w:r>
    </w:p>
    <w:p w:rsidR="00A2487F" w:rsidRPr="00E1254B" w:rsidRDefault="00A2487F" w:rsidP="00E1254B">
      <w:pPr>
        <w:spacing w:before="120"/>
        <w:jc w:val="both"/>
        <w:rPr>
          <w:b/>
        </w:rPr>
      </w:pPr>
      <w:r w:rsidRPr="00E1254B">
        <w:rPr>
          <w:b/>
        </w:rPr>
        <w:t>Opravné prostředky</w:t>
      </w:r>
    </w:p>
    <w:p w:rsidR="00A2487F" w:rsidRPr="00E1254B" w:rsidRDefault="00CB53E6" w:rsidP="00A2487F">
      <w:pPr>
        <w:jc w:val="both"/>
      </w:pPr>
      <w:r>
        <w:t>U správních řízení</w:t>
      </w:r>
      <w:r w:rsidR="00A2487F" w:rsidRPr="00E1254B">
        <w:t xml:space="preserve"> mohou účastníci uplatňovat (v případně nesprávného postupu orgánu veřejné správy) opravné prostředky</w:t>
      </w:r>
      <w:r>
        <w:t xml:space="preserve"> v souladu se správním řádem</w:t>
      </w:r>
      <w:r w:rsidR="00A2487F" w:rsidRPr="00E1254B">
        <w:t xml:space="preserve">. </w:t>
      </w:r>
    </w:p>
    <w:p w:rsidR="00A2487F" w:rsidRDefault="00A2487F" w:rsidP="00A2487F">
      <w:pPr>
        <w:spacing w:before="120"/>
        <w:jc w:val="both"/>
      </w:pPr>
      <w:r w:rsidRPr="00E1254B">
        <w:t>Proti rozhodnutí obecního živnostenského úřadu je možné podat odvolání k příslušnému krajskému živnostenskému úřadu. Odvolání proti rozhodnutí krajského živnostenského úřadu lze podat k Živnostenskému úřadu České republiky</w:t>
      </w:r>
      <w:r w:rsidR="00E2399D">
        <w:t xml:space="preserve"> (</w:t>
      </w:r>
      <w:r w:rsidRPr="00E1254B">
        <w:t>do doby zřízení Živnostenského úřadu České republiky vykonává jeho působnost Ministerstvo průmyslu a obchodu České republiky</w:t>
      </w:r>
      <w:r w:rsidR="00E2399D">
        <w:t>)</w:t>
      </w:r>
      <w:r w:rsidRPr="00E1254B">
        <w:t>.</w:t>
      </w:r>
    </w:p>
    <w:p w:rsidR="00A2487F" w:rsidRPr="00E1254B" w:rsidRDefault="00A2487F" w:rsidP="00E1254B">
      <w:pPr>
        <w:spacing w:before="120"/>
        <w:jc w:val="both"/>
      </w:pPr>
      <w:r w:rsidRPr="00E1254B">
        <w:rPr>
          <w:b/>
        </w:rPr>
        <w:t>Kontrolní mechanismy</w:t>
      </w:r>
    </w:p>
    <w:p w:rsidR="00A2487F" w:rsidRPr="00E1254B" w:rsidRDefault="00A2487F" w:rsidP="00A2487F">
      <w:pPr>
        <w:jc w:val="both"/>
      </w:pPr>
      <w:r w:rsidRPr="00E1254B">
        <w:t xml:space="preserve">Navrhovaná právní úprava konkrétně upravuje role </w:t>
      </w:r>
      <w:r w:rsidR="00AB35AE">
        <w:t xml:space="preserve">- </w:t>
      </w:r>
      <w:r w:rsidRPr="00E1254B">
        <w:t>odpovědnost Ministerstv</w:t>
      </w:r>
      <w:r w:rsidR="00AB35AE">
        <w:t>a</w:t>
      </w:r>
      <w:r w:rsidRPr="00E1254B">
        <w:t xml:space="preserve"> pro místní rozvoj jako gestora připravovaného zákona a Ministerstv</w:t>
      </w:r>
      <w:r w:rsidR="00AB35AE">
        <w:t>a</w:t>
      </w:r>
      <w:r w:rsidRPr="00E1254B">
        <w:t xml:space="preserve"> průmyslu a obchodu jako gestora živnostenského zákona.</w:t>
      </w:r>
    </w:p>
    <w:p w:rsidR="00A2487F" w:rsidRPr="00E1254B" w:rsidRDefault="00A2487F" w:rsidP="00A2487F">
      <w:pPr>
        <w:spacing w:before="120"/>
        <w:jc w:val="both"/>
      </w:pPr>
      <w:r w:rsidRPr="00E1254B">
        <w:t>Z hlediska systému kontroly bude postupováno podle zákona č. 255/2012 Sb., o kontrole (kontrolní řád)</w:t>
      </w:r>
      <w:r w:rsidR="00D04981">
        <w:t xml:space="preserve"> a podle zákona č. 455/1991 Sb., o živnostenském podnikání (živnostenský zákon)</w:t>
      </w:r>
      <w:r w:rsidRPr="00E1254B">
        <w:t xml:space="preserve">. V rámci </w:t>
      </w:r>
      <w:r w:rsidR="00CB53E6">
        <w:t xml:space="preserve">interních nástrojů </w:t>
      </w:r>
      <w:r w:rsidRPr="00E1254B">
        <w:t>bude využito již existujících kontrolních metodik.</w:t>
      </w:r>
    </w:p>
    <w:p w:rsidR="00A2487F" w:rsidRPr="00E1254B" w:rsidRDefault="00A2487F" w:rsidP="00A2487F">
      <w:pPr>
        <w:spacing w:before="120"/>
        <w:jc w:val="both"/>
      </w:pPr>
      <w:r w:rsidRPr="00E1254B">
        <w:lastRenderedPageBreak/>
        <w:t>Ve vztahu k vnitřní kontrole budou respektovány vnitřní kontrolní mechanismy dotčených resortů, a to včetně Rezortního interního protikorupčního programu.</w:t>
      </w:r>
    </w:p>
    <w:p w:rsidR="00A2487F" w:rsidRPr="00E1254B" w:rsidRDefault="00A2487F" w:rsidP="00A2487F">
      <w:pPr>
        <w:spacing w:before="120"/>
        <w:rPr>
          <w:b/>
        </w:rPr>
      </w:pPr>
      <w:r w:rsidRPr="00E1254B">
        <w:rPr>
          <w:b/>
        </w:rPr>
        <w:t>Transparence a otevřená data</w:t>
      </w:r>
    </w:p>
    <w:p w:rsidR="00A2487F" w:rsidRPr="00E1254B" w:rsidRDefault="00A2487F" w:rsidP="00A2487F">
      <w:pPr>
        <w:jc w:val="both"/>
      </w:pPr>
      <w:r w:rsidRPr="00E1254B">
        <w:t xml:space="preserve">Návrh zákona nemá vliv na dostupnost informací dle zákona č. 106/1999 Sb., o svobodném přístupu k informacím, ve znění pozdějších předpisů. </w:t>
      </w:r>
    </w:p>
    <w:p w:rsidR="005B223E" w:rsidRDefault="005B223E" w:rsidP="000D33B1">
      <w:pPr>
        <w:spacing w:before="120"/>
        <w:jc w:val="both"/>
      </w:pPr>
      <w:r w:rsidRPr="000D33B1">
        <w:t>V souladu s § 26 zákona č. 255/2012 Sb., o kontrole (kontrolní řád)</w:t>
      </w:r>
      <w:r>
        <w:t>, ve znění pozdějších předpisů</w:t>
      </w:r>
      <w:r w:rsidRPr="000D33B1">
        <w:t xml:space="preserve"> bude orgán provádějící kontroly, alespoň jednou ročně, zveřejňovat způsobem umožňujícím dálkový přístup obecné informace o výsledcích kontrol.</w:t>
      </w:r>
    </w:p>
    <w:p w:rsidR="00A2487F" w:rsidRPr="00E1254B" w:rsidRDefault="00A2487F" w:rsidP="00A2487F">
      <w:pPr>
        <w:spacing w:before="120"/>
        <w:rPr>
          <w:b/>
        </w:rPr>
      </w:pPr>
      <w:r w:rsidRPr="00E1254B">
        <w:rPr>
          <w:b/>
        </w:rPr>
        <w:t>Dobrá praxe</w:t>
      </w:r>
    </w:p>
    <w:p w:rsidR="00A2487F" w:rsidRPr="00E1254B" w:rsidRDefault="00A2487F" w:rsidP="00A2487F">
      <w:pPr>
        <w:jc w:val="both"/>
      </w:pPr>
      <w:r w:rsidRPr="00E1254B">
        <w:t>Navrhovaná právní úprava se shoduje se známou dobrou praxí. Postupy, procesy a sankce v ní obsažené odpovídají stávajícím právním předpisům upravujícím srovnatelné profese. Navrhovaný zákon nepřináší nové, inovativní postupy, ale využívá stávajících ověřených postupů.</w:t>
      </w:r>
    </w:p>
    <w:p w:rsidR="00A2487F" w:rsidRPr="00E1254B" w:rsidRDefault="00A2487F" w:rsidP="00A2487F">
      <w:pPr>
        <w:spacing w:before="120"/>
        <w:rPr>
          <w:b/>
        </w:rPr>
      </w:pPr>
      <w:r w:rsidRPr="00E1254B">
        <w:rPr>
          <w:b/>
        </w:rPr>
        <w:t>Závěr hodnocení korupčních rizik</w:t>
      </w:r>
    </w:p>
    <w:p w:rsidR="00A2487F" w:rsidRPr="00E1254B" w:rsidRDefault="00A2487F" w:rsidP="00A2487F">
      <w:pPr>
        <w:jc w:val="both"/>
      </w:pPr>
      <w:r w:rsidRPr="00E1254B">
        <w:t>V rámci zhodnocení korupčních rizik podle Metodiky CIA konstatujeme, že návrh zákona splňuje kritéria přiměřenosti, efektivity a jednoznačné odpovědnosti. Návrh úpravy jako celek se shoduje se známou dobrou praxí a navrhované procesy v ní obsažené se jeví přiměřené při srovnání s obdobnou legislativou.</w:t>
      </w:r>
    </w:p>
    <w:p w:rsidR="00A2487F" w:rsidRPr="00E1254B" w:rsidRDefault="00A2487F" w:rsidP="00A2487F">
      <w:pPr>
        <w:spacing w:before="120"/>
        <w:jc w:val="both"/>
        <w:rPr>
          <w:b/>
        </w:rPr>
      </w:pPr>
      <w:r w:rsidRPr="00E1254B">
        <w:rPr>
          <w:b/>
        </w:rPr>
        <w:t>Návrh zákona ne</w:t>
      </w:r>
      <w:r>
        <w:rPr>
          <w:b/>
        </w:rPr>
        <w:t>představuje</w:t>
      </w:r>
      <w:r w:rsidRPr="00E1254B">
        <w:rPr>
          <w:b/>
        </w:rPr>
        <w:t xml:space="preserve"> zvýšení korupčních rizik oproti stávajícímu stavu legislativy.</w:t>
      </w:r>
    </w:p>
    <w:p w:rsidR="00A2487F" w:rsidRDefault="00A2487F" w:rsidP="00E1254B">
      <w:pPr>
        <w:spacing w:before="120"/>
        <w:jc w:val="both"/>
        <w:rPr>
          <w:b/>
        </w:rPr>
      </w:pPr>
    </w:p>
    <w:p w:rsidR="00925A68" w:rsidRPr="00133C42" w:rsidRDefault="00925A68" w:rsidP="00925A68">
      <w:pPr>
        <w:rPr>
          <w:b/>
        </w:rPr>
      </w:pPr>
      <w:r w:rsidRPr="00133C42">
        <w:rPr>
          <w:b/>
        </w:rPr>
        <w:t>10. Zhodnocení dopadů na bezpečnost nebo obranu státu</w:t>
      </w:r>
    </w:p>
    <w:p w:rsidR="00925A68" w:rsidRPr="00133C42" w:rsidRDefault="00925A68" w:rsidP="00E1254B">
      <w:pPr>
        <w:spacing w:before="120"/>
      </w:pPr>
      <w:r w:rsidRPr="00133C42">
        <w:t>Navrhovaná právní úprava se žádným způsobem nedotýká bezpečnosti nebo obrany státu.</w:t>
      </w:r>
    </w:p>
    <w:p w:rsidR="008E3B37" w:rsidRDefault="008E3B37" w:rsidP="00A96C31"/>
    <w:p w:rsidR="00A96C31" w:rsidRDefault="00A96C31" w:rsidP="00A96C31">
      <w:pPr>
        <w:spacing w:before="120"/>
        <w:jc w:val="both"/>
        <w:rPr>
          <w:rFonts w:ascii="Arial" w:hAnsi="Arial"/>
          <w:sz w:val="20"/>
        </w:rPr>
      </w:pPr>
      <w:bookmarkStart w:id="2" w:name="_Toc364422359"/>
      <w:bookmarkEnd w:id="0"/>
      <w:r>
        <w:rPr>
          <w:rFonts w:ascii="Arial" w:hAnsi="Arial"/>
          <w:sz w:val="20"/>
        </w:rPr>
        <w:br w:type="page"/>
      </w:r>
    </w:p>
    <w:bookmarkEnd w:id="2"/>
    <w:p w:rsidR="00A96C31" w:rsidRPr="00FC1EA2" w:rsidRDefault="00DA7DA2" w:rsidP="00A96C31">
      <w:pPr>
        <w:autoSpaceDE w:val="0"/>
        <w:autoSpaceDN w:val="0"/>
        <w:adjustRightInd w:val="0"/>
        <w:spacing w:before="240"/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 xml:space="preserve">B. </w:t>
      </w:r>
      <w:r w:rsidR="00A96C31" w:rsidRPr="00FC1EA2">
        <w:rPr>
          <w:b/>
          <w:bCs/>
          <w:spacing w:val="10"/>
        </w:rPr>
        <w:t>ZVLÁŠTNÍ ČÁST</w:t>
      </w:r>
    </w:p>
    <w:p w:rsidR="00A96C31" w:rsidRPr="00FC1EA2" w:rsidRDefault="00A96C31" w:rsidP="00A96C31">
      <w:pPr>
        <w:rPr>
          <w:sz w:val="22"/>
          <w:szCs w:val="22"/>
        </w:rPr>
      </w:pPr>
    </w:p>
    <w:p w:rsidR="00A96C31" w:rsidRPr="00E1254B" w:rsidRDefault="00A96C31" w:rsidP="00A96C31">
      <w:pPr>
        <w:jc w:val="both"/>
        <w:rPr>
          <w:b/>
          <w:bCs/>
        </w:rPr>
      </w:pPr>
      <w:r w:rsidRPr="00E1254B">
        <w:rPr>
          <w:b/>
          <w:bCs/>
        </w:rPr>
        <w:t>Část první</w:t>
      </w:r>
    </w:p>
    <w:p w:rsidR="00A96C31" w:rsidRPr="00E1254B" w:rsidRDefault="00A96C31" w:rsidP="00A96C31">
      <w:pPr>
        <w:tabs>
          <w:tab w:val="num" w:pos="-2736"/>
        </w:tabs>
        <w:spacing w:before="240" w:after="120"/>
        <w:jc w:val="both"/>
        <w:rPr>
          <w:b/>
          <w:bCs/>
        </w:rPr>
      </w:pPr>
      <w:r w:rsidRPr="00E1254B">
        <w:rPr>
          <w:b/>
          <w:bCs/>
        </w:rPr>
        <w:t>K § 1:</w:t>
      </w:r>
    </w:p>
    <w:p w:rsidR="00A96C31" w:rsidRPr="00E1254B" w:rsidRDefault="00A96C31" w:rsidP="00A96C31">
      <w:pPr>
        <w:tabs>
          <w:tab w:val="num" w:pos="-2736"/>
        </w:tabs>
        <w:ind w:firstLine="482"/>
        <w:jc w:val="both"/>
        <w:rPr>
          <w:bCs/>
        </w:rPr>
      </w:pPr>
      <w:r w:rsidRPr="00E1254B">
        <w:rPr>
          <w:bCs/>
        </w:rPr>
        <w:t xml:space="preserve">Úvodní ustanovení vymezuje základní oblasti úpravy zákona. Předmětem zákonné úpravy jsou </w:t>
      </w:r>
      <w:r w:rsidR="002F593A">
        <w:rPr>
          <w:bCs/>
        </w:rPr>
        <w:t xml:space="preserve">některé </w:t>
      </w:r>
      <w:r w:rsidRPr="00E1254B">
        <w:rPr>
          <w:bCs/>
        </w:rPr>
        <w:t>podmínky pro poskytování realitníh</w:t>
      </w:r>
      <w:r w:rsidR="00D11E81">
        <w:rPr>
          <w:bCs/>
        </w:rPr>
        <w:t>o zprostředkování, resp. kdo a </w:t>
      </w:r>
      <w:r w:rsidR="001512B2">
        <w:rPr>
          <w:bCs/>
        </w:rPr>
        <w:t>za </w:t>
      </w:r>
      <w:r w:rsidRPr="00E1254B">
        <w:rPr>
          <w:bCs/>
        </w:rPr>
        <w:t xml:space="preserve">jakých podmínek je oprávněn realitní zprostředkování poskytovat, dále je řešena úprava </w:t>
      </w:r>
      <w:r w:rsidR="002F593A">
        <w:rPr>
          <w:bCs/>
        </w:rPr>
        <w:t xml:space="preserve">některých </w:t>
      </w:r>
      <w:r w:rsidRPr="00E1254B">
        <w:rPr>
          <w:bCs/>
        </w:rPr>
        <w:t>práv a povinností účastníků realitní</w:t>
      </w:r>
      <w:r w:rsidR="002F593A">
        <w:rPr>
          <w:bCs/>
        </w:rPr>
        <w:t>ho zprostředkování</w:t>
      </w:r>
      <w:r w:rsidRPr="00E1254B">
        <w:rPr>
          <w:bCs/>
        </w:rPr>
        <w:t xml:space="preserve">, </w:t>
      </w:r>
      <w:r w:rsidR="002F593A">
        <w:rPr>
          <w:bCs/>
        </w:rPr>
        <w:t>smlouva o realitním zprostředkování, vydávání osvědčení o odborné způsobilosti a</w:t>
      </w:r>
      <w:r w:rsidRPr="00E1254B">
        <w:rPr>
          <w:bCs/>
        </w:rPr>
        <w:t xml:space="preserve"> </w:t>
      </w:r>
      <w:r w:rsidR="00BD04E8">
        <w:rPr>
          <w:bCs/>
        </w:rPr>
        <w:t>kontrola</w:t>
      </w:r>
      <w:r w:rsidRPr="00E1254B">
        <w:rPr>
          <w:bCs/>
        </w:rPr>
        <w:t xml:space="preserve"> dodržování povinností stanovených zákonem.</w:t>
      </w:r>
    </w:p>
    <w:p w:rsidR="00A96C31" w:rsidRPr="00E1254B" w:rsidRDefault="00A96C31" w:rsidP="00A96C31">
      <w:pPr>
        <w:tabs>
          <w:tab w:val="num" w:pos="-2736"/>
        </w:tabs>
        <w:spacing w:before="240" w:after="120"/>
        <w:jc w:val="both"/>
        <w:rPr>
          <w:b/>
          <w:bCs/>
        </w:rPr>
      </w:pPr>
      <w:r w:rsidRPr="00E1254B">
        <w:rPr>
          <w:b/>
          <w:bCs/>
        </w:rPr>
        <w:t>K § 2:</w:t>
      </w:r>
    </w:p>
    <w:p w:rsidR="00A96C31" w:rsidRPr="00E1254B" w:rsidRDefault="00A96C31" w:rsidP="00A96C31">
      <w:pPr>
        <w:tabs>
          <w:tab w:val="num" w:pos="-2736"/>
        </w:tabs>
        <w:spacing w:before="120"/>
        <w:jc w:val="both"/>
        <w:rPr>
          <w:bCs/>
        </w:rPr>
      </w:pPr>
      <w:r w:rsidRPr="00E1254B">
        <w:rPr>
          <w:bCs/>
        </w:rPr>
        <w:t>K písm. a):</w:t>
      </w:r>
    </w:p>
    <w:p w:rsidR="00A7331C" w:rsidRDefault="00A96C31" w:rsidP="00A96C31">
      <w:pPr>
        <w:tabs>
          <w:tab w:val="num" w:pos="-2736"/>
        </w:tabs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Realitním zprostředkováním se </w:t>
      </w:r>
      <w:r w:rsidR="00D11E81">
        <w:rPr>
          <w:bCs/>
        </w:rPr>
        <w:t xml:space="preserve">pro účely tohoto zákona </w:t>
      </w:r>
      <w:r w:rsidRPr="00E1254B">
        <w:rPr>
          <w:bCs/>
        </w:rPr>
        <w:t xml:space="preserve">rozumí činnost nebo soubor činností, jejichž účelem je zprostředkovat jiným osobám uzavření některé ze smluv uvedených </w:t>
      </w:r>
      <w:r w:rsidR="00A7331C">
        <w:rPr>
          <w:bCs/>
        </w:rPr>
        <w:t>v bodech</w:t>
      </w:r>
      <w:r w:rsidRPr="00E1254B">
        <w:rPr>
          <w:bCs/>
        </w:rPr>
        <w:t xml:space="preserve"> 1 až 3, </w:t>
      </w:r>
      <w:r w:rsidR="00A7331C">
        <w:rPr>
          <w:bCs/>
        </w:rPr>
        <w:t xml:space="preserve">přičemž </w:t>
      </w:r>
      <w:r w:rsidRPr="00E1254B">
        <w:rPr>
          <w:bCs/>
        </w:rPr>
        <w:t xml:space="preserve">pro každou z nich </w:t>
      </w:r>
      <w:r w:rsidR="00D11E81">
        <w:rPr>
          <w:bCs/>
        </w:rPr>
        <w:t>je</w:t>
      </w:r>
      <w:r w:rsidRPr="00E1254B">
        <w:rPr>
          <w:bCs/>
        </w:rPr>
        <w:t xml:space="preserve"> zavedena legislativní zkratka „hlavní smlouva“.</w:t>
      </w:r>
      <w:r w:rsidR="00A7331C">
        <w:rPr>
          <w:bCs/>
        </w:rPr>
        <w:t xml:space="preserve"> </w:t>
      </w:r>
      <w:r w:rsidRPr="00E1254B">
        <w:rPr>
          <w:bCs/>
        </w:rPr>
        <w:t xml:space="preserve"> </w:t>
      </w:r>
    </w:p>
    <w:p w:rsidR="00A96C31" w:rsidRPr="00E1254B" w:rsidRDefault="00A96C31" w:rsidP="00A96C31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Poměrně široké vymezení činnosti </w:t>
      </w:r>
      <w:r w:rsidR="00FA3AA0">
        <w:rPr>
          <w:bCs/>
        </w:rPr>
        <w:t>„jejím účelem“ je</w:t>
      </w:r>
      <w:r w:rsidRPr="00E1254B">
        <w:rPr>
          <w:bCs/>
        </w:rPr>
        <w:t xml:space="preserve"> </w:t>
      </w:r>
      <w:r w:rsidR="00FA3AA0">
        <w:rPr>
          <w:bCs/>
        </w:rPr>
        <w:t xml:space="preserve">zvoleno </w:t>
      </w:r>
      <w:r w:rsidRPr="00E1254B">
        <w:rPr>
          <w:bCs/>
        </w:rPr>
        <w:t xml:space="preserve">s ohledem na specifický charakter realitního zprostředkování zcela záměrně. </w:t>
      </w:r>
      <w:r w:rsidR="00D46327">
        <w:rPr>
          <w:bCs/>
        </w:rPr>
        <w:t>Tím je pokryt</w:t>
      </w:r>
      <w:r w:rsidRPr="00E1254B">
        <w:rPr>
          <w:bCs/>
        </w:rPr>
        <w:t xml:space="preserve"> široký rozsah činností realizovaných v rámci realitního zprostředkování a </w:t>
      </w:r>
      <w:r w:rsidR="00D46327">
        <w:rPr>
          <w:bCs/>
        </w:rPr>
        <w:t xml:space="preserve">je </w:t>
      </w:r>
      <w:r w:rsidRPr="00E1254B">
        <w:rPr>
          <w:bCs/>
        </w:rPr>
        <w:t>minimaliz</w:t>
      </w:r>
      <w:r w:rsidR="00D46327">
        <w:rPr>
          <w:bCs/>
        </w:rPr>
        <w:t>ován</w:t>
      </w:r>
      <w:r w:rsidRPr="00E1254B">
        <w:rPr>
          <w:bCs/>
        </w:rPr>
        <w:t xml:space="preserve"> prostor pro případné obcházení zákona. Pokud by realitní zprostředkování bylo definováno taxativním výčtem konkrétních činností, </w:t>
      </w:r>
      <w:r w:rsidR="00AA70E9">
        <w:rPr>
          <w:bCs/>
        </w:rPr>
        <w:t>mohlo</w:t>
      </w:r>
      <w:r w:rsidR="00AA70E9" w:rsidRPr="00E1254B">
        <w:rPr>
          <w:bCs/>
        </w:rPr>
        <w:t xml:space="preserve"> </w:t>
      </w:r>
      <w:r w:rsidRPr="00E1254B">
        <w:rPr>
          <w:bCs/>
        </w:rPr>
        <w:t xml:space="preserve">by to v praxi </w:t>
      </w:r>
      <w:r w:rsidR="00AA70E9">
        <w:rPr>
          <w:bCs/>
        </w:rPr>
        <w:t xml:space="preserve">vést </w:t>
      </w:r>
      <w:r w:rsidRPr="00E1254B">
        <w:rPr>
          <w:bCs/>
        </w:rPr>
        <w:t>k zásadním problémům. Rozsah služeb, které si realitní zprostředkovatel se zájemcem dohodne, se může případ od případu lišit, a to i</w:t>
      </w:r>
      <w:r w:rsidR="001512B2">
        <w:rPr>
          <w:bCs/>
        </w:rPr>
        <w:t> </w:t>
      </w:r>
      <w:r w:rsidRPr="00E1254B">
        <w:rPr>
          <w:bCs/>
        </w:rPr>
        <w:t xml:space="preserve">s ohledem na charakter konkrétní nemovité věci, která je předmětem </w:t>
      </w:r>
      <w:r w:rsidR="00AA70E9">
        <w:rPr>
          <w:bCs/>
        </w:rPr>
        <w:t>hlavní smlouvy</w:t>
      </w:r>
      <w:r w:rsidRPr="00E1254B">
        <w:rPr>
          <w:bCs/>
        </w:rPr>
        <w:t xml:space="preserve">. Při taxativním výčtu činností u definice realitního zprostředkování by reálně hrozilo, že poskytovatel těchto činností by nemusel realizovat celý jejich rozsah, čímž by nenaplnil definici realitního zprostředkování a dostal by se mimo působnost zákona. Některé zahraniční modely vymezující činnost realitního zprostředkování </w:t>
      </w:r>
      <w:r w:rsidR="001D4613">
        <w:rPr>
          <w:bCs/>
        </w:rPr>
        <w:t xml:space="preserve">např. </w:t>
      </w:r>
      <w:r w:rsidRPr="00E1254B">
        <w:rPr>
          <w:bCs/>
        </w:rPr>
        <w:t>pracují s definicí konkrétních činností, přičemž za realitní zprostředkování je považována jakákoliv kombinace dvou činností z daného výčtu. Tento model má však výrazné slabiny, a to především v případech, kdy každou z jednotlivých činností realitní zprostředkovatel zajišť</w:t>
      </w:r>
      <w:r w:rsidR="00D46327">
        <w:rPr>
          <w:bCs/>
        </w:rPr>
        <w:t>uje</w:t>
      </w:r>
      <w:r w:rsidRPr="00E1254B">
        <w:rPr>
          <w:bCs/>
        </w:rPr>
        <w:t xml:space="preserve"> jiným podnikatelským subjektem, který sám o sobě </w:t>
      </w:r>
      <w:r w:rsidR="00D46327">
        <w:rPr>
          <w:bCs/>
        </w:rPr>
        <w:t>nevystupuje</w:t>
      </w:r>
      <w:r w:rsidRPr="00E1254B">
        <w:rPr>
          <w:bCs/>
        </w:rPr>
        <w:t xml:space="preserve"> v pozici realitního zprostředkovatele</w:t>
      </w:r>
      <w:r w:rsidR="001512B2">
        <w:rPr>
          <w:bCs/>
        </w:rPr>
        <w:t xml:space="preserve">. </w:t>
      </w:r>
      <w:r w:rsidR="00D46327">
        <w:rPr>
          <w:bCs/>
        </w:rPr>
        <w:t xml:space="preserve">Přijetí takového modelu by mohlo vést k </w:t>
      </w:r>
      <w:r w:rsidR="00D46327" w:rsidRPr="00E1254B">
        <w:rPr>
          <w:bCs/>
        </w:rPr>
        <w:t>relativně snadn</w:t>
      </w:r>
      <w:r w:rsidR="00D46327">
        <w:rPr>
          <w:bCs/>
        </w:rPr>
        <w:t>ému</w:t>
      </w:r>
      <w:r w:rsidR="00D46327" w:rsidRPr="00E1254B">
        <w:rPr>
          <w:bCs/>
        </w:rPr>
        <w:t xml:space="preserve"> vyh</w:t>
      </w:r>
      <w:r w:rsidR="00D46327">
        <w:rPr>
          <w:bCs/>
        </w:rPr>
        <w:t xml:space="preserve">nutí se </w:t>
      </w:r>
      <w:r w:rsidR="00D46327" w:rsidRPr="00E1254B">
        <w:rPr>
          <w:bCs/>
        </w:rPr>
        <w:t>působnosti zákona.</w:t>
      </w:r>
    </w:p>
    <w:p w:rsidR="00ED1687" w:rsidRDefault="00A96C31" w:rsidP="00E1254B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Hlavní smlouva je vymezena </w:t>
      </w:r>
      <w:r w:rsidR="00B248DD">
        <w:rPr>
          <w:bCs/>
        </w:rPr>
        <w:t>v bodech</w:t>
      </w:r>
      <w:r w:rsidRPr="00E1254B">
        <w:rPr>
          <w:bCs/>
        </w:rPr>
        <w:t xml:space="preserve"> 1 až 3, přičemž formulace v bodě 1 „smlouva o převodu vlastnictví nemovité věci“ je zobecněním pro smlouvy specifikované v části čtvrté, hlavě druhé, dílu prvním občanského zákoníku (§ 2055 - 2188), tedy smlouvy, na základě které dochází k převedení vlastnictví věci do vlastnictví jiného. Konkrétně se jedná o smlouvu darovací, kupní a směnnou. Pojmy </w:t>
      </w:r>
      <w:r w:rsidR="00D46327">
        <w:rPr>
          <w:bCs/>
        </w:rPr>
        <w:t>„</w:t>
      </w:r>
      <w:r w:rsidRPr="00E1254B">
        <w:rPr>
          <w:bCs/>
        </w:rPr>
        <w:t>smlouva o převodu vlastnického práva</w:t>
      </w:r>
      <w:r w:rsidR="00D46327">
        <w:rPr>
          <w:bCs/>
        </w:rPr>
        <w:t>“</w:t>
      </w:r>
      <w:r w:rsidRPr="00E1254B">
        <w:rPr>
          <w:bCs/>
        </w:rPr>
        <w:t xml:space="preserve"> </w:t>
      </w:r>
      <w:r w:rsidR="00D46327">
        <w:rPr>
          <w:bCs/>
        </w:rPr>
        <w:t>a</w:t>
      </w:r>
      <w:r w:rsidRPr="00E1254B">
        <w:rPr>
          <w:bCs/>
        </w:rPr>
        <w:t xml:space="preserve"> smlouva o převodu nemovité věci občanský zákoník používá například v § 739 a 2715. Body 1 a 2 se týkají nemovitých věcí ve smyslu § 498 občanského zákoníku. Bod 3 se týká převodu družstevního podílu, s nímž je spojeno právo nájmu družstevního bytu</w:t>
      </w:r>
      <w:r w:rsidR="00D46327">
        <w:rPr>
          <w:bCs/>
        </w:rPr>
        <w:t xml:space="preserve"> nebo družstevního nebytového prostoru</w:t>
      </w:r>
      <w:r w:rsidRPr="00E1254B">
        <w:rPr>
          <w:bCs/>
        </w:rPr>
        <w:t xml:space="preserve"> či právo na uzavření smlouvy o nájmu družstevního bytu (§ 729 zákona o obchodních korporacích). </w:t>
      </w:r>
    </w:p>
    <w:p w:rsidR="00A96C31" w:rsidRPr="00E1254B" w:rsidRDefault="00ED1687" w:rsidP="00E1254B">
      <w:pPr>
        <w:spacing w:before="120"/>
        <w:ind w:firstLine="482"/>
        <w:jc w:val="both"/>
        <w:rPr>
          <w:bCs/>
        </w:rPr>
      </w:pPr>
      <w:r>
        <w:rPr>
          <w:bCs/>
        </w:rPr>
        <w:t xml:space="preserve">Pokud jde o smlouvu o smlouvě budoucí, vztahující se k hlavní smlouvě, </w:t>
      </w:r>
      <w:r w:rsidR="00E2399D">
        <w:rPr>
          <w:bCs/>
        </w:rPr>
        <w:t>považuje se tato za právní jednání</w:t>
      </w:r>
      <w:r w:rsidR="00D3176E">
        <w:rPr>
          <w:bCs/>
        </w:rPr>
        <w:t xml:space="preserve"> </w:t>
      </w:r>
      <w:r>
        <w:rPr>
          <w:bCs/>
        </w:rPr>
        <w:t xml:space="preserve">směřující k naplnění účelu realitního zprostředkování, </w:t>
      </w:r>
      <w:r w:rsidR="00D46327">
        <w:rPr>
          <w:bCs/>
        </w:rPr>
        <w:t xml:space="preserve">kterým </w:t>
      </w:r>
      <w:r>
        <w:rPr>
          <w:bCs/>
        </w:rPr>
        <w:t>je uzavření hlavní smlouvy</w:t>
      </w:r>
      <w:r w:rsidR="00E2399D">
        <w:rPr>
          <w:bCs/>
        </w:rPr>
        <w:t>. S</w:t>
      </w:r>
      <w:r>
        <w:rPr>
          <w:bCs/>
        </w:rPr>
        <w:t>mlouva o smlouvě budoucí sama o sobě není považována za hlavní smlouvu.</w:t>
      </w:r>
    </w:p>
    <w:p w:rsidR="00A96C31" w:rsidRPr="00E1254B" w:rsidRDefault="00A96C31" w:rsidP="00A96C31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lastRenderedPageBreak/>
        <w:t>Z definice realitního zprostředkování zároveň vyplývá, že za realitní zprostředkování podle tohoto zákona není považováno zprostředkování uzavření smlouvy, na jejímž základě dochází k převedení vlastnictví movité věci do vlastnictví jiného nebo k užití jinému, a to i</w:t>
      </w:r>
      <w:r w:rsidR="00EE2332">
        <w:rPr>
          <w:bCs/>
        </w:rPr>
        <w:t> </w:t>
      </w:r>
      <w:r w:rsidRPr="00E1254B">
        <w:rPr>
          <w:bCs/>
        </w:rPr>
        <w:t xml:space="preserve">když tato movitá věc slouží k účelu bydlení (např. mobilní domy nebo houseboaty). </w:t>
      </w:r>
    </w:p>
    <w:p w:rsidR="00EE2332" w:rsidRDefault="00A96C31" w:rsidP="00AA6481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>Do definice realitní</w:t>
      </w:r>
      <w:r w:rsidR="004022EF" w:rsidRPr="00E1254B">
        <w:rPr>
          <w:bCs/>
        </w:rPr>
        <w:t>ho</w:t>
      </w:r>
      <w:r w:rsidRPr="00E1254B">
        <w:rPr>
          <w:bCs/>
        </w:rPr>
        <w:t xml:space="preserve"> zprostředkování zároveň také nepatří zprostředkování prodeje obchodního závodu nebo podílu na obchodním závodu, který je věcí hromadnou (nikoliv věcí nemovitou) a v občanském zákoníku je definován jako vymezený organizovaný soubor jmění, který podnikatel vytvořil a který z jeho vůle slouží k provozování jeho činnosti. </w:t>
      </w:r>
    </w:p>
    <w:p w:rsidR="00A96C31" w:rsidRPr="00E1254B" w:rsidRDefault="00A96C31" w:rsidP="00E1254B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V definici realitního zprostředkování je zároveň </w:t>
      </w:r>
      <w:r w:rsidR="004022EF" w:rsidRPr="00E1254B">
        <w:rPr>
          <w:bCs/>
        </w:rPr>
        <w:t xml:space="preserve">také </w:t>
      </w:r>
      <w:r w:rsidRPr="00E1254B">
        <w:rPr>
          <w:bCs/>
        </w:rPr>
        <w:t xml:space="preserve">zohledněno, že předmětem hlavní smlouvy může být i </w:t>
      </w:r>
      <w:r w:rsidR="00E95274">
        <w:rPr>
          <w:bCs/>
        </w:rPr>
        <w:t xml:space="preserve">dispozice </w:t>
      </w:r>
      <w:r w:rsidR="009A2DF8">
        <w:rPr>
          <w:bCs/>
        </w:rPr>
        <w:t xml:space="preserve">jen </w:t>
      </w:r>
      <w:r w:rsidR="00E95274">
        <w:rPr>
          <w:bCs/>
        </w:rPr>
        <w:t xml:space="preserve">s </w:t>
      </w:r>
      <w:r w:rsidRPr="00E1254B">
        <w:rPr>
          <w:bCs/>
        </w:rPr>
        <w:t>část</w:t>
      </w:r>
      <w:r w:rsidR="00E95274">
        <w:rPr>
          <w:bCs/>
        </w:rPr>
        <w:t>í</w:t>
      </w:r>
      <w:r w:rsidRPr="00E1254B">
        <w:rPr>
          <w:bCs/>
        </w:rPr>
        <w:t xml:space="preserve"> </w:t>
      </w:r>
      <w:r w:rsidR="00897AD8" w:rsidRPr="00E1254B">
        <w:rPr>
          <w:bCs/>
        </w:rPr>
        <w:t>nemovité věci</w:t>
      </w:r>
      <w:r w:rsidR="009A2DF8">
        <w:rPr>
          <w:bCs/>
        </w:rPr>
        <w:t xml:space="preserve"> (např. pronájem části nemovité věci, která však není sa</w:t>
      </w:r>
      <w:r w:rsidR="00BF637B">
        <w:rPr>
          <w:bCs/>
        </w:rPr>
        <w:t>mostatnou jednotkou</w:t>
      </w:r>
      <w:r w:rsidR="009A2DF8">
        <w:rPr>
          <w:bCs/>
        </w:rPr>
        <w:t>)</w:t>
      </w:r>
      <w:r w:rsidRPr="00E1254B">
        <w:rPr>
          <w:bCs/>
        </w:rPr>
        <w:t>.</w:t>
      </w:r>
      <w:r w:rsidRPr="00E1254B">
        <w:rPr>
          <w:bCs/>
        </w:rPr>
        <w:tab/>
        <w:t xml:space="preserve"> </w:t>
      </w:r>
    </w:p>
    <w:p w:rsidR="00A96C31" w:rsidRPr="00E1254B" w:rsidRDefault="00A96C31" w:rsidP="00A96C31">
      <w:pPr>
        <w:tabs>
          <w:tab w:val="num" w:pos="-2736"/>
        </w:tabs>
        <w:spacing w:before="120"/>
        <w:jc w:val="both"/>
        <w:rPr>
          <w:bCs/>
          <w:color w:val="FF0000"/>
        </w:rPr>
      </w:pPr>
      <w:r w:rsidRPr="00E1254B">
        <w:rPr>
          <w:bCs/>
        </w:rPr>
        <w:t>K písm. b):</w:t>
      </w:r>
      <w:r w:rsidR="007D0187" w:rsidRPr="00E1254B">
        <w:rPr>
          <w:bCs/>
        </w:rPr>
        <w:t xml:space="preserve"> </w:t>
      </w:r>
    </w:p>
    <w:p w:rsidR="00C3180D" w:rsidRPr="00E1254B" w:rsidRDefault="00C3180D" w:rsidP="00C3180D">
      <w:pPr>
        <w:spacing w:before="120"/>
        <w:ind w:firstLine="482"/>
        <w:jc w:val="both"/>
      </w:pPr>
      <w:r w:rsidRPr="00E1254B">
        <w:rPr>
          <w:bCs/>
        </w:rPr>
        <w:t>Občanský zákoník sice užívá pojmu zprostředkovatel</w:t>
      </w:r>
      <w:r w:rsidR="00D46327">
        <w:rPr>
          <w:bCs/>
        </w:rPr>
        <w:t xml:space="preserve"> (v § 2445 a násl.)</w:t>
      </w:r>
      <w:r w:rsidRPr="00E1254B">
        <w:rPr>
          <w:bCs/>
        </w:rPr>
        <w:t xml:space="preserve">, avšak pro účely tohoto zákona je </w:t>
      </w:r>
      <w:r w:rsidR="00E95274">
        <w:rPr>
          <w:bCs/>
        </w:rPr>
        <w:t xml:space="preserve">zaveden </w:t>
      </w:r>
      <w:r w:rsidRPr="00E1254B">
        <w:t xml:space="preserve">pojem realitní zprostředkovatel.  </w:t>
      </w:r>
    </w:p>
    <w:p w:rsidR="00C3180D" w:rsidRPr="00E1254B" w:rsidRDefault="00C3180D" w:rsidP="00C3180D">
      <w:pPr>
        <w:spacing w:before="120"/>
        <w:ind w:firstLine="482"/>
        <w:jc w:val="both"/>
      </w:pPr>
      <w:r w:rsidRPr="00E1254B">
        <w:t>Definice pojmu odkazuje na podnikání realitního zprostředkovatele, ponechává tím prostor pro příslušnou judikaturu, která urč</w:t>
      </w:r>
      <w:r w:rsidR="00E95274">
        <w:t>í</w:t>
      </w:r>
      <w:r w:rsidRPr="00E1254B">
        <w:t xml:space="preserve">, co je a není činností v rámci podnikání bez ohledu na případnou existenci či neexistenci příslušného podnikatelského oprávnění. </w:t>
      </w:r>
      <w:r w:rsidR="00F91B28">
        <w:t>Cílem navrhované právní úpravy</w:t>
      </w:r>
      <w:r w:rsidRPr="00E1254B">
        <w:t xml:space="preserve"> však </w:t>
      </w:r>
      <w:r w:rsidR="00F91B28">
        <w:t xml:space="preserve">není </w:t>
      </w:r>
      <w:r w:rsidRPr="00E1254B">
        <w:t xml:space="preserve">postihovat „přátelské“ realitní zprostředkování v rámci výpomoci mezi osobami blízkými </w:t>
      </w:r>
      <w:r w:rsidR="00E95274">
        <w:t xml:space="preserve">či </w:t>
      </w:r>
      <w:r w:rsidRPr="00E1254B">
        <w:t xml:space="preserve">přáteli, současně </w:t>
      </w:r>
      <w:r w:rsidR="00E95274">
        <w:t xml:space="preserve">však </w:t>
      </w:r>
      <w:r w:rsidR="00F91B28">
        <w:t>zákon nemá za cíl</w:t>
      </w:r>
      <w:r w:rsidRPr="00E1254B">
        <w:t xml:space="preserve"> umožnit obcházení zákona osobami tvrdícími, že nejsou podnikateli nebo neposkytují realitní zprostředkování v rámci či v souvislosti se svým podnikáním, ač jejich činnost sleduje dosažení zisku. „Přátelskost“ poskytování takového realitního zprostředkování </w:t>
      </w:r>
      <w:r w:rsidR="00E95274">
        <w:t xml:space="preserve">se musí </w:t>
      </w:r>
      <w:r w:rsidRPr="00E1254B">
        <w:t>posuzovat individuálně</w:t>
      </w:r>
      <w:r w:rsidR="00E95274">
        <w:t xml:space="preserve"> v každém jednotlivém případě. </w:t>
      </w:r>
      <w:r w:rsidRPr="00E1254B">
        <w:t xml:space="preserve"> Práva a povinnosti realitního zprostředkovatele podle tohoto zákona </w:t>
      </w:r>
      <w:r w:rsidR="006E417E">
        <w:t>se vztahují</w:t>
      </w:r>
      <w:r w:rsidRPr="00E1254B">
        <w:t xml:space="preserve"> na všechny osoby, které napl</w:t>
      </w:r>
      <w:r w:rsidR="006E417E">
        <w:t>ňují</w:t>
      </w:r>
      <w:r w:rsidRPr="00E1254B">
        <w:t xml:space="preserve"> zákonné podmínky pro výkon této činnosti bez ohledu na to, zda mají příslušné nebo jakékoli jiné podnikatelské oprávnění. Existence (příslušného) podnikatelského oprávnění </w:t>
      </w:r>
      <w:r w:rsidR="006E417E">
        <w:t>má</w:t>
      </w:r>
      <w:r w:rsidR="0069489B">
        <w:t xml:space="preserve"> vliv pouze v </w:t>
      </w:r>
      <w:r w:rsidRPr="00E1254B">
        <w:t>oblasti posouzení, zda může být daná osoba trestána za</w:t>
      </w:r>
      <w:r w:rsidR="00C94D55">
        <w:t> </w:t>
      </w:r>
      <w:r w:rsidR="0069489B">
        <w:t>neoprávněné podnikání, nikoli v </w:t>
      </w:r>
      <w:r w:rsidRPr="00E1254B">
        <w:t xml:space="preserve">oblasti posouzení, zda daná osoba má či nemá jednat podle tohoto zákona. </w:t>
      </w:r>
    </w:p>
    <w:p w:rsidR="000D40C5" w:rsidRPr="00E1254B" w:rsidRDefault="002E7127">
      <w:pPr>
        <w:spacing w:before="120"/>
        <w:ind w:firstLine="482"/>
        <w:jc w:val="both"/>
      </w:pPr>
      <w:r>
        <w:t xml:space="preserve">Zákon se zaměřuje výhradně na realitní zprostředkování, nikoliv na prodej či pronájem vlastních </w:t>
      </w:r>
      <w:r w:rsidR="00B85F20">
        <w:t>nemovitých věcí</w:t>
      </w:r>
      <w:r>
        <w:t xml:space="preserve"> – typicky např. činnost</w:t>
      </w:r>
      <w:r w:rsidR="00B85F20">
        <w:t xml:space="preserve"> developerských společností. Prodej či pronájem vlastních nemovitých věcí na </w:t>
      </w:r>
      <w:r>
        <w:t>podnikatelsk</w:t>
      </w:r>
      <w:r w:rsidR="00B85F20">
        <w:t>é bázi</w:t>
      </w:r>
      <w:r>
        <w:t xml:space="preserve"> </w:t>
      </w:r>
      <w:r w:rsidR="000D40C5" w:rsidRPr="00E1254B">
        <w:t xml:space="preserve">zůstává beze změny ponechán </w:t>
      </w:r>
      <w:r w:rsidR="00B85F20">
        <w:t xml:space="preserve">v režimu živnosti volné </w:t>
      </w:r>
      <w:r w:rsidR="00CF2C2F">
        <w:t>(</w:t>
      </w:r>
      <w:r w:rsidR="00252B1D">
        <w:t xml:space="preserve">živnostenský zákon - </w:t>
      </w:r>
      <w:r w:rsidR="00CF2C2F">
        <w:t>příloha 4, položka 58).</w:t>
      </w:r>
      <w:r w:rsidR="000D40C5" w:rsidRPr="00E1254B">
        <w:t xml:space="preserve">                             </w:t>
      </w:r>
    </w:p>
    <w:p w:rsidR="00A96C31" w:rsidRPr="00E1254B" w:rsidRDefault="00A96C31" w:rsidP="00A96C31">
      <w:pPr>
        <w:tabs>
          <w:tab w:val="num" w:pos="-2736"/>
        </w:tabs>
        <w:spacing w:before="120"/>
        <w:jc w:val="both"/>
        <w:rPr>
          <w:bCs/>
        </w:rPr>
      </w:pPr>
      <w:r w:rsidRPr="00E1254B">
        <w:rPr>
          <w:bCs/>
        </w:rPr>
        <w:t>K písm. c):</w:t>
      </w:r>
    </w:p>
    <w:p w:rsidR="00C67026" w:rsidRDefault="004C2C5C" w:rsidP="00C3180D">
      <w:pPr>
        <w:spacing w:before="120"/>
        <w:ind w:firstLine="482"/>
        <w:jc w:val="both"/>
      </w:pPr>
      <w:r>
        <w:t>Odborně způsobilou osobou j</w:t>
      </w:r>
      <w:r w:rsidRPr="00E1254B">
        <w:t>e jakákoli fyzická osoba vykonávající činnost upravenou tímto zákonem, která jedná jménem a na účet realitního zprostředkovatele bez ohledu na to, z jakého právního titulu je pro realitního zprostředkovatele činná.</w:t>
      </w:r>
      <w:r>
        <w:t xml:space="preserve"> T</w:t>
      </w:r>
      <w:r w:rsidRPr="00E1254B">
        <w:t xml:space="preserve">outo osobou nemusí být jen podnikatel, tj. realitní zprostředkovatel. </w:t>
      </w:r>
      <w:r w:rsidR="00C3180D" w:rsidRPr="00E1254B">
        <w:t xml:space="preserve"> Zákon tedy neukládá povinnost být odborně způsobilou osobou podle tohoto zákona např. pouze zaměstnancům, ale všem osobám, které fakticky činnost realitního zprostředkování vykonávají. </w:t>
      </w:r>
    </w:p>
    <w:p w:rsidR="00C67026" w:rsidRDefault="00C67026" w:rsidP="00C3180D">
      <w:pPr>
        <w:spacing w:before="120"/>
        <w:ind w:firstLine="482"/>
        <w:jc w:val="both"/>
      </w:pPr>
      <w:r>
        <w:t>Odborně způsobilou osobou je</w:t>
      </w:r>
      <w:r w:rsidR="00C3180D" w:rsidRPr="00E1254B">
        <w:t xml:space="preserve"> fyzická osoba</w:t>
      </w:r>
      <w:r>
        <w:t>:</w:t>
      </w:r>
    </w:p>
    <w:p w:rsidR="00C67026" w:rsidRDefault="00C67026" w:rsidP="00C3180D">
      <w:pPr>
        <w:spacing w:before="120"/>
        <w:ind w:firstLine="482"/>
        <w:jc w:val="both"/>
      </w:pPr>
      <w:r>
        <w:t xml:space="preserve">- která je </w:t>
      </w:r>
      <w:r w:rsidR="00EB2D3E">
        <w:t>držitelem</w:t>
      </w:r>
      <w:r w:rsidR="00C3180D" w:rsidRPr="00E1254B">
        <w:t xml:space="preserve"> osvědčení o</w:t>
      </w:r>
      <w:r w:rsidR="00C94D55">
        <w:t> </w:t>
      </w:r>
      <w:r w:rsidR="00C3180D" w:rsidRPr="00E1254B">
        <w:t xml:space="preserve">odborné způsobilosti podle tohoto zákona, </w:t>
      </w:r>
    </w:p>
    <w:p w:rsidR="00C67026" w:rsidRDefault="00C67026" w:rsidP="00C3180D">
      <w:pPr>
        <w:spacing w:before="120"/>
        <w:ind w:firstLine="482"/>
        <w:jc w:val="both"/>
      </w:pPr>
      <w:r>
        <w:t xml:space="preserve">- která je držitelem </w:t>
      </w:r>
      <w:r w:rsidR="00C3180D" w:rsidRPr="00E1254B">
        <w:t>osvědčení o profesní kvalifikaci obchodník s realitami podle zákona o ověřování a uznávání výsledků dalšího vzdělávání</w:t>
      </w:r>
      <w:r w:rsidR="0056672C">
        <w:t>,</w:t>
      </w:r>
      <w:r w:rsidR="00C3180D" w:rsidRPr="00E1254B">
        <w:t xml:space="preserve"> </w:t>
      </w:r>
      <w:r w:rsidR="0056672C">
        <w:t xml:space="preserve">nebo </w:t>
      </w:r>
    </w:p>
    <w:p w:rsidR="002B6393" w:rsidRDefault="00C67026" w:rsidP="00C3180D">
      <w:pPr>
        <w:spacing w:before="120"/>
        <w:ind w:firstLine="482"/>
        <w:jc w:val="both"/>
      </w:pPr>
      <w:r>
        <w:t xml:space="preserve">- které </w:t>
      </w:r>
      <w:r w:rsidR="0056672C">
        <w:t>byla uznána odborná kvalifikace nebo byl vydán evropský profesní průkaz pro povolání realitní makléř podle zákona upravujícího uznávání odborné kvalifikace.</w:t>
      </w:r>
    </w:p>
    <w:p w:rsidR="002B6393" w:rsidRPr="00E1254B" w:rsidRDefault="002B6393" w:rsidP="00C3180D">
      <w:pPr>
        <w:spacing w:before="120"/>
        <w:ind w:firstLine="482"/>
        <w:jc w:val="both"/>
      </w:pPr>
    </w:p>
    <w:p w:rsidR="00EE3451" w:rsidRDefault="00EE3451" w:rsidP="00AA6481">
      <w:pPr>
        <w:spacing w:before="120"/>
        <w:ind w:firstLine="482"/>
        <w:jc w:val="both"/>
      </w:pPr>
    </w:p>
    <w:p w:rsidR="00A96C31" w:rsidRPr="00E1254B" w:rsidRDefault="00A96C31" w:rsidP="00A96C31">
      <w:pPr>
        <w:spacing w:before="120"/>
        <w:jc w:val="both"/>
      </w:pPr>
      <w:r w:rsidRPr="00E1254B">
        <w:t>K písm. d):</w:t>
      </w:r>
    </w:p>
    <w:p w:rsidR="00C3180D" w:rsidRPr="00E1254B" w:rsidRDefault="00FF4082" w:rsidP="00C3180D">
      <w:pPr>
        <w:spacing w:before="120"/>
        <w:ind w:firstLine="482"/>
        <w:jc w:val="both"/>
      </w:pPr>
      <w:r>
        <w:t>Z</w:t>
      </w:r>
      <w:r w:rsidRPr="00E1254B">
        <w:t xml:space="preserve">avádí </w:t>
      </w:r>
      <w:r>
        <w:t xml:space="preserve">se </w:t>
      </w:r>
      <w:r w:rsidRPr="00E1254B">
        <w:t xml:space="preserve">nový pojem smlouva o realitním zprostředkování. Úprava vychází z obecné úpravy </w:t>
      </w:r>
      <w:r>
        <w:t>smlouv</w:t>
      </w:r>
      <w:r w:rsidR="00BF637B">
        <w:t>y</w:t>
      </w:r>
      <w:r>
        <w:t xml:space="preserve"> o zprostředkování podle občanského zákoníku, </w:t>
      </w:r>
      <w:r w:rsidRPr="00E1254B">
        <w:t xml:space="preserve">avšak zásadou „lex specialis“ </w:t>
      </w:r>
      <w:r w:rsidR="004C2C5C">
        <w:t xml:space="preserve">vůči smlouvě o zprostředkování </w:t>
      </w:r>
      <w:r w:rsidRPr="00E1254B">
        <w:t>upravuje některé odlišnosti.</w:t>
      </w:r>
      <w:r w:rsidR="00C3180D" w:rsidRPr="00E1254B">
        <w:t xml:space="preserve"> Jak již z uvedeného vyplývá, v případech, kdy tento zákon nestanoví </w:t>
      </w:r>
      <w:r>
        <w:t>jinak</w:t>
      </w:r>
      <w:r w:rsidR="00C3180D" w:rsidRPr="00E1254B">
        <w:t xml:space="preserve">, použijí se </w:t>
      </w:r>
      <w:r>
        <w:t xml:space="preserve">pro smlouvu o realitním zprostředkování </w:t>
      </w:r>
      <w:r w:rsidR="004C2C5C">
        <w:t xml:space="preserve">subsidiárně </w:t>
      </w:r>
      <w:r w:rsidR="00A312B0">
        <w:t xml:space="preserve">ustanovení občanského zákoníku o </w:t>
      </w:r>
      <w:r>
        <w:t xml:space="preserve">smlouvě </w:t>
      </w:r>
      <w:r w:rsidR="00BF637B">
        <w:t xml:space="preserve">o </w:t>
      </w:r>
      <w:r w:rsidR="00A312B0">
        <w:t>zprostředkování</w:t>
      </w:r>
      <w:r w:rsidR="00C3180D" w:rsidRPr="00E1254B">
        <w:t xml:space="preserve">. </w:t>
      </w:r>
    </w:p>
    <w:p w:rsidR="00A96C31" w:rsidRPr="00E1254B" w:rsidRDefault="00A96C31" w:rsidP="00A96C31">
      <w:pPr>
        <w:spacing w:before="120"/>
        <w:jc w:val="both"/>
      </w:pPr>
      <w:r w:rsidRPr="00E1254B">
        <w:t>K písm. e):</w:t>
      </w:r>
    </w:p>
    <w:p w:rsidR="00255EDC" w:rsidRDefault="001262CD" w:rsidP="00A96C31">
      <w:pPr>
        <w:spacing w:before="120"/>
        <w:jc w:val="both"/>
      </w:pPr>
      <w:r>
        <w:t>Z</w:t>
      </w:r>
      <w:r w:rsidRPr="00E1254B">
        <w:t>ájemcem</w:t>
      </w:r>
      <w:r w:rsidR="00C94D55">
        <w:t xml:space="preserve"> </w:t>
      </w:r>
      <w:r w:rsidR="00BD04E8">
        <w:t xml:space="preserve">je </w:t>
      </w:r>
      <w:r w:rsidR="006F6A98">
        <w:t xml:space="preserve">osoba, s níž realitní zprostředkovatel uzavřel smlouvu o realitním zprostředkování. Touto osobou může být </w:t>
      </w:r>
      <w:r w:rsidR="00BD04E8">
        <w:t>spotřebitel</w:t>
      </w:r>
      <w:r w:rsidR="00252B1D">
        <w:t xml:space="preserve"> </w:t>
      </w:r>
      <w:r w:rsidR="004C2C5C">
        <w:t>nebo</w:t>
      </w:r>
      <w:r w:rsidR="00794969">
        <w:t xml:space="preserve"> podnikatel. </w:t>
      </w:r>
      <w:r w:rsidR="00CA33F9">
        <w:t xml:space="preserve"> </w:t>
      </w:r>
      <w:r w:rsidR="00F31A61">
        <w:t>S</w:t>
      </w:r>
      <w:r w:rsidR="00AB33E0">
        <w:t>potřebi</w:t>
      </w:r>
      <w:r w:rsidR="00F31A61">
        <w:t xml:space="preserve">tel je pro účely spotřebitelského práva </w:t>
      </w:r>
      <w:r w:rsidR="00D26EB5">
        <w:t>vždy</w:t>
      </w:r>
      <w:r w:rsidR="00F31A61">
        <w:t xml:space="preserve"> považován za slabší stranu smluvního vztahu</w:t>
      </w:r>
      <w:r w:rsidR="00D26EB5">
        <w:t xml:space="preserve">, ve kterém bude naopak podnikatel vždy považován za subjekt, který je vybaven vyšší mírou znalostí než spotřebitel. S ohledem na povahu realitního zprostředkování však předkladatel stanoví, že zájemcem je vůči realitnímu zprostředkovateli ve vztahu k uzavírání smlouvy o realitním zprostředkování jak spotřebitel, tak podnikatel. Nelze rozumně předpokládat, že podnikatel bude disponovat takovou mírou znalostí, aby byl smluvní vztah mezi ním a realitním zprostředkovatelem z tohoto pohledu rovný, a proto je žádoucí, aby </w:t>
      </w:r>
      <w:r w:rsidR="00A86E6D">
        <w:t>požíval</w:t>
      </w:r>
      <w:r w:rsidR="00D26EB5">
        <w:t xml:space="preserve"> </w:t>
      </w:r>
      <w:r w:rsidR="00A86E6D">
        <w:t xml:space="preserve">ochrany ze strany zákona ve </w:t>
      </w:r>
      <w:r w:rsidR="00D26EB5">
        <w:t xml:space="preserve">stejné míře jako </w:t>
      </w:r>
      <w:r w:rsidR="00BD04E8">
        <w:t xml:space="preserve">spotřebitel. </w:t>
      </w:r>
    </w:p>
    <w:p w:rsidR="00A96C31" w:rsidRPr="00E1254B" w:rsidRDefault="00A96C31" w:rsidP="00A96C31">
      <w:pPr>
        <w:spacing w:before="120"/>
        <w:jc w:val="both"/>
      </w:pPr>
      <w:r w:rsidRPr="00E1254B">
        <w:t>K písm. f):</w:t>
      </w:r>
    </w:p>
    <w:p w:rsidR="004C2C5C" w:rsidRDefault="00023477" w:rsidP="004C2C5C">
      <w:pPr>
        <w:spacing w:before="120"/>
        <w:ind w:firstLine="482"/>
        <w:jc w:val="both"/>
      </w:pPr>
      <w:r>
        <w:t>T</w:t>
      </w:r>
      <w:r w:rsidR="00C3180D" w:rsidRPr="00E1254B">
        <w:t xml:space="preserve">řetí </w:t>
      </w:r>
      <w:r>
        <w:t>osobou</w:t>
      </w:r>
      <w:r w:rsidR="00C3180D" w:rsidRPr="00E1254B">
        <w:t xml:space="preserve"> se pro účely tohoto zákona </w:t>
      </w:r>
      <w:r>
        <w:t xml:space="preserve">rozumí </w:t>
      </w:r>
      <w:r w:rsidR="00C3180D" w:rsidRPr="00E1254B">
        <w:t>osoba, s níž má být ze strany zájemce uzavřena hlavní smlouva,</w:t>
      </w:r>
      <w:r w:rsidR="004C2C5C">
        <w:t xml:space="preserve"> touto osobou je</w:t>
      </w:r>
      <w:r w:rsidR="00C3180D" w:rsidRPr="00E1254B">
        <w:t xml:space="preserve"> např. kupující, pokud </w:t>
      </w:r>
      <w:r w:rsidR="004C2C5C">
        <w:t xml:space="preserve">prodávající </w:t>
      </w:r>
      <w:r w:rsidR="00C3180D" w:rsidRPr="00E1254B">
        <w:t xml:space="preserve">je </w:t>
      </w:r>
      <w:r w:rsidR="004C2C5C">
        <w:t xml:space="preserve">zájemcem ze smlouvy o realitním zprostředkování. </w:t>
      </w:r>
    </w:p>
    <w:p w:rsidR="00A96C31" w:rsidRPr="00E1254B" w:rsidRDefault="00A96C31" w:rsidP="002B6393">
      <w:pPr>
        <w:spacing w:before="120"/>
        <w:jc w:val="both"/>
      </w:pPr>
      <w:r w:rsidRPr="00E1254B">
        <w:t>K písm. g):</w:t>
      </w:r>
    </w:p>
    <w:p w:rsidR="00C3180D" w:rsidRPr="00E1254B" w:rsidRDefault="00C3180D" w:rsidP="00C3180D">
      <w:pPr>
        <w:spacing w:before="120"/>
        <w:ind w:firstLine="482"/>
        <w:jc w:val="both"/>
        <w:rPr>
          <w:rFonts w:eastAsiaTheme="minorHAnsi"/>
          <w:lang w:eastAsia="en-US"/>
        </w:rPr>
      </w:pPr>
      <w:r w:rsidRPr="00E1254B">
        <w:t xml:space="preserve">Poptávajícím je </w:t>
      </w:r>
      <w:r w:rsidR="00924F5D">
        <w:t>osoba</w:t>
      </w:r>
      <w:r w:rsidRPr="00E1254B">
        <w:t>, kter</w:t>
      </w:r>
      <w:r w:rsidR="00924F5D">
        <w:t>á</w:t>
      </w:r>
      <w:r w:rsidRPr="00E1254B">
        <w:t xml:space="preserve"> projeví zájem o </w:t>
      </w:r>
      <w:r w:rsidRPr="00E1254B">
        <w:rPr>
          <w:rFonts w:eastAsiaTheme="minorHAnsi"/>
          <w:lang w:eastAsia="en-US"/>
        </w:rPr>
        <w:t>seznámení se s</w:t>
      </w:r>
      <w:r w:rsidR="007B15F5">
        <w:rPr>
          <w:rFonts w:eastAsiaTheme="minorHAnsi"/>
          <w:lang w:eastAsia="en-US"/>
        </w:rPr>
        <w:t> </w:t>
      </w:r>
      <w:r w:rsidRPr="00E1254B">
        <w:rPr>
          <w:rFonts w:eastAsiaTheme="minorHAnsi"/>
          <w:lang w:eastAsia="en-US"/>
        </w:rPr>
        <w:t xml:space="preserve">předmětem hlavní smlouvy, nabytí předmětu hlavní smlouvy do vlastnictví, získání </w:t>
      </w:r>
      <w:r w:rsidR="00CC5679">
        <w:rPr>
          <w:rFonts w:eastAsiaTheme="minorHAnsi"/>
          <w:lang w:eastAsia="en-US"/>
        </w:rPr>
        <w:t>předmětu hlavní smlouvy do nájmu</w:t>
      </w:r>
      <w:r w:rsidRPr="00E1254B">
        <w:rPr>
          <w:rFonts w:eastAsiaTheme="minorHAnsi"/>
          <w:lang w:eastAsia="en-US"/>
        </w:rPr>
        <w:t xml:space="preserve">, podnájmu či pachtu, nabízení </w:t>
      </w:r>
      <w:r w:rsidR="00CC5679">
        <w:rPr>
          <w:rFonts w:eastAsiaTheme="minorHAnsi"/>
          <w:lang w:eastAsia="en-US"/>
        </w:rPr>
        <w:t xml:space="preserve">předmětu hlavní smlouvy do nájmu, </w:t>
      </w:r>
      <w:r w:rsidRPr="00E1254B">
        <w:rPr>
          <w:rFonts w:eastAsiaTheme="minorHAnsi"/>
          <w:lang w:eastAsia="en-US"/>
        </w:rPr>
        <w:t>podnájmu</w:t>
      </w:r>
      <w:r w:rsidR="00CC5679">
        <w:rPr>
          <w:rFonts w:eastAsiaTheme="minorHAnsi"/>
          <w:lang w:eastAsia="en-US"/>
        </w:rPr>
        <w:t xml:space="preserve"> či pachtu, nabízení předmětu hlavní smlouvy za účelem jejího převodu nebo směny</w:t>
      </w:r>
      <w:r w:rsidRPr="00E1254B">
        <w:rPr>
          <w:rFonts w:eastAsiaTheme="minorHAnsi"/>
          <w:lang w:eastAsia="en-US"/>
        </w:rPr>
        <w:t>,</w:t>
      </w:r>
      <w:r w:rsidR="00CC5679">
        <w:rPr>
          <w:rFonts w:eastAsiaTheme="minorHAnsi"/>
          <w:lang w:eastAsia="en-US"/>
        </w:rPr>
        <w:t xml:space="preserve"> nebo</w:t>
      </w:r>
      <w:r w:rsidRPr="00E1254B">
        <w:rPr>
          <w:rFonts w:eastAsiaTheme="minorHAnsi"/>
          <w:lang w:eastAsia="en-US"/>
        </w:rPr>
        <w:t xml:space="preserve"> uzavření smlouvy o realitním zprostředkování.</w:t>
      </w:r>
    </w:p>
    <w:p w:rsidR="00C3180D" w:rsidRPr="00E1254B" w:rsidRDefault="001262CD" w:rsidP="00C3180D">
      <w:pPr>
        <w:pStyle w:val="bod"/>
        <w:shd w:val="clear" w:color="auto" w:fill="FFFFFF"/>
        <w:tabs>
          <w:tab w:val="clear" w:pos="357"/>
        </w:tabs>
        <w:spacing w:before="120"/>
        <w:ind w:left="0" w:firstLine="482"/>
        <w:rPr>
          <w:rFonts w:eastAsiaTheme="minorHAnsi"/>
          <w:noProof w:val="0"/>
          <w:lang w:eastAsia="en-US"/>
        </w:rPr>
      </w:pPr>
      <w:r>
        <w:rPr>
          <w:rFonts w:eastAsiaTheme="minorHAnsi"/>
          <w:noProof w:val="0"/>
          <w:lang w:eastAsia="en-US"/>
        </w:rPr>
        <w:t xml:space="preserve">Stávající </w:t>
      </w:r>
      <w:r w:rsidR="00C3180D" w:rsidRPr="00E1254B">
        <w:rPr>
          <w:rFonts w:eastAsiaTheme="minorHAnsi"/>
          <w:noProof w:val="0"/>
          <w:lang w:eastAsia="en-US"/>
        </w:rPr>
        <w:t xml:space="preserve">praxe je taková, že realitní zprostředkovatel </w:t>
      </w:r>
      <w:r w:rsidR="00975368">
        <w:rPr>
          <w:rFonts w:eastAsiaTheme="minorHAnsi"/>
          <w:noProof w:val="0"/>
          <w:lang w:eastAsia="en-US"/>
        </w:rPr>
        <w:t xml:space="preserve">často </w:t>
      </w:r>
      <w:r w:rsidR="00CC5679">
        <w:rPr>
          <w:rFonts w:eastAsiaTheme="minorHAnsi"/>
          <w:noProof w:val="0"/>
          <w:lang w:eastAsia="en-US"/>
        </w:rPr>
        <w:t>poskyt</w:t>
      </w:r>
      <w:r w:rsidR="00975368">
        <w:rPr>
          <w:rFonts w:eastAsiaTheme="minorHAnsi"/>
          <w:noProof w:val="0"/>
          <w:lang w:eastAsia="en-US"/>
        </w:rPr>
        <w:t>uje</w:t>
      </w:r>
      <w:r w:rsidR="00CC5679">
        <w:rPr>
          <w:rFonts w:eastAsiaTheme="minorHAnsi"/>
          <w:noProof w:val="0"/>
          <w:lang w:eastAsia="en-US"/>
        </w:rPr>
        <w:t xml:space="preserve"> realitní zprostředkování </w:t>
      </w:r>
      <w:r w:rsidR="00C3180D" w:rsidRPr="00E1254B">
        <w:rPr>
          <w:rFonts w:eastAsiaTheme="minorHAnsi"/>
          <w:noProof w:val="0"/>
          <w:lang w:eastAsia="en-US"/>
        </w:rPr>
        <w:t xml:space="preserve">pro obě strany hlavní smlouvy, tj. např. </w:t>
      </w:r>
      <w:r w:rsidR="00363527">
        <w:rPr>
          <w:rFonts w:eastAsiaTheme="minorHAnsi"/>
          <w:noProof w:val="0"/>
          <w:lang w:eastAsia="en-US"/>
        </w:rPr>
        <w:t xml:space="preserve">jak </w:t>
      </w:r>
      <w:r w:rsidR="00C3180D" w:rsidRPr="00E1254B">
        <w:rPr>
          <w:rFonts w:eastAsiaTheme="minorHAnsi"/>
          <w:noProof w:val="0"/>
          <w:lang w:eastAsia="en-US"/>
        </w:rPr>
        <w:t>pro prodávajícího</w:t>
      </w:r>
      <w:r w:rsidR="00363527">
        <w:rPr>
          <w:rFonts w:eastAsiaTheme="minorHAnsi"/>
          <w:noProof w:val="0"/>
          <w:lang w:eastAsia="en-US"/>
        </w:rPr>
        <w:t>, tak</w:t>
      </w:r>
      <w:r w:rsidR="00C3180D" w:rsidRPr="00E1254B">
        <w:rPr>
          <w:rFonts w:eastAsiaTheme="minorHAnsi"/>
          <w:noProof w:val="0"/>
          <w:lang w:eastAsia="en-US"/>
        </w:rPr>
        <w:t xml:space="preserve"> i</w:t>
      </w:r>
      <w:r w:rsidR="00975368">
        <w:rPr>
          <w:rFonts w:eastAsiaTheme="minorHAnsi"/>
          <w:noProof w:val="0"/>
          <w:lang w:eastAsia="en-US"/>
        </w:rPr>
        <w:t> </w:t>
      </w:r>
      <w:r w:rsidR="00363527">
        <w:rPr>
          <w:rFonts w:eastAsiaTheme="minorHAnsi"/>
          <w:noProof w:val="0"/>
          <w:lang w:eastAsia="en-US"/>
        </w:rPr>
        <w:t xml:space="preserve">pro </w:t>
      </w:r>
      <w:r w:rsidR="00C3180D" w:rsidRPr="00E1254B">
        <w:rPr>
          <w:rFonts w:eastAsiaTheme="minorHAnsi"/>
          <w:noProof w:val="0"/>
          <w:lang w:eastAsia="en-US"/>
        </w:rPr>
        <w:t>kupujícího. Cílem zákona není tuto praxi zakázat, neboť by takový zákaz mohl n</w:t>
      </w:r>
      <w:r w:rsidR="008E1252">
        <w:rPr>
          <w:rFonts w:eastAsiaTheme="minorHAnsi"/>
          <w:noProof w:val="0"/>
          <w:lang w:eastAsia="en-US"/>
        </w:rPr>
        <w:t>e</w:t>
      </w:r>
      <w:r w:rsidR="00C3180D" w:rsidRPr="00E1254B">
        <w:rPr>
          <w:rFonts w:eastAsiaTheme="minorHAnsi"/>
          <w:noProof w:val="0"/>
          <w:lang w:eastAsia="en-US"/>
        </w:rPr>
        <w:t xml:space="preserve">gativně ovlivnit stávající trh. Je ale </w:t>
      </w:r>
      <w:r w:rsidR="00363527">
        <w:rPr>
          <w:rFonts w:eastAsiaTheme="minorHAnsi"/>
          <w:noProof w:val="0"/>
          <w:lang w:eastAsia="en-US"/>
        </w:rPr>
        <w:t>žádoucí</w:t>
      </w:r>
      <w:r w:rsidR="00C3180D" w:rsidRPr="00E1254B">
        <w:rPr>
          <w:rFonts w:eastAsiaTheme="minorHAnsi"/>
          <w:noProof w:val="0"/>
          <w:lang w:eastAsia="en-US"/>
        </w:rPr>
        <w:t xml:space="preserve"> vymezit veškeré vztahy, ve kterých může realitní zprostředkovatel </w:t>
      </w:r>
      <w:r w:rsidR="00B77846">
        <w:rPr>
          <w:rFonts w:eastAsiaTheme="minorHAnsi"/>
          <w:noProof w:val="0"/>
          <w:lang w:eastAsia="en-US"/>
        </w:rPr>
        <w:t xml:space="preserve">v rámci realitního zprostředkování </w:t>
      </w:r>
      <w:r w:rsidR="00C3180D" w:rsidRPr="00E1254B">
        <w:rPr>
          <w:rFonts w:eastAsiaTheme="minorHAnsi"/>
          <w:noProof w:val="0"/>
          <w:lang w:eastAsia="en-US"/>
        </w:rPr>
        <w:t>vystupovat, a to pomocí definice poptávajícího</w:t>
      </w:r>
      <w:r w:rsidR="00363527">
        <w:rPr>
          <w:rFonts w:eastAsiaTheme="minorHAnsi"/>
          <w:noProof w:val="0"/>
          <w:lang w:eastAsia="en-US"/>
        </w:rPr>
        <w:t>. Poptávající tedy není vždy</w:t>
      </w:r>
      <w:r w:rsidR="009A23A8">
        <w:rPr>
          <w:rFonts w:eastAsiaTheme="minorHAnsi"/>
          <w:noProof w:val="0"/>
          <w:lang w:eastAsia="en-US"/>
        </w:rPr>
        <w:t xml:space="preserve"> jen</w:t>
      </w:r>
      <w:r w:rsidR="00363527">
        <w:rPr>
          <w:rFonts w:eastAsiaTheme="minorHAnsi"/>
          <w:noProof w:val="0"/>
          <w:lang w:eastAsia="en-US"/>
        </w:rPr>
        <w:t xml:space="preserve"> „předstupněm“ zájemce. </w:t>
      </w:r>
      <w:r w:rsidR="00C3180D" w:rsidRPr="00E1254B">
        <w:rPr>
          <w:rFonts w:eastAsiaTheme="minorHAnsi"/>
          <w:noProof w:val="0"/>
          <w:lang w:eastAsia="en-US"/>
        </w:rPr>
        <w:t xml:space="preserve"> </w:t>
      </w:r>
    </w:p>
    <w:p w:rsidR="00A96C31" w:rsidRPr="00E1254B" w:rsidRDefault="00A96C31" w:rsidP="00A96C31">
      <w:pPr>
        <w:spacing w:before="240"/>
        <w:rPr>
          <w:b/>
        </w:rPr>
      </w:pPr>
      <w:r w:rsidRPr="00E1254B">
        <w:rPr>
          <w:b/>
        </w:rPr>
        <w:t>K § 3:</w:t>
      </w:r>
    </w:p>
    <w:p w:rsidR="00924F5D" w:rsidRDefault="00A96C31" w:rsidP="00A96C31">
      <w:pPr>
        <w:spacing w:before="120"/>
        <w:ind w:firstLine="482"/>
        <w:jc w:val="both"/>
      </w:pPr>
      <w:r w:rsidRPr="00E1254B">
        <w:t>Samotné realitní zprostředkování je v zákoně vymezeno jako činnost nebo soubor činností, jejichž účelem je zprostředkovat jiným osobám uzavření hlavní smlouvy. Je však nutné vymezit okruh činností, jež by mohl</w:t>
      </w:r>
      <w:r w:rsidR="00531A36" w:rsidRPr="00E1254B">
        <w:t>y</w:t>
      </w:r>
      <w:r w:rsidRPr="00E1254B">
        <w:t xml:space="preserve"> směřovat k</w:t>
      </w:r>
      <w:r w:rsidR="00531A36" w:rsidRPr="00E1254B">
        <w:t> </w:t>
      </w:r>
      <w:r w:rsidRPr="00E1254B">
        <w:t xml:space="preserve">obdobnému účelu, ale </w:t>
      </w:r>
      <w:r w:rsidR="00771A06" w:rsidRPr="00E1254B">
        <w:t xml:space="preserve">jejichž faktickou náplní </w:t>
      </w:r>
      <w:r w:rsidR="003C587C">
        <w:t>není</w:t>
      </w:r>
      <w:r w:rsidR="00924F5D">
        <w:t xml:space="preserve"> realitní zprostředkování.</w:t>
      </w:r>
    </w:p>
    <w:p w:rsidR="00DC23E1" w:rsidRDefault="00354F60" w:rsidP="002B6393">
      <w:pPr>
        <w:spacing w:before="120"/>
        <w:ind w:firstLine="482"/>
        <w:jc w:val="both"/>
      </w:pPr>
      <w:r>
        <w:t xml:space="preserve">S ohledem na aktuální praxi je </w:t>
      </w:r>
      <w:r w:rsidR="00FE1189">
        <w:t>vhodné</w:t>
      </w:r>
      <w:r>
        <w:t xml:space="preserve"> vůči realitnímu zprostředkování negativně vymezit především poskytování právní služby, </w:t>
      </w:r>
      <w:r w:rsidR="00E7547D" w:rsidRPr="00166D84">
        <w:t>převzetí peněz za účelem zajištění plnění ze zprostředkovávané hlavní smlouvy</w:t>
      </w:r>
      <w:r w:rsidR="00E7547D">
        <w:t xml:space="preserve"> a pouhé poskytování inzertní služby umožňující zveřejnění nabídky či poptávky na uzavření hlavní smlouvy</w:t>
      </w:r>
      <w:r w:rsidR="00910CA5">
        <w:t>, neboť p</w:t>
      </w:r>
      <w:r w:rsidR="00175DE1">
        <w:t xml:space="preserve">ři extenzivním výkladu </w:t>
      </w:r>
      <w:r w:rsidR="00175DE1">
        <w:lastRenderedPageBreak/>
        <w:t>definice realitního zprostředkování by mohlo být dovozováno, že i tyto činnosti spadají pod působnost zákona</w:t>
      </w:r>
      <w:r w:rsidR="00910CA5">
        <w:t>. Ustanovení § 3 tak staví na jisto,</w:t>
      </w:r>
      <w:r w:rsidR="00175DE1">
        <w:t xml:space="preserve"> že uvedené činnosti nespadají </w:t>
      </w:r>
      <w:r w:rsidR="00910CA5">
        <w:t>do zákonné definice realitního zprostředkování. Záměrem zákona není např. upravovat činnost subjektů, kte</w:t>
      </w:r>
      <w:r w:rsidR="001A73C0">
        <w:t>ré</w:t>
      </w:r>
      <w:r w:rsidR="00910CA5">
        <w:t xml:space="preserve"> pouze poskytují inzertní prostor (typicky realitní inzertní servery, které sami o sobě ve většině případů nevystupují </w:t>
      </w:r>
      <w:r w:rsidR="00DC23E1">
        <w:t>zároveň</w:t>
      </w:r>
      <w:r w:rsidR="00910CA5">
        <w:t xml:space="preserve"> v pozici realitního zprostředkovatele). </w:t>
      </w:r>
    </w:p>
    <w:p w:rsidR="00A96C31" w:rsidRPr="00AD42BB" w:rsidRDefault="00A96C31" w:rsidP="00A96C31">
      <w:pPr>
        <w:spacing w:before="240"/>
        <w:jc w:val="both"/>
        <w:rPr>
          <w:b/>
        </w:rPr>
      </w:pPr>
      <w:r w:rsidRPr="00AD42BB">
        <w:rPr>
          <w:b/>
        </w:rPr>
        <w:t>K § 4:</w:t>
      </w:r>
    </w:p>
    <w:p w:rsidR="00A96C31" w:rsidRPr="00E1254B" w:rsidRDefault="00A96C31" w:rsidP="00A96C31">
      <w:pPr>
        <w:spacing w:before="120"/>
        <w:jc w:val="both"/>
      </w:pPr>
      <w:r w:rsidRPr="00AD42BB">
        <w:t>K odst. 1:</w:t>
      </w:r>
    </w:p>
    <w:p w:rsidR="00023477" w:rsidRDefault="00023477" w:rsidP="00A96C31">
      <w:pPr>
        <w:spacing w:before="120"/>
        <w:ind w:firstLine="482"/>
        <w:jc w:val="both"/>
      </w:pPr>
      <w:r>
        <w:t>O</w:t>
      </w:r>
      <w:r w:rsidR="00A96C31" w:rsidRPr="00E1254B">
        <w:t>dbornou způsobilostí</w:t>
      </w:r>
      <w:r>
        <w:t xml:space="preserve"> se rozumí</w:t>
      </w:r>
    </w:p>
    <w:p w:rsidR="00023477" w:rsidRDefault="00023477" w:rsidP="0035093A">
      <w:pPr>
        <w:pStyle w:val="Odstavecseseznamem"/>
        <w:numPr>
          <w:ilvl w:val="0"/>
          <w:numId w:val="11"/>
        </w:numPr>
        <w:ind w:left="284" w:hanging="284"/>
        <w:jc w:val="both"/>
      </w:pPr>
      <w:r>
        <w:t>dosažené vzdělání</w:t>
      </w:r>
      <w:r w:rsidR="007D651B">
        <w:t>, v</w:t>
      </w:r>
      <w:r>
        <w:t xml:space="preserve">četně případné </w:t>
      </w:r>
      <w:r w:rsidR="007D651B">
        <w:t>praxe, podle písmene a) až d),</w:t>
      </w:r>
    </w:p>
    <w:p w:rsidR="002F1E0C" w:rsidRDefault="002F1E0C" w:rsidP="0035093A">
      <w:pPr>
        <w:pStyle w:val="Odstavecseseznamem"/>
        <w:numPr>
          <w:ilvl w:val="0"/>
          <w:numId w:val="11"/>
        </w:numPr>
        <w:ind w:left="284" w:hanging="284"/>
        <w:jc w:val="both"/>
      </w:pPr>
      <w:r>
        <w:t>odborná kvalifikace pro činnost realitní zprostředkování, která byla uznána</w:t>
      </w:r>
      <w:r w:rsidR="006C2F11">
        <w:t xml:space="preserve"> podle zákona o uznávání odborné kvalifikace, podle písmene e), </w:t>
      </w:r>
    </w:p>
    <w:p w:rsidR="00E7547D" w:rsidRDefault="00E7547D" w:rsidP="0035093A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evropský profesní průkaz pro povolání realitní makléř </w:t>
      </w:r>
      <w:r w:rsidR="00D050E8">
        <w:t xml:space="preserve">podle zákona upravujícího uznávání odborné kvalifikace, </w:t>
      </w:r>
      <w:r>
        <w:t xml:space="preserve">podle písmene </w:t>
      </w:r>
      <w:r w:rsidR="006C2F11">
        <w:t>f</w:t>
      </w:r>
      <w:r w:rsidR="007D651B">
        <w:t>)</w:t>
      </w:r>
      <w:r>
        <w:t>, nebo</w:t>
      </w:r>
      <w:r w:rsidRPr="00E7547D">
        <w:t xml:space="preserve"> </w:t>
      </w:r>
    </w:p>
    <w:p w:rsidR="00023477" w:rsidRDefault="00E7547D" w:rsidP="0035093A">
      <w:pPr>
        <w:pStyle w:val="Odstavecseseznamem"/>
        <w:numPr>
          <w:ilvl w:val="0"/>
          <w:numId w:val="11"/>
        </w:numPr>
        <w:ind w:left="284" w:hanging="284"/>
        <w:jc w:val="both"/>
      </w:pPr>
      <w:r>
        <w:t>získaná profesní kvalifikace pro činnost obchodníka s realitami podle zákona o uznávání výsledků dalšího vzdělávání, podle písmene g).</w:t>
      </w:r>
    </w:p>
    <w:p w:rsidR="00A96C31" w:rsidRDefault="00BE539F" w:rsidP="00A96C31">
      <w:pPr>
        <w:spacing w:before="120"/>
        <w:ind w:firstLine="482"/>
        <w:jc w:val="both"/>
      </w:pPr>
      <w:r>
        <w:t>O</w:t>
      </w:r>
      <w:r w:rsidR="00A96C31" w:rsidRPr="00E1254B">
        <w:t>soby, po</w:t>
      </w:r>
      <w:r w:rsidR="00391000">
        <w:t> </w:t>
      </w:r>
      <w:r w:rsidR="00A96C31" w:rsidRPr="00E1254B">
        <w:t xml:space="preserve">nichž zákon požaduje splnění odborné způsobilosti, </w:t>
      </w:r>
      <w:r>
        <w:t xml:space="preserve">ji </w:t>
      </w:r>
      <w:r w:rsidR="00A96C31" w:rsidRPr="00E1254B">
        <w:t>prok</w:t>
      </w:r>
      <w:r w:rsidR="00391000">
        <w:t>azují</w:t>
      </w:r>
      <w:r w:rsidR="00A96C31" w:rsidRPr="00E1254B">
        <w:t xml:space="preserve"> buď určitým typem dosaženého vzdělání, případně vzděláním v kombinaci s</w:t>
      </w:r>
      <w:r w:rsidR="00023477">
        <w:t> </w:t>
      </w:r>
      <w:r w:rsidR="00A96C31" w:rsidRPr="00E1254B">
        <w:t>praxí</w:t>
      </w:r>
      <w:r w:rsidR="00023477">
        <w:t>,</w:t>
      </w:r>
      <w:r w:rsidR="00A96C31" w:rsidRPr="00E1254B">
        <w:t xml:space="preserve"> splněním zkoušky v rámci profesní kvalifikace pro činnost obchod</w:t>
      </w:r>
      <w:r w:rsidR="00FE7C18">
        <w:t xml:space="preserve">níka s realitami </w:t>
      </w:r>
      <w:r w:rsidR="000D5FAE">
        <w:t xml:space="preserve">nebo získáním evropského profesního průkazu </w:t>
      </w:r>
      <w:r w:rsidR="00FE7C18">
        <w:t>podle zákona o </w:t>
      </w:r>
      <w:r w:rsidR="00A96C31" w:rsidRPr="00E1254B">
        <w:t xml:space="preserve">uznávání výsledků dalšího vzdělávání. </w:t>
      </w:r>
      <w:r w:rsidR="006C2F11">
        <w:t>Osoby usazené v jiném členském stát</w:t>
      </w:r>
      <w:r w:rsidR="00DA6FE5">
        <w:t>ě</w:t>
      </w:r>
      <w:r w:rsidR="00C7503F">
        <w:t xml:space="preserve"> EU nebo EHP</w:t>
      </w:r>
      <w:r w:rsidR="00DA6FE5">
        <w:t xml:space="preserve"> si mohou nechat uznat svou kvalifikaci podle zákona o uznávání odborné kvalifikace – uznávacím orgánem je Ministerstvo průmyslu a obchodu.</w:t>
      </w:r>
    </w:p>
    <w:p w:rsidR="004F22DD" w:rsidRPr="00E1254B" w:rsidRDefault="005A143A" w:rsidP="004F22DD">
      <w:pPr>
        <w:spacing w:before="120"/>
        <w:ind w:firstLine="482"/>
        <w:jc w:val="both"/>
      </w:pPr>
      <w:r>
        <w:t>Typ dosaženého vzdělání, resp. oblast vzdělávání a její zaměření, byla stanovena s ohledem na znalosti a dovednosti, kterými by měl realitní zprostředkovatel disponovat</w:t>
      </w:r>
      <w:r w:rsidR="005F3B2F">
        <w:t xml:space="preserve">. Ty vycházejí z charakteru prováděné činnosti, </w:t>
      </w:r>
      <w:r w:rsidR="00213158">
        <w:t xml:space="preserve">ale také z </w:t>
      </w:r>
      <w:r w:rsidR="00213158" w:rsidRPr="00213158">
        <w:t>kvalifikační</w:t>
      </w:r>
      <w:r w:rsidR="00213158">
        <w:t>ho</w:t>
      </w:r>
      <w:r w:rsidR="00213158" w:rsidRPr="00A15FCC">
        <w:t xml:space="preserve"> standardu </w:t>
      </w:r>
      <w:r w:rsidR="00213158">
        <w:t xml:space="preserve">profesní kvalifikace obchodník s realitami, kde </w:t>
      </w:r>
      <w:r w:rsidR="00213158" w:rsidRPr="00A15FCC">
        <w:t>je očekávána orientace v základních právních předpisech</w:t>
      </w:r>
      <w:r w:rsidR="00F92091">
        <w:t>,</w:t>
      </w:r>
      <w:r w:rsidR="00213158" w:rsidRPr="00A15FCC">
        <w:t xml:space="preserve"> v oblasti stavebnictví, odhadcovství a financování</w:t>
      </w:r>
      <w:r w:rsidR="00F92091">
        <w:t xml:space="preserve"> viz následující odkaz</w:t>
      </w:r>
      <w:r w:rsidR="00213158" w:rsidRPr="00A15FCC">
        <w:t xml:space="preserve">: </w:t>
      </w:r>
      <w:hyperlink r:id="rId10" w:history="1">
        <w:r w:rsidR="00213158" w:rsidRPr="00A15FCC">
          <w:t>http://www.narodnikvalifikace.cz/kvalifikace-1387-Obchodnik_s_realitami</w:t>
        </w:r>
      </w:hyperlink>
      <w:r w:rsidR="00213158">
        <w:t>.</w:t>
      </w:r>
      <w:r w:rsidR="00F92091">
        <w:t xml:space="preserve"> Právě s ohledem na charakter činnosti a existující kvalifikační standardy v této oblasti byly u vysokoškolského vzdělání zvoleny oblasti vzdělávání </w:t>
      </w:r>
      <w:r w:rsidR="000C2279">
        <w:t>P</w:t>
      </w:r>
      <w:r w:rsidR="00F92091">
        <w:t xml:space="preserve">rávo, </w:t>
      </w:r>
      <w:r w:rsidR="000C2279">
        <w:t>E</w:t>
      </w:r>
      <w:r w:rsidR="00F92091">
        <w:t xml:space="preserve">konomické obory a </w:t>
      </w:r>
      <w:r w:rsidR="000C2279">
        <w:t>S</w:t>
      </w:r>
      <w:r w:rsidR="00F92091">
        <w:t>tavebnictví</w:t>
      </w:r>
      <w:r w:rsidR="000C2279">
        <w:t>.</w:t>
      </w:r>
      <w:r w:rsidR="00F92091">
        <w:t xml:space="preserve"> </w:t>
      </w:r>
      <w:r w:rsidR="000C2279">
        <w:t>Oblasti vzdělání Ekonomické obory a Stavebnictví byly doplněny o konkrétní zaměření.</w:t>
      </w:r>
      <w:r w:rsidR="004F22DD">
        <w:t xml:space="preserve"> Zaměření oblasti vzdělávání bude posuzováno na základě žadatelem předložených dokladů podle § 6 odst. 2 písm. a), tj. vysokoškolského diplomu, ke kterému přiloží buď jeho dodatek, nebo vysvědčení o státní zkoušce. Z těchto dokumentů, na kterých j</w:t>
      </w:r>
      <w:r w:rsidR="007E4F47">
        <w:t xml:space="preserve">e uvedeno, </w:t>
      </w:r>
      <w:r w:rsidR="00D90465">
        <w:t xml:space="preserve">v jaké tematické oblasti student </w:t>
      </w:r>
      <w:r w:rsidR="007E4F47">
        <w:t xml:space="preserve">státní závěrečnou zkoušku </w:t>
      </w:r>
      <w:r w:rsidR="00D90465">
        <w:t>vykonal</w:t>
      </w:r>
      <w:r w:rsidR="007E4F47">
        <w:t>, bude posuzováno zaměření v rámci oblasti vzdělávání</w:t>
      </w:r>
      <w:r w:rsidR="00421EE6">
        <w:t>, které je stanoveno pro účely splnění zákonem požadované odborné způsobilosti.</w:t>
      </w:r>
    </w:p>
    <w:p w:rsidR="00901DE4" w:rsidRPr="002B6393" w:rsidRDefault="00A96C31" w:rsidP="00901DE4">
      <w:pPr>
        <w:spacing w:before="120"/>
        <w:ind w:firstLine="482"/>
        <w:jc w:val="both"/>
      </w:pPr>
      <w:r w:rsidRPr="00E1254B">
        <w:t xml:space="preserve">Účelem </w:t>
      </w:r>
      <w:r w:rsidR="00515012" w:rsidRPr="00E1254B">
        <w:t xml:space="preserve">zákona </w:t>
      </w:r>
      <w:r w:rsidRPr="00E1254B">
        <w:t xml:space="preserve">není omezovat </w:t>
      </w:r>
      <w:r w:rsidR="00515012" w:rsidRPr="00E1254B">
        <w:t xml:space="preserve">ve výkonu realitního zprostředkování </w:t>
      </w:r>
      <w:r w:rsidR="00960A29">
        <w:t>osoby, které do </w:t>
      </w:r>
      <w:r w:rsidRPr="00E1254B">
        <w:t xml:space="preserve">doby jeho účinnosti </w:t>
      </w:r>
      <w:r w:rsidR="00515012" w:rsidRPr="00E1254B">
        <w:t>poskytovaly služby v oblasti</w:t>
      </w:r>
      <w:r w:rsidRPr="00E1254B">
        <w:t xml:space="preserve"> realitní</w:t>
      </w:r>
      <w:r w:rsidR="00960A29">
        <w:t xml:space="preserve"> činnosti</w:t>
      </w:r>
      <w:r w:rsidRPr="00E1254B">
        <w:t>, oceňování majetku pro věci nemovité nebo provádění veřejných dražeb dobrovolných, nedobrovolných (ať už podnikatelsky či v pracovněprávním vztahu) a nabyly tak dostatek zkušeností i znalostí pro výkon realitního zprostředkování</w:t>
      </w:r>
      <w:r w:rsidR="00515012" w:rsidRPr="00E1254B">
        <w:t>,</w:t>
      </w:r>
      <w:r w:rsidRPr="00E1254B">
        <w:t xml:space="preserve"> </w:t>
      </w:r>
      <w:r w:rsidR="00515012" w:rsidRPr="00E1254B">
        <w:t>z</w:t>
      </w:r>
      <w:r w:rsidRPr="00E1254B">
        <w:t xml:space="preserve">a </w:t>
      </w:r>
      <w:r w:rsidR="00515012" w:rsidRPr="00E1254B">
        <w:t xml:space="preserve">předpokladu, že </w:t>
      </w:r>
      <w:r w:rsidRPr="00E1254B">
        <w:t xml:space="preserve">zároveň </w:t>
      </w:r>
      <w:r w:rsidR="00515012" w:rsidRPr="00E1254B">
        <w:t xml:space="preserve">i </w:t>
      </w:r>
      <w:r w:rsidRPr="00E1254B">
        <w:t>dosáhly určitého stupně vzdělání. Ponechává</w:t>
      </w:r>
      <w:r w:rsidR="00515012" w:rsidRPr="00E1254B">
        <w:t xml:space="preserve"> se</w:t>
      </w:r>
      <w:r w:rsidRPr="00E1254B">
        <w:t xml:space="preserve"> tedy možnost prokázat splnění odborné způsobilosti částečně i praxí, </w:t>
      </w:r>
      <w:r w:rsidR="00515012" w:rsidRPr="00E1254B">
        <w:t xml:space="preserve">jež </w:t>
      </w:r>
      <w:r w:rsidR="00DE7F35">
        <w:t>musí taková osoba doložit dokumenty, kterými lze praxi v oboru jednoznačně prokázat</w:t>
      </w:r>
      <w:r w:rsidR="00DF3626">
        <w:t xml:space="preserve"> (</w:t>
      </w:r>
      <w:r w:rsidR="00DF3626" w:rsidRPr="00AA6481">
        <w:t>viz také § 6)</w:t>
      </w:r>
      <w:r w:rsidRPr="00E1254B">
        <w:t>. V případě, že osoba, která chce vykonávat realitní zprostředkování, nedosáhla určeného stupně vzdělání</w:t>
      </w:r>
      <w:r w:rsidR="00515012" w:rsidRPr="00E1254B">
        <w:t>, a to</w:t>
      </w:r>
      <w:r w:rsidRPr="00E1254B">
        <w:t xml:space="preserve"> ani v kombinaci s praxí, může splnit požadavky na odbornou způsobilost vykonáním zkoušky v rámci profesní kvalifikace pro činnost obchodníka s realitami podle zákona o</w:t>
      </w:r>
      <w:r w:rsidR="00515012" w:rsidRPr="00E1254B">
        <w:t> </w:t>
      </w:r>
      <w:r w:rsidRPr="00E1254B">
        <w:t xml:space="preserve">uznávání výsledků dalšího vzdělávání. Žadatelem o konání zkoušky profesní kvalifikace může být každá fyzická osoba starší 18 let, která získala alespoň </w:t>
      </w:r>
      <w:r w:rsidRPr="00E1254B">
        <w:lastRenderedPageBreak/>
        <w:t xml:space="preserve">základy vzdělání. </w:t>
      </w:r>
      <w:r w:rsidR="00E75149">
        <w:t>Tímto způsobem tak může z</w:t>
      </w:r>
      <w:r w:rsidRPr="00E1254B">
        <w:t xml:space="preserve">ískat odbornou způsobilost teoreticky každý, kdo prokáže základní znalosti z oblasti obchodu s realitami, bez ohledu na dosažené vzdělání či dosavadní praxi. </w:t>
      </w:r>
    </w:p>
    <w:p w:rsidR="00E7547D" w:rsidRDefault="00A96C31" w:rsidP="00A96C31">
      <w:pPr>
        <w:tabs>
          <w:tab w:val="left" w:pos="1077"/>
          <w:tab w:val="left" w:pos="3068"/>
        </w:tabs>
        <w:spacing w:before="120"/>
        <w:jc w:val="both"/>
      </w:pPr>
      <w:r w:rsidRPr="00E1254B">
        <w:t>K odst. 2:</w:t>
      </w:r>
    </w:p>
    <w:p w:rsidR="00740DE4" w:rsidRDefault="00E7547D" w:rsidP="00A96C31">
      <w:pPr>
        <w:tabs>
          <w:tab w:val="left" w:pos="1077"/>
          <w:tab w:val="left" w:pos="3068"/>
        </w:tabs>
        <w:spacing w:before="120"/>
        <w:jc w:val="both"/>
      </w:pPr>
      <w:r w:rsidRPr="00E7547D">
        <w:t xml:space="preserve">Pro účely posuzování odborné praxe v oboru </w:t>
      </w:r>
      <w:r w:rsidR="00E75149">
        <w:t>(</w:t>
      </w:r>
      <w:r w:rsidRPr="00E7547D">
        <w:t>vyžadované pro splnění podmínky odborné způsobilosti</w:t>
      </w:r>
      <w:r w:rsidR="00E75149">
        <w:t>)</w:t>
      </w:r>
      <w:r w:rsidRPr="00E7547D">
        <w:t xml:space="preserve"> se stanoví, co se považuje za praxi </w:t>
      </w:r>
      <w:r w:rsidR="00D079D2">
        <w:t>pro účely tohoto zákona</w:t>
      </w:r>
      <w:r w:rsidRPr="00E7547D">
        <w:t>.</w:t>
      </w:r>
      <w:r w:rsidR="00D079D2">
        <w:t xml:space="preserve"> </w:t>
      </w:r>
      <w:r w:rsidR="00D079D2" w:rsidRPr="00D079D2">
        <w:t>Rovněž se stanoví, že praxí podle tohoto ustanovení se rozumí pouze praxe získaná osobami, které činnost vykonávaly jako osoby samostatně výdělečně činné</w:t>
      </w:r>
      <w:r w:rsidR="00D079D2">
        <w:t xml:space="preserve"> na základě příslušného oprávnění k podnikatelské činnosti</w:t>
      </w:r>
      <w:r w:rsidR="00D079D2" w:rsidRPr="00D079D2">
        <w:t xml:space="preserve">, </w:t>
      </w:r>
      <w:r w:rsidR="00D079D2">
        <w:t>osob</w:t>
      </w:r>
      <w:r w:rsidR="001E2BEB">
        <w:t>ami</w:t>
      </w:r>
      <w:r w:rsidR="00D079D2">
        <w:t xml:space="preserve"> pověřen</w:t>
      </w:r>
      <w:r w:rsidR="001E2BEB">
        <w:t>ými</w:t>
      </w:r>
      <w:r w:rsidR="00D079D2" w:rsidRPr="000E11AF">
        <w:t xml:space="preserve"> vedením závodu nebo organizační složky závodu, odpovědným</w:t>
      </w:r>
      <w:r w:rsidR="001E2BEB">
        <w:t>i zástupci, osobami bezprostředně odpovědnými</w:t>
      </w:r>
      <w:r w:rsidR="00D079D2" w:rsidRPr="000E11AF">
        <w:t xml:space="preserve"> za řízení odborné činnosti, n</w:t>
      </w:r>
      <w:r w:rsidR="001E2BEB">
        <w:t>ebo osobami</w:t>
      </w:r>
      <w:r w:rsidR="00D079D2" w:rsidRPr="000E11AF">
        <w:t xml:space="preserve"> vykonávající</w:t>
      </w:r>
      <w:r w:rsidR="001E2BEB">
        <w:t>mi</w:t>
      </w:r>
      <w:r w:rsidR="00D079D2" w:rsidRPr="000E11AF">
        <w:t xml:space="preserve"> samostatné odborné práce odpovídající odborné činnosti v pracovněprávním vztahu, služebním, členském nebo obdobném poměru</w:t>
      </w:r>
      <w:r w:rsidR="00D079D2" w:rsidRPr="00D079D2">
        <w:t>.</w:t>
      </w:r>
    </w:p>
    <w:p w:rsidR="001E2BEB" w:rsidRDefault="00B43794" w:rsidP="00A96C31">
      <w:pPr>
        <w:tabs>
          <w:tab w:val="left" w:pos="1077"/>
          <w:tab w:val="left" w:pos="3068"/>
        </w:tabs>
        <w:spacing w:before="120"/>
        <w:jc w:val="both"/>
      </w:pPr>
      <w:r>
        <w:t>Jak je uvedeno v komentáři k živnostenskému zákonu k § 7 odst. 4,</w:t>
      </w:r>
      <w:r w:rsidR="00E75149">
        <w:t xml:space="preserve"> kterým je toto ustanovení inspirováno,</w:t>
      </w:r>
      <w:r>
        <w:t xml:space="preserve"> p</w:t>
      </w:r>
      <w:r w:rsidR="001E2BEB" w:rsidRPr="001E2BEB">
        <w:t xml:space="preserve">raxi pro prokázání odborné způsobilosti nelze získat z neformálních vztahů, realizovaných např. na základě sousedské výpomoci, nebo v případech, kdy se jedná o nelegální zaměstnávání. V případě, že osoba získala praxi výkonem odborných činností, které jsou předmětem oboru </w:t>
      </w:r>
      <w:r w:rsidR="001E2BEB">
        <w:t>stanovených činností</w:t>
      </w:r>
      <w:r w:rsidR="001E2BEB" w:rsidRPr="001E2BEB">
        <w:t>, v závislém postavení, např. jako zaměstnanec, není rozhodné, zda zaměstnavatel měl pro příslušný obor činnosti živnostenské oprávnění, nebo nikoli.</w:t>
      </w:r>
      <w:r w:rsidR="00A96C31" w:rsidRPr="00E1254B">
        <w:tab/>
      </w:r>
    </w:p>
    <w:p w:rsidR="00A96C31" w:rsidRPr="00E1254B" w:rsidRDefault="001E2BEB" w:rsidP="00A96C31">
      <w:pPr>
        <w:tabs>
          <w:tab w:val="left" w:pos="1077"/>
          <w:tab w:val="left" w:pos="3068"/>
        </w:tabs>
        <w:spacing w:before="120"/>
        <w:jc w:val="both"/>
      </w:pPr>
      <w:r>
        <w:t xml:space="preserve">Dále zákon stanoví, co se rozumí dobou praxe. </w:t>
      </w:r>
      <w:r w:rsidRPr="000E11AF">
        <w:t>Dobou praxe se rozumí doba výkonu odborné činnosti podle zákona upravujícího živnostenské podnikání</w:t>
      </w:r>
      <w:r w:rsidR="00F92091">
        <w:t xml:space="preserve"> (§ 7 odst. 4, věta druhá živnostenského zákona)</w:t>
      </w:r>
      <w:r>
        <w:t xml:space="preserve">, přičemž za tuto dobu lze považovat pouze skutečný výkon </w:t>
      </w:r>
      <w:r w:rsidR="000A16BB">
        <w:t>činnosti, nikoli pouze existenci</w:t>
      </w:r>
      <w:r>
        <w:t xml:space="preserve"> živnostenského oprávnění</w:t>
      </w:r>
      <w:r w:rsidR="000A16BB">
        <w:t xml:space="preserve"> (</w:t>
      </w:r>
      <w:r w:rsidR="00F92091">
        <w:t xml:space="preserve">dále </w:t>
      </w:r>
      <w:r w:rsidR="000A16BB">
        <w:t>také</w:t>
      </w:r>
      <w:r w:rsidR="00FE4798">
        <w:t xml:space="preserve"> </w:t>
      </w:r>
      <w:r w:rsidR="00F92091">
        <w:t xml:space="preserve">viz </w:t>
      </w:r>
      <w:r w:rsidR="00FE4798">
        <w:t>§ 6 odst. 2</w:t>
      </w:r>
      <w:r w:rsidR="000A16BB">
        <w:t xml:space="preserve"> pís</w:t>
      </w:r>
      <w:r w:rsidR="00FE4798">
        <w:t>m.</w:t>
      </w:r>
      <w:r w:rsidR="000A16BB">
        <w:t xml:space="preserve"> d)</w:t>
      </w:r>
      <w:r>
        <w:t>.</w:t>
      </w:r>
      <w:r w:rsidR="00A96C31" w:rsidRPr="00E1254B">
        <w:tab/>
      </w:r>
    </w:p>
    <w:p w:rsidR="00740DE4" w:rsidRPr="00A15FCC" w:rsidRDefault="00740DE4" w:rsidP="00A15FCC">
      <w:pPr>
        <w:autoSpaceDE w:val="0"/>
        <w:autoSpaceDN w:val="0"/>
        <w:adjustRightInd w:val="0"/>
        <w:spacing w:before="120"/>
        <w:jc w:val="both"/>
        <w:rPr>
          <w:b/>
        </w:rPr>
      </w:pPr>
      <w:r w:rsidRPr="00A15FCC">
        <w:rPr>
          <w:b/>
        </w:rPr>
        <w:t>K § 5:</w:t>
      </w:r>
    </w:p>
    <w:p w:rsidR="00A96C31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 xml:space="preserve">Ustanovení vymezuje okruh osob, na které se vztahuje požadavek odborné způsobilosti. Podmínka přímého podílu na </w:t>
      </w:r>
      <w:r w:rsidR="00FB1563">
        <w:t>realitním zprostředkování</w:t>
      </w:r>
      <w:r w:rsidRPr="00E1254B">
        <w:t xml:space="preserve"> nebo odpovědnosti za t</w:t>
      </w:r>
      <w:r w:rsidR="00FB1563">
        <w:t>uto činnost</w:t>
      </w:r>
      <w:r w:rsidRPr="00E1254B">
        <w:t xml:space="preserve"> platí pro všechny pozice v </w:t>
      </w:r>
      <w:r w:rsidR="00740DE4">
        <w:t>tomto</w:t>
      </w:r>
      <w:r w:rsidR="00740DE4" w:rsidRPr="00E1254B">
        <w:t xml:space="preserve"> </w:t>
      </w:r>
      <w:r w:rsidRPr="00E1254B">
        <w:t xml:space="preserve">ustanovení vyjmenované, tedy jak pro osoby v pracovněprávním nebo obdobném vztahu, tak pro členy vyjmenovaných orgánů právnických osob nebo prokuristy. Ustanovení tohoto odstavce je motivováno snahou zvýšit kvalitu poskytovaných služeb vůči </w:t>
      </w:r>
      <w:r w:rsidR="004D182B">
        <w:t>poptávajícím i zájemcům</w:t>
      </w:r>
      <w:r w:rsidR="004D182B" w:rsidRPr="00E1254B">
        <w:t xml:space="preserve"> </w:t>
      </w:r>
      <w:r w:rsidRPr="00E1254B">
        <w:t>a celkov</w:t>
      </w:r>
      <w:r w:rsidR="004D182B">
        <w:t>ě posílit</w:t>
      </w:r>
      <w:r w:rsidRPr="00E1254B">
        <w:t xml:space="preserve"> profesionalitu</w:t>
      </w:r>
      <w:r w:rsidR="00FE6275">
        <w:t xml:space="preserve"> osob působících na</w:t>
      </w:r>
      <w:r w:rsidRPr="00E1254B">
        <w:t xml:space="preserve"> realitní</w:t>
      </w:r>
      <w:r w:rsidR="00FE6275">
        <w:t>m</w:t>
      </w:r>
      <w:r w:rsidRPr="00E1254B">
        <w:t xml:space="preserve"> </w:t>
      </w:r>
      <w:r w:rsidR="00363527">
        <w:t>trhu</w:t>
      </w:r>
      <w:r w:rsidRPr="00E1254B">
        <w:t xml:space="preserve">. Každá osoba, která bude </w:t>
      </w:r>
      <w:r w:rsidR="00FB1563">
        <w:t>realitní zprostředkování</w:t>
      </w:r>
      <w:r w:rsidRPr="00E1254B">
        <w:t xml:space="preserve"> fakticky vykonávat, bude muset být </w:t>
      </w:r>
      <w:r w:rsidR="00DA6FE5">
        <w:t>odborně způsobilou osobou</w:t>
      </w:r>
      <w:r w:rsidRPr="00E1254B">
        <w:t xml:space="preserve">, za což ponese </w:t>
      </w:r>
      <w:r w:rsidR="00DA6FE5">
        <w:t xml:space="preserve">podle odstavce </w:t>
      </w:r>
      <w:r w:rsidR="00740DE4">
        <w:t>2</w:t>
      </w:r>
      <w:r w:rsidR="00DA6FE5">
        <w:t xml:space="preserve"> </w:t>
      </w:r>
      <w:r w:rsidRPr="00E1254B">
        <w:t xml:space="preserve">odpovědnost realitní zprostředkovatel. Ten </w:t>
      </w:r>
      <w:r w:rsidR="00837C6A">
        <w:t xml:space="preserve">za účelem plnění zákonem stanovené povinnosti </w:t>
      </w:r>
      <w:r w:rsidRPr="00E1254B">
        <w:t>povede evidenci těchto osob</w:t>
      </w:r>
      <w:r w:rsidR="00DA6FE5">
        <w:t xml:space="preserve"> podle odstavce </w:t>
      </w:r>
      <w:r w:rsidR="003D6C97">
        <w:t>3</w:t>
      </w:r>
      <w:r w:rsidRPr="00E1254B">
        <w:t xml:space="preserve">. Pokud realitní zprostředkovatel nezajistí výkon </w:t>
      </w:r>
      <w:r w:rsidR="00FB1563">
        <w:t>realitního zprostředkování</w:t>
      </w:r>
      <w:r w:rsidRPr="00E1254B">
        <w:t xml:space="preserve"> osobami </w:t>
      </w:r>
      <w:r w:rsidR="00DA6FE5">
        <w:t>odborně způsobilými</w:t>
      </w:r>
      <w:r w:rsidRPr="00E1254B">
        <w:t xml:space="preserve"> nebo nepovede jejich evidenci, vystaví se </w:t>
      </w:r>
      <w:r w:rsidR="003D6C97">
        <w:t>možnosti uložení zákonem stanovené sankce</w:t>
      </w:r>
      <w:r w:rsidRPr="00E1254B">
        <w:t>.</w:t>
      </w:r>
      <w:r w:rsidR="00FE7C18">
        <w:t xml:space="preserve"> </w:t>
      </w:r>
    </w:p>
    <w:p w:rsidR="00AF5F01" w:rsidRDefault="0072702C" w:rsidP="00A96C31">
      <w:pPr>
        <w:autoSpaceDE w:val="0"/>
        <w:autoSpaceDN w:val="0"/>
        <w:adjustRightInd w:val="0"/>
        <w:spacing w:before="120"/>
        <w:ind w:firstLine="482"/>
        <w:jc w:val="both"/>
      </w:pPr>
      <w:r>
        <w:t>Odbornou způsobilost musí splňovat i sám realitní zprostředkovatel. Tento požadavek však nevyplývá přímo ze zákona o realitním zprostředkování, který pouze vymezuje</w:t>
      </w:r>
      <w:r w:rsidR="00DA6FE5">
        <w:t>,</w:t>
      </w:r>
      <w:r>
        <w:t xml:space="preserve"> co se odbornou způsobilostí rozumí, ale vyplývá ze živnostenského zákona, kde je požadavek na</w:t>
      </w:r>
      <w:r w:rsidR="00DA6FE5">
        <w:t> </w:t>
      </w:r>
      <w:r>
        <w:t xml:space="preserve">odbornou způsobilost stanoven </w:t>
      </w:r>
      <w:r w:rsidR="00DA6FE5">
        <w:t>v rámci ohlášení vázané živnosti pro</w:t>
      </w:r>
      <w:r>
        <w:t xml:space="preserve"> předmět podnikání „realitní zprostředkování“</w:t>
      </w:r>
      <w:r w:rsidR="00E75149">
        <w:t xml:space="preserve"> (viz příloha č. 2 živnostenského zákona)</w:t>
      </w:r>
      <w:r>
        <w:t>.</w:t>
      </w:r>
    </w:p>
    <w:p w:rsidR="00F2228E" w:rsidRPr="00E1254B" w:rsidRDefault="00F2228E" w:rsidP="00F2228E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>Za osobu, která činnost fakticky vykonává, se však ve smyslu tohoto zákona nepovažuj</w:t>
      </w:r>
      <w:r>
        <w:t>e</w:t>
      </w:r>
      <w:r w:rsidRPr="00E1254B">
        <w:t xml:space="preserve"> osob</w:t>
      </w:r>
      <w:r>
        <w:t>a</w:t>
      </w:r>
      <w:r w:rsidRPr="00E1254B">
        <w:t>, kter</w:t>
      </w:r>
      <w:r>
        <w:t>á</w:t>
      </w:r>
      <w:r w:rsidRPr="00E1254B">
        <w:t xml:space="preserve"> pro realitního zprostředkovatele vykonáv</w:t>
      </w:r>
      <w:r>
        <w:t>á</w:t>
      </w:r>
      <w:r w:rsidRPr="00E1254B">
        <w:t xml:space="preserve"> pou</w:t>
      </w:r>
      <w:r>
        <w:t>hé administrativní úkony (např. </w:t>
      </w:r>
      <w:r w:rsidRPr="00E1254B">
        <w:t>přepojování telefonických hovorů, kopírování a zajišťování dokumentů apod.), pokud však taková osoba (např. asistentka realitního zprostředkovatele) sama nevykonává takovou činnost, která naplňuje definiční znaky realitního zprostředkování</w:t>
      </w:r>
      <w:r w:rsidR="00363527">
        <w:t>. Pakliže by tato osoba</w:t>
      </w:r>
      <w:r w:rsidR="00597E21">
        <w:t xml:space="preserve"> též </w:t>
      </w:r>
      <w:r w:rsidRPr="00E1254B">
        <w:t>poskyt</w:t>
      </w:r>
      <w:r w:rsidR="00597E21">
        <w:t xml:space="preserve">ovala </w:t>
      </w:r>
      <w:r w:rsidRPr="00E1254B">
        <w:t xml:space="preserve">důležité informace ohledně předmětu hlavní smlouvy poptávajícím či zájemcům </w:t>
      </w:r>
      <w:r w:rsidRPr="00E1254B">
        <w:lastRenderedPageBreak/>
        <w:t>nebo vykonáv</w:t>
      </w:r>
      <w:r w:rsidR="00AE7080">
        <w:t>ala</w:t>
      </w:r>
      <w:r w:rsidRPr="00E1254B">
        <w:t xml:space="preserve"> jiné dílčí činnosti, např. provád</w:t>
      </w:r>
      <w:r w:rsidR="00597E21">
        <w:t>ěla</w:t>
      </w:r>
      <w:r>
        <w:t xml:space="preserve"> poptávající či zájemce na </w:t>
      </w:r>
      <w:r w:rsidRPr="00E1254B">
        <w:t>prohlídkách předmětu hlavní smlouvy apod.)</w:t>
      </w:r>
      <w:r w:rsidR="00597E21">
        <w:t>, bude povinna splnit podmínky odborné způsobilosti</w:t>
      </w:r>
      <w:r w:rsidRPr="00E1254B">
        <w:t xml:space="preserve">.  </w:t>
      </w:r>
    </w:p>
    <w:p w:rsidR="00A96C31" w:rsidRDefault="00A96C31" w:rsidP="00A96C31">
      <w:pPr>
        <w:spacing w:before="240"/>
        <w:jc w:val="both"/>
        <w:rPr>
          <w:b/>
        </w:rPr>
      </w:pPr>
      <w:r w:rsidRPr="00E1254B">
        <w:rPr>
          <w:b/>
        </w:rPr>
        <w:t xml:space="preserve">K § </w:t>
      </w:r>
      <w:r w:rsidR="00740DE4">
        <w:rPr>
          <w:b/>
        </w:rPr>
        <w:t>6</w:t>
      </w:r>
      <w:r w:rsidRPr="00E1254B">
        <w:rPr>
          <w:b/>
        </w:rPr>
        <w:t>:</w:t>
      </w:r>
    </w:p>
    <w:p w:rsidR="00F70DAF" w:rsidRPr="00A15FCC" w:rsidRDefault="00F70DAF" w:rsidP="002B6393">
      <w:pPr>
        <w:spacing w:before="120"/>
        <w:jc w:val="both"/>
      </w:pPr>
      <w:r w:rsidRPr="00A15FCC">
        <w:t>K odst. 1 a 2:</w:t>
      </w:r>
    </w:p>
    <w:p w:rsidR="00A96C31" w:rsidRDefault="00F024C8" w:rsidP="00A96C31">
      <w:pPr>
        <w:autoSpaceDE w:val="0"/>
        <w:autoSpaceDN w:val="0"/>
        <w:adjustRightInd w:val="0"/>
        <w:spacing w:before="120"/>
        <w:ind w:firstLine="482"/>
        <w:jc w:val="both"/>
      </w:pPr>
      <w:r>
        <w:t>B</w:t>
      </w:r>
      <w:r w:rsidR="00A96C31" w:rsidRPr="00E1254B">
        <w:t xml:space="preserve">líže </w:t>
      </w:r>
      <w:r>
        <w:t xml:space="preserve">se </w:t>
      </w:r>
      <w:r w:rsidR="00A96C31" w:rsidRPr="00E1254B">
        <w:t>specifikuje postup pro podání žádosti o vydání osvědčení o odborné způsobilosti</w:t>
      </w:r>
      <w:r>
        <w:t xml:space="preserve">, které vydává </w:t>
      </w:r>
      <w:r w:rsidR="00A96C31" w:rsidRPr="00E1254B">
        <w:t>ministerstv</w:t>
      </w:r>
      <w:r>
        <w:t>o</w:t>
      </w:r>
      <w:r w:rsidR="00A96C31" w:rsidRPr="00E1254B">
        <w:t xml:space="preserve">. </w:t>
      </w:r>
      <w:r w:rsidR="007D651B" w:rsidRPr="00E1254B">
        <w:t xml:space="preserve">Odborná způsobilost podle § 4 odst. 1, písm. </w:t>
      </w:r>
      <w:r w:rsidR="00FE4798">
        <w:t xml:space="preserve">e) </w:t>
      </w:r>
      <w:r w:rsidR="00F70DAF">
        <w:t>až</w:t>
      </w:r>
      <w:r w:rsidR="00FE4798">
        <w:t xml:space="preserve"> g)</w:t>
      </w:r>
      <w:r w:rsidR="007D651B" w:rsidRPr="00E1254B">
        <w:t xml:space="preserve"> není předmětem osvědčení o odborné způsobilost</w:t>
      </w:r>
      <w:r w:rsidR="007D651B">
        <w:t>i</w:t>
      </w:r>
      <w:r w:rsidR="007D651B" w:rsidRPr="00E1254B">
        <w:t xml:space="preserve"> vydané</w:t>
      </w:r>
      <w:r w:rsidR="00982F5C">
        <w:t>ho</w:t>
      </w:r>
      <w:r w:rsidR="007D651B" w:rsidRPr="00E1254B">
        <w:t xml:space="preserve"> ministerstvem. V </w:t>
      </w:r>
      <w:r w:rsidR="00AE7080">
        <w:t>těchto</w:t>
      </w:r>
      <w:r w:rsidR="00AE7080" w:rsidRPr="00E1254B">
        <w:t xml:space="preserve"> </w:t>
      </w:r>
      <w:r w:rsidR="007D651B" w:rsidRPr="00E1254B">
        <w:t>případ</w:t>
      </w:r>
      <w:r w:rsidR="00AE7080">
        <w:t>ech</w:t>
      </w:r>
      <w:r w:rsidR="007D651B" w:rsidRPr="00E1254B">
        <w:t xml:space="preserve"> se postupuje podle zákona </w:t>
      </w:r>
      <w:r w:rsidR="00AE7080">
        <w:t>upravujícího</w:t>
      </w:r>
      <w:r w:rsidR="007D651B" w:rsidRPr="00E1254B">
        <w:t xml:space="preserve"> uznávání výsledků dalšího vzdělávání, kdy je vydáváno samostatné osvědčení o profesní kvalifikaci obchodník s</w:t>
      </w:r>
      <w:r w:rsidR="00FE4798">
        <w:t> </w:t>
      </w:r>
      <w:r w:rsidR="007D651B" w:rsidRPr="00E1254B">
        <w:t>realitami</w:t>
      </w:r>
      <w:r w:rsidR="00FE4798">
        <w:t xml:space="preserve"> nebo podle zákona upravujícího uznávání odborné kvalifikace, na základě kterého je vydáváno </w:t>
      </w:r>
      <w:r w:rsidR="00AE7080">
        <w:t>rozhodnutí o uznání kvalifikace nebo evropský profesní průkaz pro povolání realitní makléř</w:t>
      </w:r>
      <w:r w:rsidR="00DB6E64">
        <w:t>.</w:t>
      </w:r>
      <w:r w:rsidR="00D1187F">
        <w:t xml:space="preserve"> </w:t>
      </w:r>
      <w:r w:rsidR="00A96C31" w:rsidRPr="00E1254B">
        <w:t xml:space="preserve">Žádost má písemnou formu s předepsanými náležitostmi. Přílohou </w:t>
      </w:r>
      <w:r w:rsidR="00597E21">
        <w:t xml:space="preserve">žádosti </w:t>
      </w:r>
      <w:r w:rsidR="00A96C31" w:rsidRPr="00E1254B">
        <w:t xml:space="preserve">jsou doklady prokazující splnění podmínky odborné způsobilosti stanovené v § 4 odst. 1, písm. a) až </w:t>
      </w:r>
      <w:r w:rsidR="00FE4798">
        <w:t>d</w:t>
      </w:r>
      <w:r w:rsidR="00A96C31" w:rsidRPr="00E1254B">
        <w:t xml:space="preserve">). </w:t>
      </w:r>
    </w:p>
    <w:p w:rsidR="00B05EA2" w:rsidRDefault="00B05EA2" w:rsidP="00A96C31">
      <w:pPr>
        <w:autoSpaceDE w:val="0"/>
        <w:autoSpaceDN w:val="0"/>
        <w:adjustRightInd w:val="0"/>
        <w:spacing w:before="120"/>
        <w:ind w:firstLine="482"/>
        <w:jc w:val="both"/>
      </w:pPr>
      <w:r>
        <w:t>Za listiny, z nichž je zřejmé, že žadatel činnost po požadovanou dobu prokazatelně vykonával</w:t>
      </w:r>
      <w:r w:rsidR="002B6393">
        <w:t>,</w:t>
      </w:r>
      <w:r>
        <w:t xml:space="preserve"> se považují zejména: </w:t>
      </w:r>
    </w:p>
    <w:p w:rsidR="00D34ABE" w:rsidRDefault="00E25812" w:rsidP="00AA648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</w:pPr>
      <w:r>
        <w:t xml:space="preserve">pracovní smlouva, dohoda o provedení práce, dohoda o pracovní činnosti, pokud pracovní poměr nebo výkon činnosti dle dohody stále trvá, společně s potvrzením zaměstnavatele, že pracovní poměr nebo výkon činnosti </w:t>
      </w:r>
      <w:r w:rsidR="00470312">
        <w:t>nebyl ukončen</w:t>
      </w:r>
      <w:r w:rsidR="00DB6E64">
        <w:t xml:space="preserve"> (pracovní smlouva či uvedené dohody toliko prokazují</w:t>
      </w:r>
      <w:r w:rsidR="008408D7">
        <w:t xml:space="preserve"> vznik vztahu se zaměstnavatelem, ale neprokazují délku praxe, proto jsou relevantní zejména v případech, kdy vztah se zaměstnavatel stále trvá, což zaměstnavatel potvrdí</w:t>
      </w:r>
      <w:r w:rsidR="00D34ABE">
        <w:t>),</w:t>
      </w:r>
    </w:p>
    <w:p w:rsidR="00E25812" w:rsidRDefault="00E25812" w:rsidP="00AA648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</w:pPr>
    </w:p>
    <w:p w:rsidR="00E25812" w:rsidRDefault="00E25812" w:rsidP="002B639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284" w:hanging="284"/>
        <w:jc w:val="both"/>
      </w:pPr>
      <w:r>
        <w:t>zápočtový list, pokud pracovní poměr nebo výkon činnosti dle dohody již skončil</w:t>
      </w:r>
      <w:r w:rsidR="00CF1A67">
        <w:t xml:space="preserve">. </w:t>
      </w:r>
      <w:r w:rsidR="00CF1A67" w:rsidRPr="002B6393">
        <w:t>N</w:t>
      </w:r>
      <w:r w:rsidR="00CF1A67" w:rsidRPr="002B6393">
        <w:rPr>
          <w:rFonts w:hint="eastAsia"/>
        </w:rPr>
        <w:t>á</w:t>
      </w:r>
      <w:r w:rsidR="00CF1A67" w:rsidRPr="002B6393">
        <w:t>pl</w:t>
      </w:r>
      <w:r w:rsidR="00CF1A67" w:rsidRPr="002B6393">
        <w:rPr>
          <w:rFonts w:hint="eastAsia"/>
        </w:rPr>
        <w:t>ň</w:t>
      </w:r>
      <w:r w:rsidR="00CF1A67" w:rsidRPr="002B6393">
        <w:t xml:space="preserve"> (druh) pr</w:t>
      </w:r>
      <w:r w:rsidR="00CF1A67" w:rsidRPr="002B6393">
        <w:rPr>
          <w:rFonts w:hint="eastAsia"/>
        </w:rPr>
        <w:t>á</w:t>
      </w:r>
      <w:r w:rsidR="00CF1A67" w:rsidRPr="002B6393">
        <w:t>ce, pokud nen</w:t>
      </w:r>
      <w:r w:rsidR="00CF1A67" w:rsidRPr="002B6393">
        <w:rPr>
          <w:rFonts w:hint="eastAsia"/>
        </w:rPr>
        <w:t>í</w:t>
      </w:r>
      <w:r w:rsidR="00CF1A67" w:rsidRPr="002B6393">
        <w:t xml:space="preserve"> dostate</w:t>
      </w:r>
      <w:r w:rsidR="00CF1A67" w:rsidRPr="002B6393">
        <w:rPr>
          <w:rFonts w:hint="eastAsia"/>
        </w:rPr>
        <w:t>č</w:t>
      </w:r>
      <w:r w:rsidR="00CF1A67" w:rsidRPr="002B6393">
        <w:t>n</w:t>
      </w:r>
      <w:r w:rsidR="00CF1A67" w:rsidRPr="002B6393">
        <w:rPr>
          <w:rFonts w:hint="eastAsia"/>
        </w:rPr>
        <w:t>ě</w:t>
      </w:r>
      <w:r w:rsidR="00CF1A67" w:rsidRPr="002B6393">
        <w:t xml:space="preserve"> obsa</w:t>
      </w:r>
      <w:r w:rsidR="00CF1A67" w:rsidRPr="002B6393">
        <w:rPr>
          <w:rFonts w:hint="eastAsia"/>
        </w:rPr>
        <w:t>ž</w:t>
      </w:r>
      <w:r w:rsidR="00CF1A67" w:rsidRPr="002B6393">
        <w:t>n</w:t>
      </w:r>
      <w:r w:rsidR="00CF1A67" w:rsidRPr="002B6393">
        <w:rPr>
          <w:rFonts w:hint="eastAsia"/>
        </w:rPr>
        <w:t>ě</w:t>
      </w:r>
      <w:r w:rsidR="00CF1A67" w:rsidRPr="002B6393">
        <w:t xml:space="preserve"> pops</w:t>
      </w:r>
      <w:r w:rsidR="00CF1A67" w:rsidRPr="002B6393">
        <w:rPr>
          <w:rFonts w:hint="eastAsia"/>
        </w:rPr>
        <w:t>á</w:t>
      </w:r>
      <w:r w:rsidR="00CF1A67" w:rsidRPr="002B6393">
        <w:t>n v</w:t>
      </w:r>
      <w:r w:rsidR="00CF1A67">
        <w:t xml:space="preserve"> </w:t>
      </w:r>
      <w:r w:rsidR="00CF1A67" w:rsidRPr="002B6393">
        <w:t>z</w:t>
      </w:r>
      <w:r w:rsidR="00CF1A67" w:rsidRPr="002B6393">
        <w:rPr>
          <w:rFonts w:hint="eastAsia"/>
        </w:rPr>
        <w:t>á</w:t>
      </w:r>
      <w:r w:rsidR="00CF1A67" w:rsidRPr="002B6393">
        <w:t>po</w:t>
      </w:r>
      <w:r w:rsidR="00CF1A67" w:rsidRPr="002B6393">
        <w:rPr>
          <w:rFonts w:hint="eastAsia"/>
        </w:rPr>
        <w:t>č</w:t>
      </w:r>
      <w:r w:rsidR="00CF1A67" w:rsidRPr="002B6393">
        <w:t>tov</w:t>
      </w:r>
      <w:r w:rsidR="00CF1A67" w:rsidRPr="002B6393">
        <w:rPr>
          <w:rFonts w:hint="eastAsia"/>
        </w:rPr>
        <w:t>é</w:t>
      </w:r>
      <w:r w:rsidR="00CF1A67" w:rsidRPr="002B6393">
        <w:t>m listu, je t</w:t>
      </w:r>
      <w:r w:rsidR="00CF1A67" w:rsidRPr="002B6393">
        <w:rPr>
          <w:rFonts w:hint="eastAsia"/>
        </w:rPr>
        <w:t>ř</w:t>
      </w:r>
      <w:r w:rsidR="00CF1A67" w:rsidRPr="002B6393">
        <w:t>eba dolo</w:t>
      </w:r>
      <w:r w:rsidR="00CF1A67" w:rsidRPr="002B6393">
        <w:rPr>
          <w:rFonts w:hint="eastAsia"/>
        </w:rPr>
        <w:t>ž</w:t>
      </w:r>
      <w:r w:rsidR="00CF1A67" w:rsidRPr="002B6393">
        <w:t>it pracovn</w:t>
      </w:r>
      <w:r w:rsidR="00CF1A67" w:rsidRPr="002B6393">
        <w:rPr>
          <w:rFonts w:hint="eastAsia"/>
        </w:rPr>
        <w:t>í</w:t>
      </w:r>
      <w:r w:rsidR="00CF1A67" w:rsidRPr="002B6393">
        <w:t>m posudkem, n</w:t>
      </w:r>
      <w:r w:rsidR="00CF1A67" w:rsidRPr="002B6393">
        <w:rPr>
          <w:rFonts w:hint="eastAsia"/>
        </w:rPr>
        <w:t>á</w:t>
      </w:r>
      <w:r w:rsidR="00CF1A67" w:rsidRPr="002B6393">
        <w:t>pln</w:t>
      </w:r>
      <w:r w:rsidR="00CF1A67" w:rsidRPr="002B6393">
        <w:rPr>
          <w:rFonts w:hint="eastAsia"/>
        </w:rPr>
        <w:t>í</w:t>
      </w:r>
      <w:r w:rsidR="00CF1A67" w:rsidRPr="002B6393">
        <w:t xml:space="preserve"> pr</w:t>
      </w:r>
      <w:r w:rsidR="00CF1A67" w:rsidRPr="002B6393">
        <w:rPr>
          <w:rFonts w:hint="eastAsia"/>
        </w:rPr>
        <w:t>á</w:t>
      </w:r>
      <w:r w:rsidR="00CF1A67" w:rsidRPr="002B6393">
        <w:t>ce nebo</w:t>
      </w:r>
      <w:r w:rsidR="00CF1A67">
        <w:t xml:space="preserve"> </w:t>
      </w:r>
      <w:r w:rsidR="00CF1A67" w:rsidRPr="002B6393">
        <w:t>pracovn</w:t>
      </w:r>
      <w:r w:rsidR="00CF1A67" w:rsidRPr="002B6393">
        <w:rPr>
          <w:rFonts w:hint="eastAsia"/>
        </w:rPr>
        <w:t>í</w:t>
      </w:r>
      <w:r w:rsidR="00CF1A67" w:rsidRPr="002B6393">
        <w:t xml:space="preserve"> smlouvou</w:t>
      </w:r>
      <w:r w:rsidR="00D34ABE">
        <w:t>,</w:t>
      </w:r>
    </w:p>
    <w:p w:rsidR="00470312" w:rsidRDefault="00470312" w:rsidP="002B639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284" w:hanging="284"/>
        <w:jc w:val="both"/>
      </w:pPr>
      <w:r>
        <w:t>rozhodnutí o přijetí do služebního poměru</w:t>
      </w:r>
      <w:r w:rsidR="00D34ABE">
        <w:t>,</w:t>
      </w:r>
    </w:p>
    <w:p w:rsidR="00470312" w:rsidRDefault="00470312" w:rsidP="002B639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284" w:hanging="284"/>
        <w:jc w:val="both"/>
      </w:pPr>
      <w:r>
        <w:t>veřejné listiny vydané soudy ČR, jinými státními orgány nebo územně samosprávnými celky, které budou potvrzovat či osvědčovat odbornou praxi</w:t>
      </w:r>
      <w:r w:rsidR="00D34ABE">
        <w:t>,</w:t>
      </w:r>
    </w:p>
    <w:p w:rsidR="00CF1A67" w:rsidRDefault="00CF1A67" w:rsidP="002B639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284" w:hanging="284"/>
        <w:jc w:val="both"/>
      </w:pPr>
      <w:r>
        <w:rPr>
          <w:rFonts w:ascii="inherit" w:hAnsi="inherit"/>
          <w:color w:val="362F2D"/>
          <w:szCs w:val="20"/>
        </w:rPr>
        <w:t xml:space="preserve">u osob samostatně výdělečně činných </w:t>
      </w:r>
      <w:r w:rsidRPr="00CC68F8">
        <w:rPr>
          <w:rFonts w:ascii="inherit" w:hAnsi="inherit"/>
          <w:color w:val="362F2D"/>
          <w:szCs w:val="20"/>
        </w:rPr>
        <w:t>výpis z příslušného rejstříku a další dokumenty</w:t>
      </w:r>
      <w:r>
        <w:rPr>
          <w:rFonts w:ascii="inherit" w:hAnsi="inherit"/>
          <w:color w:val="362F2D"/>
          <w:szCs w:val="20"/>
        </w:rPr>
        <w:t xml:space="preserve"> </w:t>
      </w:r>
      <w:r w:rsidRPr="00CC68F8">
        <w:rPr>
          <w:rFonts w:ascii="inherit" w:hAnsi="inherit"/>
          <w:color w:val="362F2D"/>
          <w:szCs w:val="20"/>
        </w:rPr>
        <w:t>prokazujícími skutečné provozování činnosti a náplň této odborné praxe</w:t>
      </w:r>
      <w:r>
        <w:rPr>
          <w:rFonts w:ascii="inherit" w:hAnsi="inherit"/>
          <w:color w:val="362F2D"/>
          <w:szCs w:val="20"/>
        </w:rPr>
        <w:t xml:space="preserve"> (kopie podaných daňových přiznání, </w:t>
      </w:r>
      <w:r w:rsidR="008408D7">
        <w:rPr>
          <w:rFonts w:ascii="inherit" w:hAnsi="inherit"/>
          <w:color w:val="362F2D"/>
          <w:szCs w:val="20"/>
        </w:rPr>
        <w:t xml:space="preserve">kopie </w:t>
      </w:r>
      <w:r w:rsidR="00470312">
        <w:rPr>
          <w:rFonts w:ascii="inherit" w:hAnsi="inherit"/>
          <w:color w:val="362F2D"/>
          <w:szCs w:val="20"/>
        </w:rPr>
        <w:t>faktur)</w:t>
      </w:r>
      <w:r w:rsidR="00D34ABE">
        <w:rPr>
          <w:rFonts w:ascii="inherit" w:hAnsi="inherit"/>
          <w:color w:val="362F2D"/>
          <w:szCs w:val="20"/>
        </w:rPr>
        <w:t>.</w:t>
      </w:r>
    </w:p>
    <w:p w:rsidR="00C568D9" w:rsidRPr="00E1254B" w:rsidRDefault="00C568D9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FE4798">
        <w:rPr>
          <w:b/>
          <w:bCs/>
        </w:rPr>
        <w:t>7</w:t>
      </w:r>
      <w:r w:rsidRPr="00E1254B">
        <w:rPr>
          <w:b/>
          <w:bCs/>
        </w:rPr>
        <w:t>:</w:t>
      </w:r>
    </w:p>
    <w:p w:rsidR="00C568D9" w:rsidRPr="00E1254B" w:rsidRDefault="00C568D9" w:rsidP="00E1254B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>Osvědčení o odborné způsobilos</w:t>
      </w:r>
      <w:r w:rsidR="00CC03C4" w:rsidRPr="00E1254B">
        <w:rPr>
          <w:bCs/>
        </w:rPr>
        <w:t xml:space="preserve">ti vydá ministerstvo </w:t>
      </w:r>
      <w:r w:rsidRPr="00E1254B">
        <w:rPr>
          <w:bCs/>
        </w:rPr>
        <w:t xml:space="preserve">postupem podle části </w:t>
      </w:r>
      <w:r w:rsidR="00252282">
        <w:rPr>
          <w:bCs/>
        </w:rPr>
        <w:t>čtvrté</w:t>
      </w:r>
      <w:r w:rsidRPr="00E1254B">
        <w:rPr>
          <w:bCs/>
        </w:rPr>
        <w:t xml:space="preserve"> </w:t>
      </w:r>
      <w:r w:rsidR="00252282">
        <w:rPr>
          <w:bCs/>
        </w:rPr>
        <w:t>s</w:t>
      </w:r>
      <w:r w:rsidRPr="00E1254B">
        <w:rPr>
          <w:bCs/>
        </w:rPr>
        <w:t>právního řádu.</w:t>
      </w:r>
      <w:r w:rsidR="00982F5C">
        <w:rPr>
          <w:bCs/>
        </w:rPr>
        <w:t xml:space="preserve"> </w:t>
      </w:r>
      <w:r w:rsidRPr="00E1254B">
        <w:rPr>
          <w:bCs/>
        </w:rPr>
        <w:t>Zákon stanoví náležitosti osvědčení o odborné způsobilosti. To obsahuje jméno</w:t>
      </w:r>
      <w:r w:rsidRPr="008B1896">
        <w:rPr>
          <w:bCs/>
        </w:rPr>
        <w:t>, příjmení</w:t>
      </w:r>
      <w:r w:rsidR="00EA395C">
        <w:rPr>
          <w:bCs/>
        </w:rPr>
        <w:t xml:space="preserve"> a</w:t>
      </w:r>
      <w:r w:rsidRPr="008B1896">
        <w:rPr>
          <w:bCs/>
        </w:rPr>
        <w:t xml:space="preserve"> </w:t>
      </w:r>
      <w:r w:rsidR="000A6529">
        <w:rPr>
          <w:bCs/>
        </w:rPr>
        <w:t xml:space="preserve">datum </w:t>
      </w:r>
      <w:r w:rsidRPr="008B1896">
        <w:rPr>
          <w:bCs/>
        </w:rPr>
        <w:t>narození osoby, která získala osvědčení o odborné zp</w:t>
      </w:r>
      <w:r w:rsidR="000A6529">
        <w:rPr>
          <w:bCs/>
        </w:rPr>
        <w:t>ůsobilosti, číslo osvědčení a </w:t>
      </w:r>
      <w:r w:rsidRPr="008B1896">
        <w:rPr>
          <w:bCs/>
        </w:rPr>
        <w:t>datum jeho vydání.</w:t>
      </w:r>
    </w:p>
    <w:p w:rsidR="00C568D9" w:rsidRPr="00E1254B" w:rsidRDefault="00C568D9" w:rsidP="000A6529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213158">
        <w:rPr>
          <w:b/>
          <w:bCs/>
        </w:rPr>
        <w:t>8</w:t>
      </w:r>
      <w:r w:rsidRPr="00E1254B">
        <w:rPr>
          <w:b/>
          <w:bCs/>
        </w:rPr>
        <w:t>:</w:t>
      </w:r>
    </w:p>
    <w:p w:rsidR="00C568D9" w:rsidRDefault="00597E21" w:rsidP="00E1254B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O</w:t>
      </w:r>
      <w:r w:rsidR="00C568D9" w:rsidRPr="00E1254B">
        <w:rPr>
          <w:bCs/>
        </w:rPr>
        <w:t>dborně způsobil</w:t>
      </w:r>
      <w:r>
        <w:rPr>
          <w:bCs/>
        </w:rPr>
        <w:t>á</w:t>
      </w:r>
      <w:r w:rsidR="00727401" w:rsidRPr="00E1254B">
        <w:rPr>
          <w:bCs/>
        </w:rPr>
        <w:t xml:space="preserve"> osob</w:t>
      </w:r>
      <w:r>
        <w:rPr>
          <w:bCs/>
        </w:rPr>
        <w:t>a je povinna</w:t>
      </w:r>
      <w:r w:rsidR="00C568D9" w:rsidRPr="008B1896">
        <w:rPr>
          <w:bCs/>
        </w:rPr>
        <w:t xml:space="preserve"> předložit poptávajícímu nebo zájemci na vyžádání své osvědčení o odborné způsobilosti vydané ministerstvem</w:t>
      </w:r>
      <w:r w:rsidR="00213158">
        <w:rPr>
          <w:bCs/>
        </w:rPr>
        <w:t xml:space="preserve">, </w:t>
      </w:r>
      <w:r w:rsidR="00C568D9" w:rsidRPr="008B1896">
        <w:rPr>
          <w:bCs/>
        </w:rPr>
        <w:t>osvědčení o profesní kvalifikaci obchodník s realitami podle zákona upravujícího uznávání výsledků dalšího vzdělávání</w:t>
      </w:r>
      <w:r w:rsidR="00213158">
        <w:rPr>
          <w:bCs/>
        </w:rPr>
        <w:t xml:space="preserve">, </w:t>
      </w:r>
      <w:r w:rsidR="00213158">
        <w:t xml:space="preserve">rozhodnutí o uznání odborné kvalifikace nebo umožnit ověření vydání evropského profesního průkazu </w:t>
      </w:r>
      <w:r w:rsidR="00213158" w:rsidRPr="005C11C2">
        <w:t>podle zákona upravujícího uznávání odborné kvalifikace</w:t>
      </w:r>
      <w:r w:rsidR="008408D7">
        <w:t>.</w:t>
      </w:r>
      <w:r w:rsidR="00727401" w:rsidRPr="00E1254B">
        <w:rPr>
          <w:bCs/>
        </w:rPr>
        <w:t xml:space="preserve"> Tato povinnost je stanovena z důvodu vyšší ochrany </w:t>
      </w:r>
      <w:r w:rsidR="00213158">
        <w:rPr>
          <w:bCs/>
        </w:rPr>
        <w:t>osob vstupujících do jednání s realitním zprostředkovatelem</w:t>
      </w:r>
      <w:r w:rsidR="00727401" w:rsidRPr="00E1254B">
        <w:rPr>
          <w:bCs/>
        </w:rPr>
        <w:t>. T</w:t>
      </w:r>
      <w:r w:rsidR="00213158">
        <w:rPr>
          <w:bCs/>
        </w:rPr>
        <w:t>y</w:t>
      </w:r>
      <w:r w:rsidR="00727401" w:rsidRPr="00E1254B">
        <w:rPr>
          <w:bCs/>
        </w:rPr>
        <w:t xml:space="preserve"> si sice můž</w:t>
      </w:r>
      <w:r w:rsidR="00213158">
        <w:rPr>
          <w:bCs/>
        </w:rPr>
        <w:t>ou</w:t>
      </w:r>
      <w:r w:rsidR="00727401" w:rsidRPr="00E1254B">
        <w:rPr>
          <w:bCs/>
        </w:rPr>
        <w:t xml:space="preserve"> ověřit ve veřejně přístupném seznamu, zda jedn</w:t>
      </w:r>
      <w:r w:rsidR="00213158">
        <w:rPr>
          <w:bCs/>
        </w:rPr>
        <w:t>ají</w:t>
      </w:r>
      <w:r w:rsidR="00727401" w:rsidRPr="00E1254B">
        <w:rPr>
          <w:bCs/>
        </w:rPr>
        <w:t xml:space="preserve"> s osobou odborně způsobilou podle tohoto zákona, avšak tento seznam je přístupný pouze </w:t>
      </w:r>
      <w:r w:rsidR="00727401" w:rsidRPr="00E1254B">
        <w:rPr>
          <w:bCs/>
        </w:rPr>
        <w:lastRenderedPageBreak/>
        <w:t>z veřejné datové sítě internet (nedají se z něho pořizovat výpisy např. prostřednictvím Czec</w:t>
      </w:r>
      <w:r w:rsidR="00F024C8">
        <w:rPr>
          <w:bCs/>
        </w:rPr>
        <w:t>hPointu jako v případě veřejných rejstříků</w:t>
      </w:r>
      <w:r w:rsidR="00727401" w:rsidRPr="00E1254B">
        <w:rPr>
          <w:bCs/>
        </w:rPr>
        <w:t xml:space="preserve">) a nelze rozumně předpokládat, že každý </w:t>
      </w:r>
      <w:r w:rsidR="00FE6275">
        <w:rPr>
          <w:bCs/>
        </w:rPr>
        <w:t>zájemce</w:t>
      </w:r>
      <w:r w:rsidR="00FE6275" w:rsidRPr="00E1254B">
        <w:rPr>
          <w:bCs/>
        </w:rPr>
        <w:t xml:space="preserve"> </w:t>
      </w:r>
      <w:r w:rsidR="00727401" w:rsidRPr="00E1254B">
        <w:rPr>
          <w:bCs/>
        </w:rPr>
        <w:t xml:space="preserve">má možnost si tuto skutečnost on-line ověřit. </w:t>
      </w:r>
      <w:r w:rsidR="00D34ABE">
        <w:rPr>
          <w:bCs/>
        </w:rPr>
        <w:t>R</w:t>
      </w:r>
      <w:r w:rsidR="00213158">
        <w:rPr>
          <w:bCs/>
        </w:rPr>
        <w:t>ealitní zprostředkovatelé, kteří prokazují svou odbornou způsobilost rozhodnutím o uznání odborné kvalifikace</w:t>
      </w:r>
      <w:r w:rsidR="00120825">
        <w:rPr>
          <w:bCs/>
        </w:rPr>
        <w:t xml:space="preserve"> nebo evropským profesním průkazem, jsou do seznamu odborně způsobilých osob zapisováni pouze na základě vlastní žádosti, dobrovolně</w:t>
      </w:r>
      <w:r w:rsidR="00AE7080">
        <w:rPr>
          <w:bCs/>
        </w:rPr>
        <w:t>,</w:t>
      </w:r>
      <w:r w:rsidR="00120825">
        <w:rPr>
          <w:bCs/>
        </w:rPr>
        <w:t xml:space="preserve"> a mohlo by tak dojít k situaci, kdy by si sice poptávající či zájemce takového realitního zprostředkovatele nemohl z veřejně přístupného seznamu „ověřit“, ale neznamenalo by to, že není odborně způsobilou osobou podle tohoto zákona.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120825">
        <w:rPr>
          <w:b/>
          <w:bCs/>
        </w:rPr>
        <w:t>9</w:t>
      </w:r>
      <w:r w:rsidRPr="00E1254B">
        <w:rPr>
          <w:b/>
          <w:bCs/>
        </w:rPr>
        <w:t>:</w:t>
      </w:r>
    </w:p>
    <w:p w:rsidR="00CC03C4" w:rsidRPr="00E1254B" w:rsidRDefault="00CC03C4" w:rsidP="00E1254B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E1254B">
        <w:rPr>
          <w:bCs/>
        </w:rPr>
        <w:t>K odst. 1 a 2: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Seznam </w:t>
      </w:r>
      <w:r w:rsidR="00CC03C4" w:rsidRPr="00E1254B">
        <w:rPr>
          <w:bCs/>
        </w:rPr>
        <w:t xml:space="preserve">odborně způsobilých </w:t>
      </w:r>
      <w:r w:rsidRPr="00E1254B">
        <w:rPr>
          <w:bCs/>
        </w:rPr>
        <w:t>osob je veřejně přístupný (pr</w:t>
      </w:r>
      <w:r w:rsidR="000A6529">
        <w:rPr>
          <w:bCs/>
        </w:rPr>
        <w:t>ostřednictvím sítě internet) na </w:t>
      </w:r>
      <w:r w:rsidRPr="00E1254B">
        <w:rPr>
          <w:bCs/>
        </w:rPr>
        <w:t xml:space="preserve">internetových stránkách ministerstva. Tento seznam slouží především </w:t>
      </w:r>
      <w:r w:rsidR="00120825">
        <w:rPr>
          <w:bCs/>
        </w:rPr>
        <w:t>poptávajícím a zájemcům</w:t>
      </w:r>
      <w:r w:rsidRPr="00E1254B">
        <w:rPr>
          <w:bCs/>
        </w:rPr>
        <w:t xml:space="preserve">, kteří mají </w:t>
      </w:r>
      <w:r w:rsidR="000A6529">
        <w:rPr>
          <w:bCs/>
        </w:rPr>
        <w:t>možnost</w:t>
      </w:r>
      <w:r w:rsidRPr="00E1254B">
        <w:rPr>
          <w:bCs/>
        </w:rPr>
        <w:t xml:space="preserve"> si z veřejného zdroje ověřit, zda osoba, se kterou jedn</w:t>
      </w:r>
      <w:r w:rsidR="00CC03C4" w:rsidRPr="00E1254B">
        <w:rPr>
          <w:bCs/>
        </w:rPr>
        <w:t>aj</w:t>
      </w:r>
      <w:r w:rsidRPr="00E1254B">
        <w:rPr>
          <w:bCs/>
        </w:rPr>
        <w:t>í v rámci zprostředkování realitního obchodu, je odborně způsobilá. Ve srovnání s Registrem živnostenského podnikání, kde jsou evidováni pouze podnikatelé, zahrnuje tento seznam všechny fyzické osoby, které</w:t>
      </w:r>
      <w:r w:rsidR="00CC03C4" w:rsidRPr="00E1254B">
        <w:rPr>
          <w:bCs/>
        </w:rPr>
        <w:t xml:space="preserve"> splňují požadavky na odbornou způsobilost. Odborně způsobilé osoby mohou činnost realitního zprostředkování fakticky vykonávat</w:t>
      </w:r>
      <w:r w:rsidRPr="00E1254B">
        <w:rPr>
          <w:bCs/>
        </w:rPr>
        <w:t xml:space="preserve"> bez ohledu na právní titul, na základě kterého jsou činné - viz odkaz na § 4 odst. 2 zákona. Do seznamu se zapisují pouze fyzické osoby. Právnické osoby mají ve vazbě na § 11 odst. 4, písm. b) živnostenského zákona povinnost ustanovit pro živnosti vyžadující splnění zvláštních podmínek provozování živnosti odpovědného zástupce</w:t>
      </w:r>
      <w:r w:rsidR="00641355">
        <w:rPr>
          <w:bCs/>
        </w:rPr>
        <w:t xml:space="preserve">, který </w:t>
      </w:r>
      <w:r w:rsidRPr="00E1254B">
        <w:rPr>
          <w:bCs/>
        </w:rPr>
        <w:t>musí splnit podmínky odborné způsobilosti</w:t>
      </w:r>
      <w:r w:rsidR="00641355">
        <w:rPr>
          <w:bCs/>
        </w:rPr>
        <w:t>.</w:t>
      </w:r>
    </w:p>
    <w:p w:rsidR="007D651B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Do seznamu </w:t>
      </w:r>
      <w:r w:rsidR="00432866" w:rsidRPr="00E1254B">
        <w:rPr>
          <w:bCs/>
        </w:rPr>
        <w:t>odborně způsobilých osob</w:t>
      </w:r>
      <w:r w:rsidRPr="00E1254B">
        <w:rPr>
          <w:bCs/>
        </w:rPr>
        <w:t xml:space="preserve"> se zap</w:t>
      </w:r>
      <w:r w:rsidR="00982F5C">
        <w:rPr>
          <w:bCs/>
        </w:rPr>
        <w:t>íše:</w:t>
      </w:r>
    </w:p>
    <w:p w:rsidR="007D651B" w:rsidRPr="00310502" w:rsidRDefault="007D651B" w:rsidP="0035093A">
      <w:pPr>
        <w:pStyle w:val="Odstavecseseznamem"/>
        <w:numPr>
          <w:ilvl w:val="0"/>
          <w:numId w:val="12"/>
        </w:numPr>
        <w:ind w:left="284" w:hanging="284"/>
        <w:jc w:val="both"/>
        <w:rPr>
          <w:bCs/>
        </w:rPr>
      </w:pPr>
      <w:r w:rsidRPr="00310502">
        <w:rPr>
          <w:bCs/>
        </w:rPr>
        <w:t>fyzick</w:t>
      </w:r>
      <w:r w:rsidR="00982F5C">
        <w:rPr>
          <w:bCs/>
        </w:rPr>
        <w:t>á</w:t>
      </w:r>
      <w:r w:rsidRPr="00310502">
        <w:rPr>
          <w:bCs/>
        </w:rPr>
        <w:t xml:space="preserve"> osob</w:t>
      </w:r>
      <w:r w:rsidR="00982F5C">
        <w:rPr>
          <w:bCs/>
        </w:rPr>
        <w:t>a</w:t>
      </w:r>
      <w:r w:rsidRPr="00310502">
        <w:rPr>
          <w:bCs/>
        </w:rPr>
        <w:t>, kter</w:t>
      </w:r>
      <w:r w:rsidR="00982F5C">
        <w:rPr>
          <w:bCs/>
        </w:rPr>
        <w:t>é</w:t>
      </w:r>
      <w:r w:rsidRPr="00310502">
        <w:rPr>
          <w:bCs/>
        </w:rPr>
        <w:t xml:space="preserve"> bylo ministerstvem vydáno osvědčení o odborné způsobilosti</w:t>
      </w:r>
    </w:p>
    <w:p w:rsidR="00120825" w:rsidRDefault="007D651B" w:rsidP="0035093A">
      <w:pPr>
        <w:pStyle w:val="Odstavecseseznamem"/>
        <w:numPr>
          <w:ilvl w:val="0"/>
          <w:numId w:val="12"/>
        </w:numPr>
        <w:ind w:left="284" w:hanging="284"/>
        <w:jc w:val="both"/>
        <w:rPr>
          <w:bCs/>
        </w:rPr>
      </w:pPr>
      <w:r w:rsidRPr="00310502">
        <w:rPr>
          <w:bCs/>
        </w:rPr>
        <w:t>fyzick</w:t>
      </w:r>
      <w:r w:rsidR="00982F5C">
        <w:rPr>
          <w:bCs/>
        </w:rPr>
        <w:t>á</w:t>
      </w:r>
      <w:r w:rsidRPr="00310502">
        <w:rPr>
          <w:bCs/>
        </w:rPr>
        <w:t xml:space="preserve"> osob</w:t>
      </w:r>
      <w:r w:rsidR="00641355">
        <w:rPr>
          <w:bCs/>
        </w:rPr>
        <w:t>a</w:t>
      </w:r>
      <w:r w:rsidRPr="00310502">
        <w:rPr>
          <w:bCs/>
        </w:rPr>
        <w:t xml:space="preserve">, které </w:t>
      </w:r>
      <w:r w:rsidR="00A96C31" w:rsidRPr="00310502">
        <w:rPr>
          <w:bCs/>
        </w:rPr>
        <w:t>získa</w:t>
      </w:r>
      <w:r w:rsidRPr="00310502">
        <w:rPr>
          <w:bCs/>
        </w:rPr>
        <w:t>l</w:t>
      </w:r>
      <w:r w:rsidR="00982F5C">
        <w:rPr>
          <w:bCs/>
        </w:rPr>
        <w:t>a</w:t>
      </w:r>
      <w:r w:rsidR="00A96C31" w:rsidRPr="00310502">
        <w:rPr>
          <w:bCs/>
        </w:rPr>
        <w:t xml:space="preserve"> osvědčení o profesní kvalifikaci obchodník s</w:t>
      </w:r>
      <w:r w:rsidR="00120825">
        <w:rPr>
          <w:bCs/>
        </w:rPr>
        <w:t> </w:t>
      </w:r>
      <w:r w:rsidR="00A96C31" w:rsidRPr="00310502">
        <w:rPr>
          <w:bCs/>
        </w:rPr>
        <w:t>realitami</w:t>
      </w:r>
    </w:p>
    <w:p w:rsidR="00120825" w:rsidRDefault="00982F5C" w:rsidP="0035093A">
      <w:pPr>
        <w:pStyle w:val="Odstavecseseznamem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>fyzická osoba</w:t>
      </w:r>
      <w:r w:rsidR="00120825">
        <w:rPr>
          <w:bCs/>
        </w:rPr>
        <w:t>, kter</w:t>
      </w:r>
      <w:r>
        <w:rPr>
          <w:bCs/>
        </w:rPr>
        <w:t>á</w:t>
      </w:r>
      <w:r w:rsidR="00120825">
        <w:rPr>
          <w:bCs/>
        </w:rPr>
        <w:t xml:space="preserve"> j</w:t>
      </w:r>
      <w:r>
        <w:rPr>
          <w:bCs/>
        </w:rPr>
        <w:t>e</w:t>
      </w:r>
      <w:r w:rsidR="00120825">
        <w:rPr>
          <w:bCs/>
        </w:rPr>
        <w:t xml:space="preserve"> držitel</w:t>
      </w:r>
      <w:r>
        <w:rPr>
          <w:bCs/>
        </w:rPr>
        <w:t>em</w:t>
      </w:r>
      <w:r w:rsidR="00120825">
        <w:rPr>
          <w:bCs/>
        </w:rPr>
        <w:t xml:space="preserve"> rozhodnutí o uznání odborné kvalifikace </w:t>
      </w:r>
      <w:r w:rsidR="00641355">
        <w:rPr>
          <w:bCs/>
        </w:rPr>
        <w:t xml:space="preserve">pro povolání realitní makléř </w:t>
      </w:r>
      <w:r w:rsidR="00120825">
        <w:rPr>
          <w:bCs/>
        </w:rPr>
        <w:t>podle zákona o uznávání odborné kvalifikace</w:t>
      </w:r>
    </w:p>
    <w:p w:rsidR="002C7856" w:rsidRDefault="00982F5C" w:rsidP="0035093A">
      <w:pPr>
        <w:pStyle w:val="Odstavecseseznamem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>fyzická</w:t>
      </w:r>
      <w:r w:rsidR="00120825">
        <w:rPr>
          <w:bCs/>
        </w:rPr>
        <w:t xml:space="preserve"> osob</w:t>
      </w:r>
      <w:r>
        <w:rPr>
          <w:bCs/>
        </w:rPr>
        <w:t>a</w:t>
      </w:r>
      <w:r w:rsidR="00120825">
        <w:rPr>
          <w:bCs/>
        </w:rPr>
        <w:t>,</w:t>
      </w:r>
      <w:r>
        <w:rPr>
          <w:bCs/>
        </w:rPr>
        <w:t xml:space="preserve"> která je držitelem</w:t>
      </w:r>
      <w:r w:rsidR="00120825">
        <w:rPr>
          <w:bCs/>
        </w:rPr>
        <w:t xml:space="preserve"> evropského profesního průkazu </w:t>
      </w:r>
      <w:r w:rsidR="00641355">
        <w:rPr>
          <w:bCs/>
        </w:rPr>
        <w:t>pro povolání realitní makléř</w:t>
      </w:r>
    </w:p>
    <w:p w:rsidR="008C0994" w:rsidRDefault="00A96C31" w:rsidP="002B6393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310502">
        <w:rPr>
          <w:bCs/>
        </w:rPr>
        <w:t>Autoriz</w:t>
      </w:r>
      <w:r w:rsidR="00864B05" w:rsidRPr="00310502">
        <w:rPr>
          <w:bCs/>
        </w:rPr>
        <w:t>ovaná</w:t>
      </w:r>
      <w:r w:rsidRPr="00310502">
        <w:rPr>
          <w:bCs/>
        </w:rPr>
        <w:t xml:space="preserve"> osoba, která provádí zkoušky profesní kvalifikace, je v souladu s ustanovením §</w:t>
      </w:r>
      <w:r w:rsidR="002C7856">
        <w:rPr>
          <w:bCs/>
        </w:rPr>
        <w:t> </w:t>
      </w:r>
      <w:r w:rsidR="00864B05" w:rsidRPr="00310502">
        <w:rPr>
          <w:bCs/>
        </w:rPr>
        <w:t>18 odst. 13 zákona č. 179/2006 </w:t>
      </w:r>
      <w:r w:rsidRPr="00310502">
        <w:rPr>
          <w:bCs/>
        </w:rPr>
        <w:t>Sb., o ověřování a uznáván</w:t>
      </w:r>
      <w:r w:rsidR="00D1187F" w:rsidRPr="00310502">
        <w:rPr>
          <w:bCs/>
        </w:rPr>
        <w:t>í výsledků dalšího vzdělávání a </w:t>
      </w:r>
      <w:r w:rsidRPr="00310502">
        <w:rPr>
          <w:bCs/>
        </w:rPr>
        <w:t>o</w:t>
      </w:r>
      <w:r w:rsidR="002C7856">
        <w:rPr>
          <w:bCs/>
        </w:rPr>
        <w:t> </w:t>
      </w:r>
      <w:r w:rsidRPr="00310502">
        <w:rPr>
          <w:bCs/>
        </w:rPr>
        <w:t>změně některých zákonů (zákon o uznávání výsledků dalšího vzdělávání), ve znění pozdějších předpisů, povinna zaslat autorizujícím</w:t>
      </w:r>
      <w:r w:rsidR="00864B05" w:rsidRPr="00310502">
        <w:rPr>
          <w:bCs/>
        </w:rPr>
        <w:t>u</w:t>
      </w:r>
      <w:r w:rsidRPr="00310502">
        <w:rPr>
          <w:bCs/>
        </w:rPr>
        <w:t xml:space="preserve"> orgánu, kterým je v případě této profesní kvalifikace ministerstvo, stejnopis vydaného osvědčení, a to nejpozději do 1 měsíce ode dne konání zkoušky.</w:t>
      </w:r>
      <w:r w:rsidR="002C7856">
        <w:rPr>
          <w:bCs/>
        </w:rPr>
        <w:t xml:space="preserve"> Na základě obdrženého stejnopisu osvědčen</w:t>
      </w:r>
      <w:r w:rsidR="0068395B">
        <w:rPr>
          <w:bCs/>
        </w:rPr>
        <w:t>í</w:t>
      </w:r>
      <w:r w:rsidR="002C7856">
        <w:rPr>
          <w:bCs/>
        </w:rPr>
        <w:t xml:space="preserve"> o profesní kvalifikaci zapíše ministerstvo držitele tohoto osvědčení do seznamu odborně způsobilých osob.</w:t>
      </w:r>
    </w:p>
    <w:p w:rsidR="008C0994" w:rsidRPr="008C0994" w:rsidRDefault="008C0994" w:rsidP="002B6393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8C0994">
        <w:rPr>
          <w:bCs/>
        </w:rPr>
        <w:t xml:space="preserve">Fyzické osoby, které jsou držiteli rozhodnutí o uznání odborné kvalifikace podle zákona o uznávání o odborné </w:t>
      </w:r>
      <w:r w:rsidR="00105930">
        <w:rPr>
          <w:bCs/>
        </w:rPr>
        <w:t>kvalifikac</w:t>
      </w:r>
      <w:r w:rsidR="00641355">
        <w:rPr>
          <w:bCs/>
        </w:rPr>
        <w:t>e</w:t>
      </w:r>
      <w:r w:rsidR="00871168">
        <w:rPr>
          <w:bCs/>
        </w:rPr>
        <w:t xml:space="preserve">, </w:t>
      </w:r>
      <w:r w:rsidRPr="008C0994">
        <w:rPr>
          <w:bCs/>
        </w:rPr>
        <w:t xml:space="preserve">nebo </w:t>
      </w:r>
      <w:r w:rsidR="00982F5C">
        <w:rPr>
          <w:bCs/>
        </w:rPr>
        <w:t xml:space="preserve">které jsou </w:t>
      </w:r>
      <w:r w:rsidRPr="008C0994">
        <w:rPr>
          <w:bCs/>
        </w:rPr>
        <w:t>držiteli evropského profesního průkazu</w:t>
      </w:r>
      <w:r w:rsidR="002B6393">
        <w:rPr>
          <w:bCs/>
        </w:rPr>
        <w:t>,</w:t>
      </w:r>
      <w:r w:rsidRPr="008C0994">
        <w:rPr>
          <w:bCs/>
        </w:rPr>
        <w:t xml:space="preserve"> zapíše ministerstvo do seznamu</w:t>
      </w:r>
      <w:r w:rsidR="0069489B">
        <w:rPr>
          <w:bCs/>
        </w:rPr>
        <w:t>,</w:t>
      </w:r>
      <w:r w:rsidRPr="008C0994">
        <w:rPr>
          <w:bCs/>
        </w:rPr>
        <w:t xml:space="preserve"> pokud o to požádají a </w:t>
      </w:r>
      <w:r w:rsidRPr="00A15FCC">
        <w:rPr>
          <w:bCs/>
        </w:rPr>
        <w:t>doloží kopii rozhodnutí o uznání odborné kvalifikace</w:t>
      </w:r>
      <w:r>
        <w:rPr>
          <w:bCs/>
        </w:rPr>
        <w:t xml:space="preserve"> nebo </w:t>
      </w:r>
      <w:r w:rsidRPr="000D33B1">
        <w:rPr>
          <w:bCs/>
        </w:rPr>
        <w:t xml:space="preserve">umožní ověření vydání </w:t>
      </w:r>
      <w:r w:rsidR="00631DC7" w:rsidRPr="000D33B1">
        <w:rPr>
          <w:bCs/>
        </w:rPr>
        <w:t>evropského</w:t>
      </w:r>
      <w:r w:rsidRPr="002B6393">
        <w:rPr>
          <w:bCs/>
        </w:rPr>
        <w:t xml:space="preserve"> </w:t>
      </w:r>
      <w:r w:rsidR="00631DC7" w:rsidRPr="002B6393">
        <w:rPr>
          <w:bCs/>
        </w:rPr>
        <w:t xml:space="preserve">profesního </w:t>
      </w:r>
      <w:r w:rsidRPr="002B6393">
        <w:rPr>
          <w:bCs/>
        </w:rPr>
        <w:t>průkazu</w:t>
      </w:r>
      <w:r w:rsidR="00631DC7" w:rsidRPr="002B6393">
        <w:rPr>
          <w:bCs/>
        </w:rPr>
        <w:t xml:space="preserve"> pro povolání realitní makléř</w:t>
      </w:r>
      <w:r w:rsidR="00105930" w:rsidRPr="002B6393">
        <w:rPr>
          <w:bCs/>
        </w:rPr>
        <w:t xml:space="preserve">. </w:t>
      </w:r>
      <w:r>
        <w:rPr>
          <w:bCs/>
        </w:rPr>
        <w:t xml:space="preserve"> </w:t>
      </w:r>
    </w:p>
    <w:p w:rsidR="00AC3272" w:rsidRPr="00310502" w:rsidRDefault="00AC3272" w:rsidP="0035093A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Zápis do seznamu odborně způsobilých osob nemá konstitutivní účinky.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105930">
        <w:rPr>
          <w:b/>
          <w:bCs/>
        </w:rPr>
        <w:t>10</w:t>
      </w:r>
      <w:r w:rsidRPr="00E1254B">
        <w:rPr>
          <w:b/>
          <w:bCs/>
        </w:rPr>
        <w:t>:</w:t>
      </w:r>
    </w:p>
    <w:p w:rsidR="00F22717" w:rsidRDefault="00982F5C" w:rsidP="002B6393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Vzhledem k existenci obecných právních předpisů</w:t>
      </w:r>
      <w:r w:rsidR="00BD4049">
        <w:rPr>
          <w:bCs/>
        </w:rPr>
        <w:t xml:space="preserve"> </w:t>
      </w:r>
      <w:r w:rsidR="00BD4049" w:rsidRPr="00A15FCC">
        <w:rPr>
          <w:bCs/>
        </w:rPr>
        <w:t>na ochranu spotřebitele</w:t>
      </w:r>
      <w:r>
        <w:rPr>
          <w:bCs/>
        </w:rPr>
        <w:t xml:space="preserve">, které již upravují povinnosti podnikatele </w:t>
      </w:r>
      <w:r w:rsidR="00BD4049">
        <w:rPr>
          <w:bCs/>
        </w:rPr>
        <w:t>(</w:t>
      </w:r>
      <w:r>
        <w:rPr>
          <w:bCs/>
        </w:rPr>
        <w:t>pouze však vůči spotřebiteli</w:t>
      </w:r>
      <w:r w:rsidR="00BD4049">
        <w:rPr>
          <w:bCs/>
        </w:rPr>
        <w:t>)</w:t>
      </w:r>
      <w:r w:rsidR="00B43794">
        <w:rPr>
          <w:bCs/>
        </w:rPr>
        <w:t>,</w:t>
      </w:r>
      <w:r>
        <w:rPr>
          <w:bCs/>
        </w:rPr>
        <w:t xml:space="preserve"> je nutné </w:t>
      </w:r>
      <w:r w:rsidR="00BD4049">
        <w:rPr>
          <w:bCs/>
        </w:rPr>
        <w:t>stanovit, že v</w:t>
      </w:r>
      <w:r w:rsidR="00F22717">
        <w:rPr>
          <w:bCs/>
        </w:rPr>
        <w:t xml:space="preserve">eškerá </w:t>
      </w:r>
      <w:r w:rsidR="00F22717">
        <w:rPr>
          <w:bCs/>
        </w:rPr>
        <w:lastRenderedPageBreak/>
        <w:t xml:space="preserve">ustanovení </w:t>
      </w:r>
      <w:r w:rsidR="00BD4049">
        <w:rPr>
          <w:bCs/>
        </w:rPr>
        <w:t>obsažená v tomto zákoně, která upravují</w:t>
      </w:r>
      <w:r w:rsidR="00F22717">
        <w:rPr>
          <w:bCs/>
        </w:rPr>
        <w:t xml:space="preserve"> </w:t>
      </w:r>
      <w:r w:rsidR="00F22717" w:rsidRPr="00A15FCC">
        <w:rPr>
          <w:bCs/>
        </w:rPr>
        <w:t>povinnosti</w:t>
      </w:r>
      <w:r w:rsidR="00F22717">
        <w:rPr>
          <w:bCs/>
        </w:rPr>
        <w:t xml:space="preserve"> realitního zprostředkovatele</w:t>
      </w:r>
      <w:r w:rsidR="00BD4049">
        <w:rPr>
          <w:bCs/>
        </w:rPr>
        <w:t xml:space="preserve"> (dále např. § 15 a 16),</w:t>
      </w:r>
      <w:r w:rsidR="00F22717" w:rsidRPr="00A15FCC">
        <w:rPr>
          <w:bCs/>
        </w:rPr>
        <w:t xml:space="preserve"> přistupují k těm, které již pro realitního zprostředkovatele plynou z</w:t>
      </w:r>
      <w:r w:rsidR="00BD4049">
        <w:rPr>
          <w:bCs/>
        </w:rPr>
        <w:t xml:space="preserve"> těchto </w:t>
      </w:r>
      <w:r w:rsidR="00F22717" w:rsidRPr="00A15FCC">
        <w:rPr>
          <w:bCs/>
        </w:rPr>
        <w:t>obecných předpisů na ochranu spotřebitele (mj. transpozi</w:t>
      </w:r>
      <w:r w:rsidR="00F22717" w:rsidRPr="00F22717">
        <w:rPr>
          <w:bCs/>
        </w:rPr>
        <w:t xml:space="preserve">čních vůči směrnici 2005/29/ES) </w:t>
      </w:r>
      <w:r w:rsidR="00F22717">
        <w:rPr>
          <w:bCs/>
        </w:rPr>
        <w:t>a nejsou vůči nim v postavení</w:t>
      </w:r>
      <w:r w:rsidR="00F22717" w:rsidRPr="00A15FCC">
        <w:rPr>
          <w:bCs/>
        </w:rPr>
        <w:t xml:space="preserve"> lex specialis.</w:t>
      </w:r>
    </w:p>
    <w:p w:rsidR="002C7856" w:rsidRPr="00E1254B" w:rsidRDefault="002C7856" w:rsidP="002C7856">
      <w:pPr>
        <w:autoSpaceDE w:val="0"/>
        <w:autoSpaceDN w:val="0"/>
        <w:adjustRightInd w:val="0"/>
        <w:spacing w:before="120"/>
        <w:rPr>
          <w:bCs/>
        </w:rPr>
      </w:pPr>
      <w:r w:rsidRPr="00E1254B">
        <w:rPr>
          <w:bCs/>
        </w:rPr>
        <w:t xml:space="preserve">K odst. </w:t>
      </w:r>
      <w:r w:rsidR="00105930">
        <w:rPr>
          <w:bCs/>
        </w:rPr>
        <w:t>1</w:t>
      </w:r>
      <w:r w:rsidRPr="00E1254B">
        <w:rPr>
          <w:bCs/>
        </w:rPr>
        <w:t>:</w:t>
      </w:r>
    </w:p>
    <w:p w:rsidR="002C7856" w:rsidRPr="00E1254B" w:rsidRDefault="002C7856" w:rsidP="002C7856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Účelem je podrobněji definovat základní požadavky, které musí být ze strany realitního zprostředkovatele dodrženy tak, aby byla zachována srozumitelnost informací poskytovaných </w:t>
      </w:r>
      <w:r w:rsidR="00FE6275">
        <w:rPr>
          <w:bCs/>
        </w:rPr>
        <w:t>poptávajícímu</w:t>
      </w:r>
      <w:r w:rsidR="00FE6275" w:rsidRPr="00E1254B">
        <w:rPr>
          <w:bCs/>
        </w:rPr>
        <w:t xml:space="preserve"> </w:t>
      </w:r>
      <w:r w:rsidRPr="00E1254B">
        <w:rPr>
          <w:bCs/>
        </w:rPr>
        <w:t>ze strany realitního zprostředkovatele před samotným uzavřením smlouvy</w:t>
      </w:r>
      <w:r>
        <w:rPr>
          <w:bCs/>
        </w:rPr>
        <w:t xml:space="preserve"> o realitním zprostředkování. Snahou je zejména zamezit zveřejňování zavádějících a </w:t>
      </w:r>
      <w:r w:rsidRPr="00E1254B">
        <w:rPr>
          <w:bCs/>
        </w:rPr>
        <w:t xml:space="preserve">nepřehledných informací, které mohou podstatným a nežádoucím způsobem ovlivnit zájmy a jednání </w:t>
      </w:r>
      <w:r w:rsidR="00FE6275">
        <w:rPr>
          <w:bCs/>
        </w:rPr>
        <w:t>poptávajícího</w:t>
      </w:r>
      <w:r w:rsidR="00FE6275" w:rsidRPr="00E1254B">
        <w:rPr>
          <w:bCs/>
        </w:rPr>
        <w:t xml:space="preserve"> </w:t>
      </w:r>
      <w:r w:rsidRPr="00E1254B">
        <w:rPr>
          <w:bCs/>
        </w:rPr>
        <w:t>(</w:t>
      </w:r>
      <w:r>
        <w:rPr>
          <w:bCs/>
        </w:rPr>
        <w:t>především</w:t>
      </w:r>
      <w:r w:rsidRPr="00E1254B">
        <w:rPr>
          <w:bCs/>
        </w:rPr>
        <w:t xml:space="preserve"> jeho rozhodování v konkrétním případě).</w:t>
      </w:r>
    </w:p>
    <w:p w:rsidR="00B96A89" w:rsidRDefault="00B96A89" w:rsidP="00B96A89">
      <w:pPr>
        <w:spacing w:before="120"/>
        <w:ind w:firstLine="482"/>
        <w:jc w:val="both"/>
      </w:pPr>
      <w:r>
        <w:t>Ustanovení má pouze deklaratorní charakter a nikterak nezasahuje do stávajících kompetencí orgánu dohledu např. z hlediska zákona o regulaci reklamy</w:t>
      </w:r>
      <w:r w:rsidRPr="00DC23E1">
        <w:t xml:space="preserve"> a o změně a dop</w:t>
      </w:r>
      <w:r>
        <w:t>lnění zákona č. 468/1991 Sb., o </w:t>
      </w:r>
      <w:r w:rsidRPr="00DC23E1">
        <w:t>provozování rozhlasového a televizního vysílání, ve znění pozdějších předpisů</w:t>
      </w:r>
      <w:r>
        <w:t>.</w:t>
      </w:r>
    </w:p>
    <w:p w:rsidR="002C7856" w:rsidRPr="00E1254B" w:rsidRDefault="002C7856" w:rsidP="002C7856">
      <w:pPr>
        <w:autoSpaceDE w:val="0"/>
        <w:autoSpaceDN w:val="0"/>
        <w:adjustRightInd w:val="0"/>
        <w:spacing w:before="120"/>
        <w:rPr>
          <w:bCs/>
        </w:rPr>
      </w:pPr>
      <w:r w:rsidRPr="00E1254B">
        <w:rPr>
          <w:bCs/>
        </w:rPr>
        <w:t xml:space="preserve">K odst. </w:t>
      </w:r>
      <w:r w:rsidR="00105930">
        <w:rPr>
          <w:bCs/>
        </w:rPr>
        <w:t>2</w:t>
      </w:r>
      <w:r w:rsidRPr="00E1254B">
        <w:rPr>
          <w:bCs/>
        </w:rPr>
        <w:t>:</w:t>
      </w:r>
    </w:p>
    <w:p w:rsidR="002C7856" w:rsidRPr="00E1254B" w:rsidRDefault="002C7856" w:rsidP="002C7856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Cílem</w:t>
      </w:r>
      <w:r w:rsidRPr="00E1254B">
        <w:rPr>
          <w:bCs/>
        </w:rPr>
        <w:t xml:space="preserve"> je omezení praktik realitních zprostředkovatelů, kteří </w:t>
      </w:r>
      <w:r w:rsidR="00105930">
        <w:rPr>
          <w:bCs/>
        </w:rPr>
        <w:t>druhé smluvní straně</w:t>
      </w:r>
      <w:r w:rsidR="00105930" w:rsidRPr="00E1254B">
        <w:rPr>
          <w:bCs/>
        </w:rPr>
        <w:t xml:space="preserve"> </w:t>
      </w:r>
      <w:r w:rsidRPr="00E1254B">
        <w:rPr>
          <w:bCs/>
        </w:rPr>
        <w:t>předkládají smlouvy</w:t>
      </w:r>
      <w:r>
        <w:rPr>
          <w:bCs/>
        </w:rPr>
        <w:t xml:space="preserve"> o realitním zprostředkování</w:t>
      </w:r>
      <w:r w:rsidRPr="00E1254B">
        <w:rPr>
          <w:bCs/>
        </w:rPr>
        <w:t xml:space="preserve"> </w:t>
      </w:r>
      <w:r>
        <w:rPr>
          <w:bCs/>
        </w:rPr>
        <w:t xml:space="preserve">až </w:t>
      </w:r>
      <w:r w:rsidRPr="00E1254B">
        <w:rPr>
          <w:bCs/>
        </w:rPr>
        <w:t xml:space="preserve">bezprostředně před jejich podpisem a neumožní </w:t>
      </w:r>
      <w:r w:rsidR="00105930">
        <w:rPr>
          <w:bCs/>
        </w:rPr>
        <w:t xml:space="preserve">jí </w:t>
      </w:r>
      <w:r w:rsidRPr="00E1254B">
        <w:rPr>
          <w:bCs/>
        </w:rPr>
        <w:t xml:space="preserve">tak dostatečné </w:t>
      </w:r>
      <w:r>
        <w:rPr>
          <w:bCs/>
        </w:rPr>
        <w:t>se</w:t>
      </w:r>
      <w:r w:rsidRPr="00E1254B">
        <w:rPr>
          <w:bCs/>
        </w:rPr>
        <w:t>známení se s textem smlouvy ani pečlivé uvážení jejího podpisu. Zde je možno odkázat i na úpravu zákona č. 634/1992 Sb., o ochraně spotřebitele, ve znění pozdějších předpisů, a jeho důraz na zachování dostatečného časového i volního prostoru spotřebitele před uzavřením konkrétní smlouvy.</w:t>
      </w:r>
    </w:p>
    <w:p w:rsidR="002C7856" w:rsidRPr="00E1254B" w:rsidRDefault="002C7856" w:rsidP="002C7856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E1254B">
        <w:rPr>
          <w:bCs/>
        </w:rPr>
        <w:t xml:space="preserve">K odst. </w:t>
      </w:r>
      <w:r w:rsidR="00105930">
        <w:rPr>
          <w:bCs/>
        </w:rPr>
        <w:t>3</w:t>
      </w:r>
      <w:r w:rsidRPr="00E1254B">
        <w:rPr>
          <w:bCs/>
        </w:rPr>
        <w:t>:</w:t>
      </w:r>
    </w:p>
    <w:p w:rsidR="002C7856" w:rsidRPr="00E1254B" w:rsidRDefault="002C7856" w:rsidP="002C7856">
      <w:pPr>
        <w:autoSpaceDE w:val="0"/>
        <w:autoSpaceDN w:val="0"/>
        <w:adjustRightInd w:val="0"/>
        <w:spacing w:before="120"/>
        <w:ind w:firstLine="482"/>
        <w:jc w:val="both"/>
        <w:rPr>
          <w:b/>
          <w:bCs/>
          <w:spacing w:val="10"/>
        </w:rPr>
      </w:pPr>
      <w:r w:rsidRPr="00E1254B">
        <w:rPr>
          <w:bCs/>
        </w:rPr>
        <w:t>Ustanovení zakládá povinnost</w:t>
      </w:r>
      <w:r>
        <w:rPr>
          <w:bCs/>
        </w:rPr>
        <w:t xml:space="preserve"> písemné plné moci</w:t>
      </w:r>
      <w:r w:rsidRPr="00E1254B">
        <w:rPr>
          <w:bCs/>
        </w:rPr>
        <w:t>, pro případ, že realitní zprostředkovatel má být oprávněn jednat jménem zájemce jako jeho zmocněnec</w:t>
      </w:r>
      <w:r>
        <w:rPr>
          <w:bCs/>
        </w:rPr>
        <w:t xml:space="preserve"> a</w:t>
      </w:r>
      <w:r w:rsidRPr="00E1254B">
        <w:rPr>
          <w:bCs/>
        </w:rPr>
        <w:t xml:space="preserve"> uvést plnou moc na samostatné listině</w:t>
      </w:r>
      <w:r>
        <w:rPr>
          <w:bCs/>
        </w:rPr>
        <w:t xml:space="preserve">, tedy </w:t>
      </w:r>
      <w:r w:rsidRPr="00E1254B">
        <w:rPr>
          <w:bCs/>
        </w:rPr>
        <w:t xml:space="preserve">nikoli jako součást smlouvy o realitním zprostředkování. Zmocnitel </w:t>
      </w:r>
      <w:r>
        <w:rPr>
          <w:bCs/>
        </w:rPr>
        <w:t xml:space="preserve">(zájemce) </w:t>
      </w:r>
      <w:r w:rsidRPr="00E1254B">
        <w:rPr>
          <w:bCs/>
        </w:rPr>
        <w:t>musí obdržet alespoň kopii plné moci.</w:t>
      </w:r>
    </w:p>
    <w:p w:rsidR="00AE7785" w:rsidRDefault="002C7856" w:rsidP="002C7856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Smlouvy o realitním zprostředkování mohou mít mnohdy několikastránkový rozsah, pro </w:t>
      </w:r>
      <w:r w:rsidR="00FE6275">
        <w:rPr>
          <w:bCs/>
        </w:rPr>
        <w:t>zájemce</w:t>
      </w:r>
      <w:r w:rsidR="00FE6275" w:rsidRPr="00E1254B">
        <w:rPr>
          <w:bCs/>
        </w:rPr>
        <w:t xml:space="preserve"> </w:t>
      </w:r>
      <w:r w:rsidRPr="00E1254B">
        <w:rPr>
          <w:bCs/>
        </w:rPr>
        <w:t>ne zcela přehledný</w:t>
      </w:r>
      <w:r>
        <w:rPr>
          <w:bCs/>
        </w:rPr>
        <w:t>,</w:t>
      </w:r>
      <w:r w:rsidRPr="00E1254B">
        <w:rPr>
          <w:bCs/>
        </w:rPr>
        <w:t xml:space="preserve"> a ujednání o udělení plné moci (která nemá dle obecné právní úpravy žádné stanovené náležitosti) pro realitního zprostředkovatele může být skryto v textu </w:t>
      </w:r>
      <w:r>
        <w:rPr>
          <w:rFonts w:eastAsiaTheme="minorHAnsi"/>
          <w:lang w:eastAsia="en-US"/>
        </w:rPr>
        <w:t>smlouvy o realitním zprostředkování</w:t>
      </w:r>
      <w:r w:rsidRPr="00E1254B">
        <w:rPr>
          <w:bCs/>
        </w:rPr>
        <w:t xml:space="preserve"> tak, aniž by si ho zájemce všiml.</w:t>
      </w:r>
    </w:p>
    <w:p w:rsidR="00A96C31" w:rsidRPr="00E1254B" w:rsidRDefault="00A96C31" w:rsidP="00A96C31">
      <w:pPr>
        <w:autoSpaceDE w:val="0"/>
        <w:autoSpaceDN w:val="0"/>
        <w:adjustRightInd w:val="0"/>
        <w:spacing w:before="100" w:beforeAutospacing="1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122110" w:rsidRPr="00E1254B">
        <w:rPr>
          <w:b/>
          <w:bCs/>
        </w:rPr>
        <w:t>1</w:t>
      </w:r>
      <w:r w:rsidR="00105930">
        <w:rPr>
          <w:b/>
          <w:bCs/>
        </w:rPr>
        <w:t>1</w:t>
      </w:r>
      <w:r w:rsidRPr="00E1254B">
        <w:rPr>
          <w:b/>
          <w:bCs/>
        </w:rPr>
        <w:t>:</w:t>
      </w:r>
    </w:p>
    <w:p w:rsidR="00E35391" w:rsidRDefault="00E35391" w:rsidP="00A86E6D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K odst. 1 a 2:</w:t>
      </w:r>
    </w:p>
    <w:p w:rsidR="00612E1D" w:rsidRDefault="002C7856" w:rsidP="00E1254B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Stanoví se podmínky povinného pojištění </w:t>
      </w:r>
      <w:r w:rsidR="00AE7080">
        <w:rPr>
          <w:bCs/>
        </w:rPr>
        <w:t xml:space="preserve">pro </w:t>
      </w:r>
      <w:r w:rsidR="00105930" w:rsidRPr="007539CD">
        <w:t xml:space="preserve">případ </w:t>
      </w:r>
      <w:r w:rsidR="00105930">
        <w:t xml:space="preserve">vzniku </w:t>
      </w:r>
      <w:r w:rsidR="00105930" w:rsidRPr="003E238E">
        <w:t>povinnosti nahradit újmu způsobenou v souvislosti s výkonem činnosti</w:t>
      </w:r>
      <w:r w:rsidR="008D3638">
        <w:t xml:space="preserve"> realitního zprostředkovatele</w:t>
      </w:r>
      <w:r w:rsidRPr="00E1254B">
        <w:rPr>
          <w:bCs/>
        </w:rPr>
        <w:t>, doba trvání pojištění a výše minimálního limitu pojistného plnění, pro které musí být pojištění sjednáno.</w:t>
      </w:r>
    </w:p>
    <w:p w:rsidR="00161670" w:rsidRPr="00840B2F" w:rsidRDefault="00161670" w:rsidP="00AA6481">
      <w:pPr>
        <w:spacing w:before="120"/>
        <w:ind w:firstLine="482"/>
        <w:jc w:val="both"/>
        <w:rPr>
          <w:bCs/>
        </w:rPr>
      </w:pPr>
      <w:r>
        <w:rPr>
          <w:bCs/>
        </w:rPr>
        <w:t>V</w:t>
      </w:r>
      <w:r w:rsidRPr="00840B2F">
        <w:rPr>
          <w:bCs/>
        </w:rPr>
        <w:t xml:space="preserve">ýše limitu </w:t>
      </w:r>
      <w:r>
        <w:rPr>
          <w:bCs/>
        </w:rPr>
        <w:t xml:space="preserve">pojistného byla stanovena s ohledem na </w:t>
      </w:r>
      <w:r w:rsidRPr="00161670">
        <w:rPr>
          <w:bCs/>
        </w:rPr>
        <w:t>možn</w:t>
      </w:r>
      <w:r>
        <w:rPr>
          <w:bCs/>
        </w:rPr>
        <w:t>ou</w:t>
      </w:r>
      <w:r w:rsidRPr="00161670">
        <w:rPr>
          <w:bCs/>
        </w:rPr>
        <w:t xml:space="preserve"> výš</w:t>
      </w:r>
      <w:r>
        <w:rPr>
          <w:bCs/>
        </w:rPr>
        <w:t>i</w:t>
      </w:r>
      <w:r w:rsidRPr="00840B2F">
        <w:rPr>
          <w:bCs/>
        </w:rPr>
        <w:t xml:space="preserve"> </w:t>
      </w:r>
      <w:r>
        <w:rPr>
          <w:bCs/>
        </w:rPr>
        <w:t>újmy</w:t>
      </w:r>
      <w:r w:rsidRPr="00840B2F">
        <w:rPr>
          <w:bCs/>
        </w:rPr>
        <w:t xml:space="preserve">, kterou by realitní zprostředkovatel mohl způsobit. </w:t>
      </w:r>
      <w:r>
        <w:rPr>
          <w:bCs/>
        </w:rPr>
        <w:t>Povinné pojištění nebude v žádném případě pokrývat i</w:t>
      </w:r>
      <w:r w:rsidRPr="00161670">
        <w:rPr>
          <w:bCs/>
        </w:rPr>
        <w:t xml:space="preserve"> </w:t>
      </w:r>
      <w:r w:rsidR="008D3638">
        <w:rPr>
          <w:bCs/>
        </w:rPr>
        <w:t xml:space="preserve">případnou </w:t>
      </w:r>
      <w:r w:rsidRPr="00161670">
        <w:rPr>
          <w:bCs/>
        </w:rPr>
        <w:t>úschov</w:t>
      </w:r>
      <w:r>
        <w:rPr>
          <w:bCs/>
        </w:rPr>
        <w:t>u</w:t>
      </w:r>
      <w:r w:rsidRPr="00161670">
        <w:rPr>
          <w:bCs/>
        </w:rPr>
        <w:t xml:space="preserve"> peně</w:t>
      </w:r>
      <w:r>
        <w:rPr>
          <w:bCs/>
        </w:rPr>
        <w:t xml:space="preserve">žních prostředků, kterou by mohl realitní zprostředkovatel svému klientovi poskytnout, tudíž ani </w:t>
      </w:r>
      <w:r w:rsidRPr="00840B2F">
        <w:rPr>
          <w:bCs/>
        </w:rPr>
        <w:t xml:space="preserve">jejich případná zpronevěra není a nemůže být předmětem tohoto pojištění. </w:t>
      </w:r>
      <w:r w:rsidR="008D3638">
        <w:rPr>
          <w:bCs/>
        </w:rPr>
        <w:t>Úschova peněžních prostředků není podle tohoto zákona považována za součást realitní</w:t>
      </w:r>
      <w:r w:rsidR="002410CE">
        <w:rPr>
          <w:bCs/>
        </w:rPr>
        <w:t>ho zprostředkování. Platí pro ni</w:t>
      </w:r>
      <w:r w:rsidR="008D3638">
        <w:rPr>
          <w:bCs/>
        </w:rPr>
        <w:t xml:space="preserve"> obecná úprava podle občanského zákoníku. </w:t>
      </w:r>
      <w:r>
        <w:rPr>
          <w:bCs/>
        </w:rPr>
        <w:t>Újma</w:t>
      </w:r>
      <w:r w:rsidRPr="00161670">
        <w:rPr>
          <w:bCs/>
        </w:rPr>
        <w:t xml:space="preserve"> tak m</w:t>
      </w:r>
      <w:r>
        <w:rPr>
          <w:bCs/>
        </w:rPr>
        <w:t>ůže</w:t>
      </w:r>
      <w:r w:rsidRPr="00840B2F">
        <w:rPr>
          <w:bCs/>
        </w:rPr>
        <w:t xml:space="preserve"> vzniknout zejména ztrátou či zničením</w:t>
      </w:r>
      <w:r w:rsidR="00840B2F" w:rsidRPr="00840B2F">
        <w:rPr>
          <w:bCs/>
        </w:rPr>
        <w:t xml:space="preserve"> dokladů, poškozením nemovit</w:t>
      </w:r>
      <w:r w:rsidR="00840B2F">
        <w:rPr>
          <w:bCs/>
        </w:rPr>
        <w:t>é věci</w:t>
      </w:r>
      <w:r w:rsidRPr="00840B2F">
        <w:rPr>
          <w:bCs/>
        </w:rPr>
        <w:t xml:space="preserve"> nebo případně újmou na zdraví. V této souvislosti se </w:t>
      </w:r>
      <w:r w:rsidR="00840B2F">
        <w:rPr>
          <w:bCs/>
        </w:rPr>
        <w:t xml:space="preserve">tedy </w:t>
      </w:r>
      <w:r w:rsidRPr="00840B2F">
        <w:rPr>
          <w:bCs/>
        </w:rPr>
        <w:t xml:space="preserve">limit jeví jako dostatečný. Pojištění </w:t>
      </w:r>
      <w:r w:rsidRPr="00840B2F">
        <w:rPr>
          <w:bCs/>
        </w:rPr>
        <w:lastRenderedPageBreak/>
        <w:t>by mělo především zajistit náhradu škody poškozenému klientovi a nemělo by způsobit, že realitní zprostředkovatelé budou buď nepojistitelní, nebo výše pojistného bude natolik vysoká, že tím dojde k likvidaci malého a středního podnikání v</w:t>
      </w:r>
      <w:r w:rsidR="00840B2F">
        <w:rPr>
          <w:bCs/>
        </w:rPr>
        <w:t> realitním zprostředkování</w:t>
      </w:r>
      <w:r w:rsidRPr="00840B2F">
        <w:rPr>
          <w:bCs/>
        </w:rPr>
        <w:t>.</w:t>
      </w:r>
      <w:r w:rsidR="006B75AA">
        <w:rPr>
          <w:bCs/>
        </w:rPr>
        <w:t xml:space="preserve"> Např. z</w:t>
      </w:r>
      <w:r w:rsidR="006B75AA" w:rsidRPr="00840B2F">
        <w:rPr>
          <w:bCs/>
        </w:rPr>
        <w:t> </w:t>
      </w:r>
      <w:r w:rsidR="006B75AA">
        <w:rPr>
          <w:bCs/>
        </w:rPr>
        <w:t>vyjádření</w:t>
      </w:r>
      <w:r w:rsidR="006B75AA" w:rsidRPr="00840B2F">
        <w:rPr>
          <w:bCs/>
        </w:rPr>
        <w:t xml:space="preserve"> </w:t>
      </w:r>
      <w:r w:rsidR="002410CE">
        <w:rPr>
          <w:bCs/>
        </w:rPr>
        <w:t>představitelů</w:t>
      </w:r>
      <w:r w:rsidR="006B75AA" w:rsidRPr="00840B2F">
        <w:rPr>
          <w:bCs/>
        </w:rPr>
        <w:t xml:space="preserve"> </w:t>
      </w:r>
      <w:r w:rsidR="006B75AA">
        <w:rPr>
          <w:bCs/>
        </w:rPr>
        <w:t>Asociace realitních kanceláří ČR</w:t>
      </w:r>
      <w:r w:rsidR="006B75AA" w:rsidRPr="00840B2F">
        <w:rPr>
          <w:bCs/>
        </w:rPr>
        <w:t xml:space="preserve">, </w:t>
      </w:r>
      <w:r w:rsidR="002410CE">
        <w:rPr>
          <w:bCs/>
        </w:rPr>
        <w:t>jejíž členové</w:t>
      </w:r>
      <w:r w:rsidR="006B75AA" w:rsidRPr="00840B2F">
        <w:rPr>
          <w:bCs/>
        </w:rPr>
        <w:t xml:space="preserve"> musí být pojištěni, </w:t>
      </w:r>
      <w:r w:rsidR="00871168">
        <w:rPr>
          <w:bCs/>
        </w:rPr>
        <w:t xml:space="preserve">také </w:t>
      </w:r>
      <w:r w:rsidR="006B75AA" w:rsidRPr="00840B2F">
        <w:rPr>
          <w:bCs/>
        </w:rPr>
        <w:t xml:space="preserve">vyplývá, že v posledních 10 letech se pojistná plnění </w:t>
      </w:r>
      <w:r w:rsidR="002410CE">
        <w:rPr>
          <w:bCs/>
        </w:rPr>
        <w:t xml:space="preserve">členů </w:t>
      </w:r>
      <w:r w:rsidR="006B75AA" w:rsidRPr="00840B2F">
        <w:rPr>
          <w:bCs/>
        </w:rPr>
        <w:t>pohybovala v řádech desítek tisíc korun.</w:t>
      </w:r>
    </w:p>
    <w:p w:rsidR="00E35391" w:rsidRDefault="00E35391" w:rsidP="00A86E6D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K odst. 3:</w:t>
      </w:r>
    </w:p>
    <w:p w:rsidR="00E35391" w:rsidRDefault="00E35391" w:rsidP="00A86E6D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S ohledem na ustanovení § 2781 občanského zákoník</w:t>
      </w:r>
      <w:r w:rsidR="00D81D67">
        <w:rPr>
          <w:bCs/>
        </w:rPr>
        <w:t>u zákon připouští odstoupení od </w:t>
      </w:r>
      <w:r>
        <w:rPr>
          <w:bCs/>
        </w:rPr>
        <w:t xml:space="preserve">pojistné smlouvy nebo výpověď pojistné smlouvy ze strany pojistitele. </w:t>
      </w:r>
      <w:r w:rsidRPr="00A86E6D">
        <w:rPr>
          <w:bCs/>
        </w:rPr>
        <w:t xml:space="preserve">Zároveň platí, že </w:t>
      </w:r>
      <w:r w:rsidRPr="00E35391">
        <w:rPr>
          <w:bCs/>
        </w:rPr>
        <w:t>se umožňuje poji</w:t>
      </w:r>
      <w:r w:rsidR="00556D2C">
        <w:rPr>
          <w:bCs/>
        </w:rPr>
        <w:t>stite</w:t>
      </w:r>
      <w:r>
        <w:rPr>
          <w:bCs/>
        </w:rPr>
        <w:t>li</w:t>
      </w:r>
      <w:r w:rsidRPr="00A86E6D">
        <w:rPr>
          <w:bCs/>
        </w:rPr>
        <w:t xml:space="preserve"> vypovědět povinné pojištění pouze z důvodů vymezených ve speciální části </w:t>
      </w:r>
      <w:r>
        <w:rPr>
          <w:bCs/>
        </w:rPr>
        <w:t>občanského zákoníku</w:t>
      </w:r>
      <w:r w:rsidRPr="00A86E6D">
        <w:rPr>
          <w:bCs/>
        </w:rPr>
        <w:t xml:space="preserve"> upravující pojištění, tedy pouze ve specifických a oprávněných případech, jako např. v případě, kdy pojištěný porušil svou povinnost oznámit zvýšení pojistného rizika apod. Zároveň </w:t>
      </w:r>
      <w:r>
        <w:rPr>
          <w:bCs/>
        </w:rPr>
        <w:t>občanský zákoník</w:t>
      </w:r>
      <w:r w:rsidRPr="00A86E6D">
        <w:rPr>
          <w:bCs/>
        </w:rPr>
        <w:t xml:space="preserve"> v těchto speciálních případech omezuje možnost výpovědi i časově. Pokud ve stanovené lhůtě </w:t>
      </w:r>
      <w:r>
        <w:rPr>
          <w:bCs/>
        </w:rPr>
        <w:t>pojistitel</w:t>
      </w:r>
      <w:r w:rsidRPr="00A86E6D">
        <w:rPr>
          <w:bCs/>
        </w:rPr>
        <w:t xml:space="preserve"> práva vypovědět </w:t>
      </w:r>
      <w:r>
        <w:rPr>
          <w:bCs/>
        </w:rPr>
        <w:t xml:space="preserve">pojistnou </w:t>
      </w:r>
      <w:r w:rsidRPr="00A86E6D">
        <w:rPr>
          <w:bCs/>
        </w:rPr>
        <w:t>smlouvu nevyužije, toto právo jí zanikne.</w:t>
      </w:r>
    </w:p>
    <w:p w:rsidR="00E35391" w:rsidRPr="00A86E6D" w:rsidRDefault="00E35391" w:rsidP="00A86E6D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Pokud by tato možnost připuštěna nebyla,</w:t>
      </w:r>
      <w:r w:rsidRPr="00A86E6D">
        <w:rPr>
          <w:bCs/>
        </w:rPr>
        <w:t xml:space="preserve"> mohlo </w:t>
      </w:r>
      <w:r w:rsidRPr="000421FE">
        <w:rPr>
          <w:bCs/>
        </w:rPr>
        <w:t>by</w:t>
      </w:r>
      <w:r w:rsidRPr="00E35391">
        <w:rPr>
          <w:bCs/>
        </w:rPr>
        <w:t xml:space="preserve"> </w:t>
      </w:r>
      <w:r w:rsidRPr="00A86E6D">
        <w:rPr>
          <w:bCs/>
        </w:rPr>
        <w:t xml:space="preserve">dojít k situaci, kdy by </w:t>
      </w:r>
      <w:r>
        <w:rPr>
          <w:bCs/>
        </w:rPr>
        <w:t>pojistitelé</w:t>
      </w:r>
      <w:r w:rsidR="00D81D67">
        <w:rPr>
          <w:bCs/>
        </w:rPr>
        <w:t>, resp. pojišťovny,</w:t>
      </w:r>
      <w:r w:rsidRPr="00E35391">
        <w:rPr>
          <w:bCs/>
        </w:rPr>
        <w:t xml:space="preserve"> nemusel</w:t>
      </w:r>
      <w:r w:rsidR="00D81D67">
        <w:rPr>
          <w:bCs/>
        </w:rPr>
        <w:t>y</w:t>
      </w:r>
      <w:r w:rsidRPr="00E35391">
        <w:rPr>
          <w:bCs/>
        </w:rPr>
        <w:t xml:space="preserve"> být schopn</w:t>
      </w:r>
      <w:r w:rsidR="00D81D67">
        <w:rPr>
          <w:bCs/>
        </w:rPr>
        <w:t>y</w:t>
      </w:r>
      <w:r w:rsidRPr="00A86E6D">
        <w:rPr>
          <w:bCs/>
        </w:rPr>
        <w:t xml:space="preserve"> nabízet</w:t>
      </w:r>
      <w:r w:rsidR="00D81D67">
        <w:rPr>
          <w:bCs/>
        </w:rPr>
        <w:t xml:space="preserve"> pojištění požadované tímto zákonem</w:t>
      </w:r>
      <w:r w:rsidRPr="00A86E6D">
        <w:rPr>
          <w:bCs/>
        </w:rPr>
        <w:t xml:space="preserve">. </w:t>
      </w:r>
      <w:r w:rsidR="00D81D67">
        <w:rPr>
          <w:bCs/>
        </w:rPr>
        <w:t>Pravděpodobně</w:t>
      </w:r>
      <w:r w:rsidRPr="00A86E6D">
        <w:rPr>
          <w:bCs/>
        </w:rPr>
        <w:t xml:space="preserve"> by se to týkalo menších pojišťoven, což by </w:t>
      </w:r>
      <w:r w:rsidR="00D81D67" w:rsidRPr="00D81D67">
        <w:rPr>
          <w:bCs/>
        </w:rPr>
        <w:t>znamenalo snížení konkurence na</w:t>
      </w:r>
      <w:r w:rsidR="00D81D67">
        <w:rPr>
          <w:bCs/>
        </w:rPr>
        <w:t> </w:t>
      </w:r>
      <w:r w:rsidRPr="00A86E6D">
        <w:rPr>
          <w:bCs/>
        </w:rPr>
        <w:t>trhu. Zároveň by se přebírání zvýšeného rizika</w:t>
      </w:r>
      <w:r w:rsidR="00D81D67">
        <w:rPr>
          <w:bCs/>
        </w:rPr>
        <w:t xml:space="preserve"> pojistitelem, v případě, kdy by </w:t>
      </w:r>
      <w:r w:rsidR="00D81D67" w:rsidRPr="00D81D67">
        <w:rPr>
          <w:bCs/>
        </w:rPr>
        <w:t xml:space="preserve">právní úprava obsažená v tomto </w:t>
      </w:r>
      <w:r w:rsidR="00D81D67" w:rsidRPr="00A86E6D">
        <w:rPr>
          <w:bCs/>
        </w:rPr>
        <w:t xml:space="preserve">zákoně neumožňovala reagovat na některé specifické a vysoce rizikové situace, se kterými počítá i </w:t>
      </w:r>
      <w:r w:rsidR="00D81D67">
        <w:rPr>
          <w:bCs/>
        </w:rPr>
        <w:t xml:space="preserve">občanský zákoník, </w:t>
      </w:r>
      <w:r w:rsidRPr="00A86E6D">
        <w:rPr>
          <w:bCs/>
        </w:rPr>
        <w:t xml:space="preserve">bezpochyby negativně odrazilo </w:t>
      </w:r>
      <w:r w:rsidR="00D81D67">
        <w:rPr>
          <w:bCs/>
        </w:rPr>
        <w:t xml:space="preserve">ve stanovení </w:t>
      </w:r>
      <w:r w:rsidR="00D81D67" w:rsidRPr="00D81D67">
        <w:rPr>
          <w:bCs/>
        </w:rPr>
        <w:t>výš</w:t>
      </w:r>
      <w:r w:rsidR="00D81D67">
        <w:rPr>
          <w:bCs/>
        </w:rPr>
        <w:t>e</w:t>
      </w:r>
      <w:r w:rsidRPr="00A86E6D">
        <w:rPr>
          <w:bCs/>
        </w:rPr>
        <w:t xml:space="preserve"> pojistného.</w:t>
      </w:r>
    </w:p>
    <w:p w:rsidR="00E35391" w:rsidRDefault="00D81D67" w:rsidP="00A86E6D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K odst. 4:</w:t>
      </w:r>
    </w:p>
    <w:p w:rsidR="00D81D67" w:rsidRDefault="00A86E6D" w:rsidP="00A86E6D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A86E6D">
        <w:rPr>
          <w:bCs/>
        </w:rPr>
        <w:t>Realitní zprostředkovatel je na vyžádání povinen předložit kontrolnímu orgánu kopii pojistné smlouvy</w:t>
      </w:r>
      <w:r>
        <w:rPr>
          <w:bCs/>
        </w:rPr>
        <w:t>, aby mohlo být zkontrolováno splnění povinnost</w:t>
      </w:r>
      <w:r w:rsidR="00DD797D">
        <w:rPr>
          <w:bCs/>
        </w:rPr>
        <w:t>i</w:t>
      </w:r>
      <w:r>
        <w:rPr>
          <w:bCs/>
        </w:rPr>
        <w:t xml:space="preserve"> stanoven</w:t>
      </w:r>
      <w:r w:rsidR="00DD797D">
        <w:rPr>
          <w:bCs/>
        </w:rPr>
        <w:t>é</w:t>
      </w:r>
      <w:r>
        <w:rPr>
          <w:bCs/>
        </w:rPr>
        <w:t xml:space="preserve"> tímto zákonem.</w:t>
      </w:r>
    </w:p>
    <w:p w:rsidR="00432866" w:rsidRPr="00E1254B" w:rsidRDefault="00432866" w:rsidP="00A96C31">
      <w:pPr>
        <w:autoSpaceDE w:val="0"/>
        <w:autoSpaceDN w:val="0"/>
        <w:adjustRightInd w:val="0"/>
        <w:rPr>
          <w:b/>
          <w:bCs/>
          <w:spacing w:val="10"/>
        </w:rPr>
      </w:pPr>
    </w:p>
    <w:p w:rsidR="00A96C31" w:rsidRPr="00E1254B" w:rsidRDefault="00A96C31" w:rsidP="00A96C31">
      <w:pPr>
        <w:autoSpaceDE w:val="0"/>
        <w:autoSpaceDN w:val="0"/>
        <w:adjustRightInd w:val="0"/>
        <w:rPr>
          <w:b/>
          <w:bCs/>
          <w:spacing w:val="10"/>
        </w:rPr>
      </w:pPr>
      <w:r w:rsidRPr="00E1254B">
        <w:rPr>
          <w:b/>
          <w:bCs/>
          <w:spacing w:val="10"/>
        </w:rPr>
        <w:t xml:space="preserve">K § </w:t>
      </w:r>
      <w:r w:rsidR="00122110" w:rsidRPr="00E1254B">
        <w:rPr>
          <w:b/>
          <w:bCs/>
          <w:spacing w:val="10"/>
        </w:rPr>
        <w:t>1</w:t>
      </w:r>
      <w:r w:rsidR="00D81D67">
        <w:rPr>
          <w:b/>
          <w:bCs/>
          <w:spacing w:val="10"/>
        </w:rPr>
        <w:t>2</w:t>
      </w:r>
      <w:r w:rsidRPr="00E1254B">
        <w:rPr>
          <w:b/>
          <w:bCs/>
          <w:spacing w:val="10"/>
        </w:rPr>
        <w:t>:</w:t>
      </w:r>
    </w:p>
    <w:p w:rsidR="00A96C31" w:rsidRPr="00E1254B" w:rsidRDefault="00A96C31" w:rsidP="00AA6481">
      <w:pPr>
        <w:autoSpaceDE w:val="0"/>
        <w:autoSpaceDN w:val="0"/>
        <w:adjustRightInd w:val="0"/>
        <w:spacing w:before="120"/>
        <w:ind w:firstLine="482"/>
        <w:jc w:val="both"/>
        <w:rPr>
          <w:b/>
          <w:bCs/>
          <w:spacing w:val="10"/>
        </w:rPr>
      </w:pPr>
      <w:r w:rsidRPr="00E1254B">
        <w:t xml:space="preserve">Smlouva o zprostředkování jako smluvní typ je obecně definována občanským zákoníkem. Zákon o realitním zprostředkování zavádí </w:t>
      </w:r>
      <w:r w:rsidR="00612E1D">
        <w:t>a definuje nový pojem smlouva o </w:t>
      </w:r>
      <w:r w:rsidRPr="00E1254B">
        <w:t xml:space="preserve">realitním zprostředkování, která vychází z obecné úpravy </w:t>
      </w:r>
      <w:r w:rsidR="007F1218">
        <w:t xml:space="preserve">smlouvy o zprostředkování dle </w:t>
      </w:r>
      <w:r w:rsidRPr="00E1254B">
        <w:t>občanské</w:t>
      </w:r>
      <w:r w:rsidR="007F1218">
        <w:t>ho</w:t>
      </w:r>
      <w:r w:rsidRPr="00E1254B">
        <w:t xml:space="preserve"> zákoníku, avšak zásadou „lex specialis“ upravuj</w:t>
      </w:r>
      <w:r w:rsidR="007F1218">
        <w:t>e</w:t>
      </w:r>
      <w:r w:rsidRPr="00E1254B">
        <w:t xml:space="preserve"> některé odlišnosti</w:t>
      </w:r>
      <w:r w:rsidR="002410CE">
        <w:t>.</w:t>
      </w:r>
      <w:r w:rsidRPr="00E1254B">
        <w:t xml:space="preserve"> </w:t>
      </w:r>
      <w:r w:rsidR="007F1218">
        <w:t>V</w:t>
      </w:r>
      <w:r w:rsidRPr="00E1254B">
        <w:t xml:space="preserve"> případech, kdy tento zákon nestanoví </w:t>
      </w:r>
      <w:r w:rsidR="004B4CA6">
        <w:t>jinak, použijí se</w:t>
      </w:r>
      <w:r w:rsidRPr="00E1254B">
        <w:t xml:space="preserve"> pro smlouvu o realitním zprostředkování ustanovení občanského </w:t>
      </w:r>
      <w:r w:rsidR="00612E1D">
        <w:t>zákoníku</w:t>
      </w:r>
      <w:r w:rsidR="004B4CA6">
        <w:t xml:space="preserve"> o zprostředkování</w:t>
      </w:r>
      <w:r w:rsidR="007F1218">
        <w:t xml:space="preserve"> subsidiárně</w:t>
      </w:r>
      <w:r w:rsidR="00612E1D">
        <w:t>.</w:t>
      </w:r>
      <w:r w:rsidR="00BD4049">
        <w:t xml:space="preserve"> Z ustanovení občanského zákoníku o zprostředkování (§ 2445 a násl.), která na realitní zprostředkování nelze použít, se jedná o § 2447 a 2454 (ostatní ustanovení občanského zákoníku použít lze). Smlouva o realitním zprostředkování je pojata ve vztahu speciality ke smlouvě o zprostředkování podle občanského zákoníku proto, že právní vztahy ze zprostředkování jsou realitnímu zprostředkování nejbližší. Ostatní ustavení občanského zákoníku se na smlouvu o realitním zprostředkování použijí v případě, že na vtahy z této smlouvy dopadají. Smlouva o realitním zprostředkování není čistě spotřebitelskou smlouvou, neboť na straně zájemce může být jak spotřebitel, tak podnikatel.   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>K odst. 1:</w:t>
      </w:r>
    </w:p>
    <w:p w:rsidR="00A96C31" w:rsidRPr="00495F9D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 xml:space="preserve">Požadavek na písemnou formu </w:t>
      </w:r>
      <w:r w:rsidR="00B06329">
        <w:rPr>
          <w:rFonts w:eastAsiaTheme="minorHAnsi"/>
          <w:lang w:eastAsia="en-US"/>
        </w:rPr>
        <w:t>smlouvy o realitním zprostředkování</w:t>
      </w:r>
      <w:r w:rsidRPr="00E1254B">
        <w:t xml:space="preserve"> vyplývá z nutnosti zajistit jednoznačnost jejího obsahu. Věta druhá tohoto ustanovení </w:t>
      </w:r>
      <w:r w:rsidR="007F1218">
        <w:t xml:space="preserve">upravuje </w:t>
      </w:r>
      <w:r w:rsidRPr="00E1254B">
        <w:t>relativní n</w:t>
      </w:r>
      <w:r w:rsidR="00612E1D">
        <w:t>eplatnost ve prospěch zájemce a </w:t>
      </w:r>
      <w:r w:rsidRPr="00E1254B">
        <w:t>v neprospěch realitního zprostředkovatele.</w:t>
      </w:r>
      <w:r w:rsidR="00A6646B">
        <w:t xml:space="preserve"> </w:t>
      </w:r>
      <w:r w:rsidRPr="00495F9D">
        <w:t xml:space="preserve">Obdobná úprava týkající se </w:t>
      </w:r>
      <w:r w:rsidR="008802D5" w:rsidRPr="00495F9D">
        <w:t xml:space="preserve">písemné </w:t>
      </w:r>
      <w:r w:rsidRPr="00495F9D">
        <w:t xml:space="preserve">formy smlouvy </w:t>
      </w:r>
      <w:r w:rsidR="00A6646B" w:rsidRPr="00495F9D">
        <w:t xml:space="preserve">a práva namítat neplatnost smlouvy pro nedostatek formy </w:t>
      </w:r>
      <w:r w:rsidRPr="00495F9D">
        <w:lastRenderedPageBreak/>
        <w:t xml:space="preserve">platí například pro uzavírání smlouvy o dočasném užívání ubytovacího zařízení </w:t>
      </w:r>
      <w:r w:rsidR="00A6646B" w:rsidRPr="00495F9D">
        <w:t>a jiné rekreační služby</w:t>
      </w:r>
      <w:r w:rsidR="00495F9D">
        <w:t xml:space="preserve"> - </w:t>
      </w:r>
      <w:r w:rsidRPr="00495F9D">
        <w:t>viz § 1855 občanského zákoníku.</w:t>
      </w:r>
    </w:p>
    <w:p w:rsidR="00A96C31" w:rsidRPr="00495F9D" w:rsidRDefault="00A96C31" w:rsidP="00A96C31">
      <w:pPr>
        <w:autoSpaceDE w:val="0"/>
        <w:autoSpaceDN w:val="0"/>
        <w:adjustRightInd w:val="0"/>
        <w:spacing w:before="120"/>
        <w:jc w:val="both"/>
      </w:pPr>
      <w:r w:rsidRPr="00495F9D">
        <w:t>K odst. 2: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495F9D">
        <w:t xml:space="preserve">Ustanovení tohoto odstavce reaguje na situaci, kdy poptávající před uzavřením </w:t>
      </w:r>
      <w:r w:rsidR="00B06329" w:rsidRPr="00495F9D">
        <w:rPr>
          <w:rFonts w:eastAsiaTheme="minorHAnsi"/>
          <w:lang w:eastAsia="en-US"/>
        </w:rPr>
        <w:t>smlouvy o realitním zprostředkování</w:t>
      </w:r>
      <w:r w:rsidRPr="00495F9D">
        <w:t xml:space="preserve"> obdrží od realitního zprostře</w:t>
      </w:r>
      <w:r w:rsidR="00E675EA" w:rsidRPr="00495F9D">
        <w:t xml:space="preserve">dkovatele </w:t>
      </w:r>
      <w:r w:rsidR="00A6646B" w:rsidRPr="00495F9D">
        <w:t xml:space="preserve">jiné informace, než které jsou následně uvedeny ve smlouvě o realitním zprostředkování </w:t>
      </w:r>
      <w:r w:rsidRPr="00495F9D">
        <w:t>(např.</w:t>
      </w:r>
      <w:r w:rsidR="00A6646B" w:rsidRPr="00495F9D">
        <w:t xml:space="preserve"> před uzavřením smlouvy o realitním zprostředkování realitn</w:t>
      </w:r>
      <w:r w:rsidR="006942BA" w:rsidRPr="00495F9D">
        <w:t xml:space="preserve">í zprostředkovatel přislíbí, že jeho provize bude činit 3% z kupní ceny nemovitosti, avšak ve smlouvě o realitním zprostředkování </w:t>
      </w:r>
      <w:r w:rsidR="004F258A" w:rsidRPr="00495F9D">
        <w:t xml:space="preserve">je </w:t>
      </w:r>
      <w:r w:rsidR="006942BA" w:rsidRPr="00495F9D">
        <w:t xml:space="preserve">uvedeno, že provize činí 6% z kupní ceny nemovitosti). </w:t>
      </w:r>
      <w:r w:rsidRPr="00495F9D">
        <w:t>Ustanovení je inspirováno § 1822 a 1844 občanského zákoníku, které se však omezují pouze na smlouvy uzavírané</w:t>
      </w:r>
      <w:r w:rsidRPr="00E1254B">
        <w:t xml:space="preserve"> adhezním způsobem.</w:t>
      </w:r>
    </w:p>
    <w:p w:rsidR="00432866" w:rsidRPr="00E1254B" w:rsidRDefault="00432866" w:rsidP="00432866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1</w:t>
      </w:r>
      <w:r w:rsidR="00A86E6D">
        <w:rPr>
          <w:b/>
          <w:bCs/>
        </w:rPr>
        <w:t>3</w:t>
      </w:r>
      <w:r w:rsidRPr="00E1254B">
        <w:rPr>
          <w:b/>
          <w:bCs/>
        </w:rPr>
        <w:t>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 xml:space="preserve">K odst. </w:t>
      </w:r>
      <w:r w:rsidR="00432866" w:rsidRPr="00E1254B">
        <w:t>1</w:t>
      </w:r>
      <w:r w:rsidRPr="00E1254B">
        <w:t>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 xml:space="preserve">Stanoví se povinné náležitosti, které musí obsahovat </w:t>
      </w:r>
      <w:r w:rsidR="007A182F">
        <w:t>smlouva o realitním zprostředkování</w:t>
      </w:r>
      <w:r w:rsidRPr="00E1254B">
        <w:t xml:space="preserve">. 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 xml:space="preserve">K písm. </w:t>
      </w:r>
      <w:r w:rsidR="00432866" w:rsidRPr="00E1254B">
        <w:t>a</w:t>
      </w:r>
      <w:r w:rsidRPr="00E1254B">
        <w:t>):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 xml:space="preserve">Stanoví se požadavek na jednoznačné označení předmětu hlavní smlouvy. U </w:t>
      </w:r>
      <w:r w:rsidR="00432866" w:rsidRPr="00E1254B">
        <w:t xml:space="preserve">nemovitých věcí </w:t>
      </w:r>
      <w:r w:rsidRPr="00E1254B">
        <w:t>zapsaných ve veřejném seznamu je způsob jejich identifikace popsán v § 8 katastrálního zákona. U družstevního bytu se uvede taková identifikace, která umožní převod nájmu družstevního bytu, anebo převod práva na uzavření smlouvy o nájmu družstevního bytu včetně všech práv a povinností s tím spojených, a to včetně všech dluhů převodce vůči bytovému družstvu a dluhů bytového družstva vůči převodci, které souvisejí s užíváním družstevního bytu převodcem, anebo s právem na uzavření smlouvy o nájmu družstevního bytu za podmínek určených stanovami družstva (viz § 736 zákona o obchodních korporacích).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 xml:space="preserve">K písm. </w:t>
      </w:r>
      <w:r w:rsidR="00CD4DEB" w:rsidRPr="00E1254B">
        <w:t>b</w:t>
      </w:r>
      <w:r w:rsidRPr="00E1254B">
        <w:t xml:space="preserve">) až </w:t>
      </w:r>
      <w:r w:rsidR="00CD4DEB" w:rsidRPr="00E1254B">
        <w:t>d</w:t>
      </w:r>
      <w:r w:rsidRPr="00E1254B">
        <w:t>):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 xml:space="preserve">Stanoví se </w:t>
      </w:r>
      <w:r w:rsidR="001840B2">
        <w:t>povinnost</w:t>
      </w:r>
      <w:r w:rsidRPr="00E1254B">
        <w:t xml:space="preserve"> uvést kupní cenu, cenu za převod nebo výši nájemného či pachtovného nebo způsob jejich určení, a to s ohledem na konkrétní typ hlavní smlouvy, jejíž uzavření má být zprostředkováno.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 xml:space="preserve">K písm. </w:t>
      </w:r>
      <w:r w:rsidR="00CD4DEB" w:rsidRPr="00E1254B">
        <w:t>e</w:t>
      </w:r>
      <w:r w:rsidRPr="00E1254B">
        <w:t>):</w:t>
      </w:r>
    </w:p>
    <w:p w:rsidR="00DA3C72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>Stanoví se povinnost uvést ve smlouvě</w:t>
      </w:r>
      <w:r w:rsidR="00663D91" w:rsidRPr="00E1254B">
        <w:t xml:space="preserve"> o realitním zprostředkování</w:t>
      </w:r>
      <w:r w:rsidR="0036207B">
        <w:t xml:space="preserve"> informace o </w:t>
      </w:r>
      <w:r w:rsidR="0030133D">
        <w:t xml:space="preserve">konkrétních </w:t>
      </w:r>
      <w:r w:rsidRPr="00E1254B">
        <w:t xml:space="preserve">závadách a omezeních váznoucích na předmětu hlavní smlouvy, o nichž realitní zprostředkovatel ví či s ohledem na odbornou péči vědět má, </w:t>
      </w:r>
      <w:r w:rsidR="003C3D8F" w:rsidRPr="0012261A">
        <w:t>přičemž u závad a omezení zapsaných k předmětu hlavní smlouvy ve veřejném seznamu nebo veřejném rejstříku postačí informace o existenci takových závad a omezení</w:t>
      </w:r>
      <w:r w:rsidRPr="00E1254B">
        <w:t xml:space="preserve">, a to v případě, kdy má být </w:t>
      </w:r>
      <w:r w:rsidR="00B06329">
        <w:rPr>
          <w:rFonts w:eastAsiaTheme="minorHAnsi"/>
          <w:lang w:eastAsia="en-US"/>
        </w:rPr>
        <w:t>smlouva o realitním zprostředkování</w:t>
      </w:r>
      <w:r w:rsidR="00B06329">
        <w:t xml:space="preserve"> uzavřena s </w:t>
      </w:r>
      <w:r w:rsidRPr="00E1254B">
        <w:t xml:space="preserve">poptávajícím podle § 2 písm. </w:t>
      </w:r>
      <w:r w:rsidR="00CD4DEB" w:rsidRPr="00E1254B">
        <w:t>g</w:t>
      </w:r>
      <w:r w:rsidRPr="00E1254B">
        <w:t xml:space="preserve">) bodu </w:t>
      </w:r>
      <w:r w:rsidR="00CD4DEB" w:rsidRPr="00E1254B">
        <w:t>1</w:t>
      </w:r>
      <w:r w:rsidRPr="00E1254B">
        <w:t xml:space="preserve"> až </w:t>
      </w:r>
      <w:r w:rsidR="00CD4DEB" w:rsidRPr="00E1254B">
        <w:t>3</w:t>
      </w:r>
      <w:r w:rsidRPr="00E1254B">
        <w:t xml:space="preserve"> (tedy s kupujícím, nájemcem, podnájemcem či pachtýřem). Cílem této informační povinnosti je ochrana poptávajícího</w:t>
      </w:r>
      <w:r w:rsidR="004F258A">
        <w:t>,</w:t>
      </w:r>
      <w:r w:rsidR="00FE6275" w:rsidDel="00FE6275">
        <w:t xml:space="preserve"> </w:t>
      </w:r>
      <w:r w:rsidRPr="00E1254B">
        <w:t xml:space="preserve">podle § 2 písm. </w:t>
      </w:r>
      <w:r w:rsidR="00CD4DEB" w:rsidRPr="00E1254B">
        <w:t>g</w:t>
      </w:r>
      <w:r w:rsidRPr="00E1254B">
        <w:t xml:space="preserve">) bodu </w:t>
      </w:r>
      <w:r w:rsidR="00CD4DEB" w:rsidRPr="00E1254B">
        <w:t>1</w:t>
      </w:r>
      <w:r w:rsidRPr="00E1254B">
        <w:t xml:space="preserve"> až </w:t>
      </w:r>
      <w:r w:rsidR="00CD4DEB" w:rsidRPr="00E1254B">
        <w:t>3</w:t>
      </w:r>
      <w:r w:rsidRPr="00E1254B">
        <w:t xml:space="preserve">, který </w:t>
      </w:r>
      <w:r w:rsidR="00CD4DEB" w:rsidRPr="00E1254B">
        <w:t xml:space="preserve">v současnosti </w:t>
      </w:r>
      <w:r w:rsidRPr="00E1254B">
        <w:t>velmi často od realitníh</w:t>
      </w:r>
      <w:r w:rsidR="0036207B">
        <w:t>o zprostředkovatele informace o </w:t>
      </w:r>
      <w:r w:rsidR="0030133D">
        <w:t xml:space="preserve">samotné existenci </w:t>
      </w:r>
      <w:r w:rsidRPr="00E1254B">
        <w:t xml:space="preserve">závad a omezení váznoucích na předmětu hlavní smlouvy před ani při podpisu </w:t>
      </w:r>
      <w:r w:rsidR="001840B2">
        <w:t>smlouvy o realitním zprostředkování</w:t>
      </w:r>
      <w:r w:rsidRPr="00E1254B">
        <w:t xml:space="preserve"> neobdrží, přičemž tyto info</w:t>
      </w:r>
      <w:r w:rsidR="0036207B">
        <w:t>rmace mohou mít zásadní vliv na </w:t>
      </w:r>
      <w:r w:rsidRPr="00E1254B">
        <w:t xml:space="preserve">jeho rozhodování, případně i na </w:t>
      </w:r>
      <w:r w:rsidR="0030133D">
        <w:t xml:space="preserve">případné </w:t>
      </w:r>
      <w:r w:rsidRPr="00E1254B">
        <w:t xml:space="preserve">čerpání peněžních prostředků z hypotečního úvěru. </w:t>
      </w:r>
      <w:r w:rsidR="00DA3C72" w:rsidRPr="006E3A3E">
        <w:t>Častým n</w:t>
      </w:r>
      <w:r w:rsidRPr="006E3A3E">
        <w:t xml:space="preserve">edostatkem současné praxe je především to, že realitní zprostředkovatelé </w:t>
      </w:r>
      <w:r w:rsidR="00DA3C72" w:rsidRPr="006E3A3E">
        <w:t xml:space="preserve">nezkontrolují </w:t>
      </w:r>
      <w:r w:rsidR="004F258A" w:rsidRPr="006E3A3E">
        <w:t>obsah</w:t>
      </w:r>
      <w:r w:rsidR="00DA3C72" w:rsidRPr="006E3A3E">
        <w:t xml:space="preserve"> </w:t>
      </w:r>
      <w:r w:rsidR="004F258A" w:rsidRPr="006E3A3E">
        <w:t xml:space="preserve">aktuálního výpisu z veřejného seznamu (z katastru nemovitostí) </w:t>
      </w:r>
      <w:r w:rsidR="00DA3C72" w:rsidRPr="006E3A3E">
        <w:t xml:space="preserve">nebo z veřejného rejstříku (z obchodního rejstříku – zástavní právo k podílu v družstvu) před uzavřením smlouvy o realitním zprostředkování </w:t>
      </w:r>
      <w:r w:rsidR="004F258A" w:rsidRPr="006E3A3E">
        <w:t xml:space="preserve">a </w:t>
      </w:r>
      <w:r w:rsidR="00FE6275">
        <w:t>zajistí</w:t>
      </w:r>
      <w:r w:rsidRPr="006E3A3E">
        <w:t xml:space="preserve"> </w:t>
      </w:r>
      <w:r w:rsidR="0030133D">
        <w:t xml:space="preserve">ho </w:t>
      </w:r>
      <w:r w:rsidR="004F258A" w:rsidRPr="006E3A3E">
        <w:t>až v</w:t>
      </w:r>
      <w:r w:rsidR="00DA3C72" w:rsidRPr="006E3A3E">
        <w:t> okamžiku, kdy je organizován podpis hlavní smlouvy.</w:t>
      </w:r>
      <w:r w:rsidR="00DA3C72">
        <w:t xml:space="preserve"> </w:t>
      </w:r>
    </w:p>
    <w:p w:rsidR="003C3D8F" w:rsidRDefault="003C3D8F" w:rsidP="00A96C31">
      <w:pPr>
        <w:autoSpaceDE w:val="0"/>
        <w:autoSpaceDN w:val="0"/>
        <w:adjustRightInd w:val="0"/>
        <w:spacing w:before="120"/>
        <w:ind w:firstLine="482"/>
        <w:jc w:val="both"/>
      </w:pPr>
      <w:r>
        <w:lastRenderedPageBreak/>
        <w:t>Věta za středníkem pak uvádí, že tuto povinnost nelze splnit pouhým přiložením výpisu z veřejného seznamu podle odstavce 2. Tzn., že informace o závadách a omezeních váznoucích na předmětu hlavní smlouvy musí být uvedeny přímo ve smlouvě o realitním z</w:t>
      </w:r>
      <w:r w:rsidR="006530FC">
        <w:t xml:space="preserve">prostředkování. Výpisy z veřejného seznamu, obzvláště pak listy z vlastnictví z katastru nemovitostí bývají mnohdy velmi obsáhlé a je na nich zapsána řada zápisů, které nemusí přímo souviset s konkrétním předmětem hlavní smlouvy (např. pokud půjde jednotku v bytovém domě, tak na příslušném listu vlastnictví budou zapsány </w:t>
      </w:r>
      <w:r w:rsidR="006331D9">
        <w:t>p</w:t>
      </w:r>
      <w:r w:rsidR="006530FC">
        <w:t xml:space="preserve">ráva ostatních </w:t>
      </w:r>
      <w:r w:rsidR="006331D9">
        <w:t>vlastníků</w:t>
      </w:r>
      <w:r w:rsidR="006530FC">
        <w:t xml:space="preserve"> k</w:t>
      </w:r>
      <w:r w:rsidR="006331D9">
        <w:t xml:space="preserve"> jejich </w:t>
      </w:r>
      <w:r w:rsidR="006530FC">
        <w:t xml:space="preserve">podílům na společných částech </w:t>
      </w:r>
      <w:r w:rsidR="006331D9">
        <w:t xml:space="preserve">budovy </w:t>
      </w:r>
      <w:r w:rsidR="006530FC">
        <w:t>apod.). Běžný zájemce bez potřebných zkušeností se v takovém listu vlastnictví nebude orientovat. Na druhou stranu realitní zprostředkovatel by měl být odborníkem, který dokáže identifikovat, které zápisy se vztahují k předmětu hlavní smlouvy</w:t>
      </w:r>
      <w:r w:rsidR="00EC7C20">
        <w:t>,</w:t>
      </w:r>
      <w:r w:rsidR="006530FC">
        <w:t xml:space="preserve"> a měl by je dokázat ve smlouvě </w:t>
      </w:r>
      <w:r w:rsidR="006331D9">
        <w:t>popsat</w:t>
      </w:r>
      <w:r w:rsidR="006530FC">
        <w:t>.</w:t>
      </w:r>
      <w:r w:rsidR="00EC7C20">
        <w:t xml:space="preserve"> V ideálním případě budou veškeré závady a omezení detailně </w:t>
      </w:r>
      <w:r w:rsidR="006331D9">
        <w:t>specifikovány</w:t>
      </w:r>
      <w:r w:rsidR="00EC7C20">
        <w:t xml:space="preserve">, ustanovení však připouští (např. pro případy, kdy by bylo takových zápisů velké množství), že </w:t>
      </w:r>
      <w:r w:rsidR="00EC7C20" w:rsidRPr="0012261A">
        <w:t>u závad a omezení zapsaných k předmětu hlavní smlouvy ve veřejném seznamu nebo veřejném rejstříku postačí informace o existenci takových závad a omezení</w:t>
      </w:r>
      <w:r w:rsidR="00EC7C20">
        <w:t>, což lze realizovat např. odkazem na spisové značky, pod kterými byly jednotlivé zápisy</w:t>
      </w:r>
      <w:r w:rsidR="006331D9">
        <w:t xml:space="preserve"> v katastru nemovitostí provedeny.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 xml:space="preserve">K písm. </w:t>
      </w:r>
      <w:r w:rsidR="00CD4DEB" w:rsidRPr="00E1254B">
        <w:t>f</w:t>
      </w:r>
      <w:r w:rsidRPr="00E1254B">
        <w:t>):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 xml:space="preserve">Stanoví se povinnost uvést ve smlouvě </w:t>
      </w:r>
      <w:r w:rsidR="00663D91" w:rsidRPr="00E1254B">
        <w:t xml:space="preserve">o realitním zprostředkování </w:t>
      </w:r>
      <w:r w:rsidR="001840B2">
        <w:t>informace o </w:t>
      </w:r>
      <w:r w:rsidRPr="00E1254B">
        <w:t>závadách a omezeních váznoucích na předmětu hlavní s</w:t>
      </w:r>
      <w:r w:rsidR="001840B2">
        <w:t>mlouvy, které nejsou zapsány ve </w:t>
      </w:r>
      <w:r w:rsidRPr="00E1254B">
        <w:t xml:space="preserve">veřejném seznamu nebo veřejném rejstříku a poptávající podle § 2 písm. </w:t>
      </w:r>
      <w:r w:rsidR="00663D91" w:rsidRPr="00E1254B">
        <w:t>g</w:t>
      </w:r>
      <w:r w:rsidRPr="00E1254B">
        <w:t xml:space="preserve">) bodu </w:t>
      </w:r>
      <w:r w:rsidR="00663D91" w:rsidRPr="00E1254B">
        <w:t>4</w:t>
      </w:r>
      <w:r w:rsidRPr="00E1254B">
        <w:t xml:space="preserve"> a </w:t>
      </w:r>
      <w:r w:rsidR="001840B2">
        <w:t>5</w:t>
      </w:r>
      <w:r w:rsidRPr="00E1254B">
        <w:t xml:space="preserve"> (tedy prodávající, pronajímatel či propachtovatel) je sdělí realitnímu zprostředkovateli. 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 xml:space="preserve">Realitní zprostředkovatel je s výjimkou veřejně dostupných informací o předmětu hlavní smlouvy závislý především na informacích o závadách a omezeních, které mu zájemce sdělí. Uvedení závad a omezení (jak právních, tak i např. technických) ve </w:t>
      </w:r>
      <w:r w:rsidR="00CD4AB3">
        <w:t>smlouvě o realitním zprostředkování</w:t>
      </w:r>
      <w:r w:rsidRPr="00E1254B">
        <w:t xml:space="preserve"> přispívá především k lepší informovanosti realitního zprostředkovatele, který tyto podstatné informace potřebuje pro zpracování kvalitní nabídkové dokumentace. 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 xml:space="preserve">K písm. </w:t>
      </w:r>
      <w:r w:rsidR="00663D91" w:rsidRPr="00E1254B">
        <w:t>g</w:t>
      </w:r>
      <w:r w:rsidRPr="00E1254B">
        <w:t>):</w:t>
      </w:r>
    </w:p>
    <w:p w:rsidR="00A96C31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>Stanoví se povinnost uvést ve smlouvě</w:t>
      </w:r>
      <w:r w:rsidR="00CD4AB3">
        <w:t xml:space="preserve"> o realitním zprostředkování</w:t>
      </w:r>
      <w:r w:rsidRPr="00E1254B">
        <w:t xml:space="preserve"> informaci o výši provize nebo způsobu jejího určení, pokud je provize sjednána. Není-li provize sjednána, považuje se takové realitní zprostředkování za bezúplatné – viz § </w:t>
      </w:r>
      <w:r w:rsidR="00FD0D37" w:rsidRPr="00E1254B">
        <w:t>2</w:t>
      </w:r>
      <w:r w:rsidR="006331D9">
        <w:t>1</w:t>
      </w:r>
      <w:r w:rsidRPr="00E1254B">
        <w:t xml:space="preserve"> odst. </w:t>
      </w:r>
      <w:r w:rsidR="00FD0D37" w:rsidRPr="00E1254B">
        <w:t>1</w:t>
      </w:r>
      <w:r w:rsidRPr="00E1254B">
        <w:t xml:space="preserve">. Výše provize může být stanovena například konkrétní částkou, procentuálním vyjádřením nebo jiným způsobem, ze kterého je možné provizi jednoznačně dopočítat. Podstatnou náležitostí je také </w:t>
      </w:r>
      <w:r w:rsidR="00AD001A">
        <w:t>uvedení podmínek</w:t>
      </w:r>
      <w:r w:rsidRPr="00E1254B">
        <w:t xml:space="preserve"> splatnosti provize. 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 xml:space="preserve">K písm. </w:t>
      </w:r>
      <w:r w:rsidR="00FD0D37" w:rsidRPr="00E1254B">
        <w:t>h</w:t>
      </w:r>
      <w:r w:rsidRPr="00E1254B">
        <w:t>):</w:t>
      </w:r>
    </w:p>
    <w:p w:rsidR="00144140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>Stanoví se jako povinná náležitost smlouvy</w:t>
      </w:r>
      <w:r w:rsidR="00DF6712" w:rsidRPr="00E1254B">
        <w:t xml:space="preserve"> o realitním zprostředkování</w:t>
      </w:r>
      <w:r w:rsidRPr="00E1254B">
        <w:t xml:space="preserve"> uvést informaci</w:t>
      </w:r>
      <w:r w:rsidR="00144140">
        <w:t xml:space="preserve"> o výši provize nebo způsobu jejího určení v případě, že tato byla sjednána ve smlouvě o realitním zprostředkování uzavřené mezi realitním zprostředkovatelem a třetí osobou. </w:t>
      </w:r>
    </w:p>
    <w:p w:rsidR="009F63DB" w:rsidRPr="0035093A" w:rsidRDefault="009F63DB" w:rsidP="009F63DB">
      <w:pPr>
        <w:autoSpaceDE w:val="0"/>
        <w:autoSpaceDN w:val="0"/>
        <w:adjustRightInd w:val="0"/>
        <w:spacing w:before="120"/>
        <w:ind w:firstLine="482"/>
        <w:jc w:val="both"/>
      </w:pPr>
      <w:r>
        <w:t>Cílem návrhu zákona není zakázat vyskytující se praxi tzv. dvojí provize</w:t>
      </w:r>
      <w:r w:rsidRPr="00E1254B">
        <w:t xml:space="preserve">, </w:t>
      </w:r>
      <w:r>
        <w:t xml:space="preserve">pouze se stanoví povinnost informovat zájemce </w:t>
      </w:r>
      <w:r w:rsidR="00AB3857">
        <w:t xml:space="preserve">v uzavírané smlouvě o realitním zprostředkování </w:t>
      </w:r>
      <w:r>
        <w:t>o </w:t>
      </w:r>
      <w:r w:rsidRPr="00E1254B">
        <w:t xml:space="preserve">tom, zda má realitní zprostředkovatel </w:t>
      </w:r>
      <w:r>
        <w:t>právo</w:t>
      </w:r>
      <w:r w:rsidRPr="00E1254B">
        <w:t xml:space="preserve"> na</w:t>
      </w:r>
      <w:r>
        <w:t> </w:t>
      </w:r>
      <w:r w:rsidRPr="00E1254B">
        <w:t xml:space="preserve">provizi </w:t>
      </w:r>
      <w:r w:rsidR="000804CC">
        <w:t xml:space="preserve">a v jaké výši </w:t>
      </w:r>
      <w:r w:rsidRPr="00E1254B">
        <w:t xml:space="preserve">z titulu </w:t>
      </w:r>
      <w:r>
        <w:t>smlouvy o realitním zprostředkování</w:t>
      </w:r>
      <w:r w:rsidR="00AB3857">
        <w:t xml:space="preserve">, kterou uzavřel již dříve se zájemcem, který </w:t>
      </w:r>
      <w:r w:rsidR="00764BBD">
        <w:t>bude</w:t>
      </w:r>
      <w:r w:rsidR="00AB3857">
        <w:t xml:space="preserve"> ve vztahu k uzavírané </w:t>
      </w:r>
      <w:r w:rsidR="00764BBD">
        <w:t xml:space="preserve">hlavní </w:t>
      </w:r>
      <w:r w:rsidR="00AB3857">
        <w:t>smlouvě v postavení třetí osoby.</w:t>
      </w:r>
      <w:r w:rsidRPr="00E1254B">
        <w:t xml:space="preserve"> V České republice existuje ve</w:t>
      </w:r>
      <w:r>
        <w:t> </w:t>
      </w:r>
      <w:r w:rsidRPr="00E1254B">
        <w:t xml:space="preserve">vztahu k osobě plátce provize za realitní zprostředkování řada obchodních modelů, které se často liší region od regionu. </w:t>
      </w:r>
      <w:r>
        <w:t>Jedním z nich</w:t>
      </w:r>
      <w:r w:rsidRPr="00E1254B">
        <w:t xml:space="preserve"> je vybírání odměny od obou účastníků realitní</w:t>
      </w:r>
      <w:r>
        <w:t>ho obchodu</w:t>
      </w:r>
      <w:r w:rsidRPr="00E1254B">
        <w:t xml:space="preserve">, přičemž ti se o této skutečnosti mnohdy dozví až </w:t>
      </w:r>
      <w:r>
        <w:t xml:space="preserve">po </w:t>
      </w:r>
      <w:r w:rsidR="00764BBD">
        <w:t xml:space="preserve">jeho </w:t>
      </w:r>
      <w:r>
        <w:t>ukončení</w:t>
      </w:r>
      <w:r w:rsidRPr="00E1254B">
        <w:t xml:space="preserve"> či vůbec. Výše provize </w:t>
      </w:r>
      <w:r w:rsidR="0030133D">
        <w:t>požadované</w:t>
      </w:r>
      <w:r w:rsidR="0030133D" w:rsidRPr="00E1254B">
        <w:t xml:space="preserve"> </w:t>
      </w:r>
      <w:r w:rsidRPr="00E1254B">
        <w:t>např. od kupujícího nemovité věci má přitom zásadní vliv na</w:t>
      </w:r>
      <w:r>
        <w:t> </w:t>
      </w:r>
      <w:r w:rsidRPr="00E1254B">
        <w:t xml:space="preserve">celkovou </w:t>
      </w:r>
      <w:r>
        <w:t>kupní cenu</w:t>
      </w:r>
      <w:r w:rsidRPr="00E1254B">
        <w:t>, kterou obdrží prodávající, a proto je znalost veškerých podmínek, za</w:t>
      </w:r>
      <w:r>
        <w:t> </w:t>
      </w:r>
      <w:r w:rsidRPr="00E1254B">
        <w:t xml:space="preserve">kterých je realitní </w:t>
      </w:r>
      <w:r w:rsidR="00341F7C">
        <w:lastRenderedPageBreak/>
        <w:t>obchod</w:t>
      </w:r>
      <w:r w:rsidRPr="00E1254B">
        <w:t xml:space="preserve"> realizován, pro všechny její účastníky </w:t>
      </w:r>
      <w:r>
        <w:t>podstatná</w:t>
      </w:r>
      <w:r w:rsidRPr="00E1254B">
        <w:t xml:space="preserve"> a</w:t>
      </w:r>
      <w:r>
        <w:t> </w:t>
      </w:r>
      <w:r w:rsidRPr="00E1254B">
        <w:t>má zásadní vliv na jednání o ceně. Snahou tohoto ustanovení je tedy především narovnat podmínky mezi účastníky realitního obchodu a přispět k vyšší transparentnosti ve vztahu k placení provize realitnímu zprostředkovateli.</w:t>
      </w:r>
    </w:p>
    <w:p w:rsidR="002C0528" w:rsidRPr="00E1254B" w:rsidRDefault="00A96C31" w:rsidP="00A96C31">
      <w:pPr>
        <w:autoSpaceDE w:val="0"/>
        <w:autoSpaceDN w:val="0"/>
        <w:adjustRightInd w:val="0"/>
        <w:spacing w:before="120"/>
        <w:jc w:val="both"/>
      </w:pPr>
      <w:r w:rsidRPr="00E1254B">
        <w:t xml:space="preserve">K odst. </w:t>
      </w:r>
      <w:r w:rsidR="00FD0D37" w:rsidRPr="00E1254B">
        <w:t>2</w:t>
      </w:r>
      <w:r w:rsidRPr="00E1254B">
        <w:t>:</w:t>
      </w:r>
    </w:p>
    <w:p w:rsidR="00A96C31" w:rsidRDefault="00A96C31" w:rsidP="00556D2C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>Stanoví se povinnost, aby přílohu smlouvy</w:t>
      </w:r>
      <w:r w:rsidR="00B714E8">
        <w:t xml:space="preserve"> o realitním zprostředkování</w:t>
      </w:r>
      <w:r w:rsidRPr="00E1254B">
        <w:t xml:space="preserve"> tvořil výpis z veřejného seznamu</w:t>
      </w:r>
      <w:r w:rsidR="00E84CA2">
        <w:t xml:space="preserve">, </w:t>
      </w:r>
      <w:r w:rsidRPr="00E1254B">
        <w:t>tj. např. list vlastnictví k nemovité věci, která je předmětem hlavní smlouvy</w:t>
      </w:r>
      <w:r w:rsidR="00556D2C">
        <w:t xml:space="preserve">. </w:t>
      </w:r>
      <w:r w:rsidR="002C0528" w:rsidRPr="00E1254B">
        <w:t>V případě družstevního bytu, který není zapsán ve veřejném seznamu</w:t>
      </w:r>
      <w:r w:rsidR="001905D0">
        <w:t>,</w:t>
      </w:r>
      <w:r w:rsidR="002C0528" w:rsidRPr="00E1254B">
        <w:t xml:space="preserve"> se stanoví povinnost, aby přílohu </w:t>
      </w:r>
      <w:r w:rsidR="00B06329">
        <w:rPr>
          <w:rFonts w:eastAsiaTheme="minorHAnsi"/>
          <w:lang w:eastAsia="en-US"/>
        </w:rPr>
        <w:t>smlouvy o realitním zprostředkování</w:t>
      </w:r>
      <w:r w:rsidR="002C0528" w:rsidRPr="00E1254B">
        <w:t xml:space="preserve"> tvořil výpis z veřejného seznamu, na kterém je zapsána stavba, v níž se takový byt nachází. </w:t>
      </w:r>
      <w:r w:rsidRPr="00E1254B">
        <w:t xml:space="preserve">Současná praxe je v mnoha případech bohužel taková, že realitní zprostředkovatelé si nechávají vystavit aktuální výpis z veřejného seznamu (zejména výpis z katastru nemovitostí) až v okamžiku, kdy je organizován </w:t>
      </w:r>
      <w:r w:rsidR="0097477F">
        <w:t>podpis hlavní smlouvy, což je z </w:t>
      </w:r>
      <w:r w:rsidRPr="00E1254B">
        <w:t xml:space="preserve">hlediska ochrany </w:t>
      </w:r>
      <w:r w:rsidR="00FE6275">
        <w:t>zájemce</w:t>
      </w:r>
      <w:r w:rsidR="00FE6275" w:rsidRPr="00E1254B">
        <w:t xml:space="preserve"> </w:t>
      </w:r>
      <w:r w:rsidRPr="00E1254B">
        <w:t xml:space="preserve">nedostatečné; nemovitá věc může být zásadně zatížena omezením vlastnického práva (např. exekuční řízení, zástavní právo, které omezuje zcizení nemovité věci apod.), přičemž existenci (nebo neexistenci) takového zatížení si může </w:t>
      </w:r>
      <w:r w:rsidR="00FE6275">
        <w:t>zájemce</w:t>
      </w:r>
      <w:r w:rsidR="00FE6275" w:rsidRPr="00E1254B">
        <w:t xml:space="preserve"> </w:t>
      </w:r>
      <w:r w:rsidRPr="00E1254B">
        <w:t>ověřit p</w:t>
      </w:r>
      <w:r w:rsidR="00B404D7">
        <w:t>ředevším</w:t>
      </w:r>
      <w:r w:rsidRPr="00E1254B">
        <w:t xml:space="preserve"> z výpisu z veřejného seznamu.</w:t>
      </w:r>
    </w:p>
    <w:p w:rsidR="0096015F" w:rsidRDefault="0096015F" w:rsidP="002B6393">
      <w:pPr>
        <w:spacing w:before="120" w:after="120"/>
        <w:jc w:val="both"/>
      </w:pPr>
      <w:r>
        <w:t>K odst. 3:</w:t>
      </w:r>
    </w:p>
    <w:p w:rsidR="0030133D" w:rsidRDefault="00EC4184" w:rsidP="00AA6481">
      <w:pPr>
        <w:autoSpaceDE w:val="0"/>
        <w:autoSpaceDN w:val="0"/>
        <w:adjustRightInd w:val="0"/>
        <w:spacing w:before="120"/>
        <w:ind w:firstLine="482"/>
        <w:jc w:val="both"/>
      </w:pPr>
      <w:r>
        <w:t>Toto ustanovení zohledňuje především problematiku v</w:t>
      </w:r>
      <w:r w:rsidR="00556D2C" w:rsidRPr="00840B2F">
        <w:t>ýpis</w:t>
      </w:r>
      <w:r>
        <w:t>u</w:t>
      </w:r>
      <w:r w:rsidR="00556D2C" w:rsidRPr="00840B2F">
        <w:t xml:space="preserve"> z katastru nemovitostí</w:t>
      </w:r>
      <w:r>
        <w:t>, který</w:t>
      </w:r>
      <w:r w:rsidR="00556D2C" w:rsidRPr="00840B2F">
        <w:t xml:space="preserve"> zachycuje údaje, které jsou obsahem katastru, k přesně danému okamžiku</w:t>
      </w:r>
      <w:r w:rsidR="00364ECC">
        <w:t xml:space="preserve">, </w:t>
      </w:r>
      <w:r w:rsidR="00556D2C" w:rsidRPr="00840B2F">
        <w:t>viz § 55 odst. 2 katastrálního zákona, podle kterého „Výpisy, opisy nebo kopie z katastrálního operátu, … ve formě stanovené prováděcím právním předpisem jsou veřejnými listinami prokazujícími stav evidovaný v katastru k okamžiku, který je na nich uveden.</w:t>
      </w:r>
      <w:r w:rsidR="00556D2C" w:rsidRPr="00A15FCC">
        <w:t xml:space="preserve">“ Obvykle se jedná o okamžik totožný s okamžikem vyhotovení výpisu, list vlastnictví </w:t>
      </w:r>
      <w:r w:rsidR="00556D2C" w:rsidRPr="00BB2466">
        <w:t xml:space="preserve">je však možné </w:t>
      </w:r>
      <w:r w:rsidR="00556D2C" w:rsidRPr="007A16E0">
        <w:t>vyhotovit i</w:t>
      </w:r>
      <w:r w:rsidR="00556D2C" w:rsidRPr="00556D2C">
        <w:t xml:space="preserve"> </w:t>
      </w:r>
      <w:r w:rsidR="00556D2C" w:rsidRPr="00A15FCC">
        <w:t>k</w:t>
      </w:r>
      <w:r w:rsidR="0096015F">
        <w:t xml:space="preserve"> jakémukoliv </w:t>
      </w:r>
      <w:r w:rsidR="00556D2C" w:rsidRPr="00A15FCC">
        <w:t xml:space="preserve">datu v minulosti. V tomto smyslu je pak výpis z listu vlastnictví, stejně jako údaje v něm obsažené, platný neustále, např. i 10 let po jeho vyhotovení, neboť neustále prokazuje, jaký byl evidovaný stav k danému okamžiku, a to bez ohledu na jakékoliv pozdější změny evidovaných údajů. Zároveň je v tomto smyslu jakýkoliv výpis z listu vlastnictví vždy „neplatný“, neboť s výjimkou okamžiku vyhotovení neprokazuje stav zápisů v katastru nemovitostí k aktuálnímu okamžiku, neboť tento stav se již následující minutu po vytvoření příslušného výpisu mohl změnit. S ohledem na uvedené tedy </w:t>
      </w:r>
      <w:r w:rsidR="0096015F">
        <w:t>zákon stanoví</w:t>
      </w:r>
      <w:r w:rsidR="0081372F">
        <w:t xml:space="preserve"> </w:t>
      </w:r>
      <w:r w:rsidR="0096015F">
        <w:t>časové</w:t>
      </w:r>
      <w:r w:rsidR="00556D2C" w:rsidRPr="00556D2C">
        <w:t xml:space="preserve"> omez</w:t>
      </w:r>
      <w:r w:rsidR="00556D2C">
        <w:t>en</w:t>
      </w:r>
      <w:r w:rsidR="0096015F">
        <w:t>í</w:t>
      </w:r>
      <w:r w:rsidR="00556D2C" w:rsidRPr="00A15FCC">
        <w:t xml:space="preserve"> okamžik</w:t>
      </w:r>
      <w:r w:rsidR="0096015F">
        <w:t>u</w:t>
      </w:r>
      <w:r w:rsidR="00556D2C" w:rsidRPr="00A15FCC">
        <w:t xml:space="preserve">, ke kterému </w:t>
      </w:r>
      <w:r w:rsidR="00556D2C">
        <w:t xml:space="preserve">má </w:t>
      </w:r>
      <w:r w:rsidR="00556D2C" w:rsidRPr="00556D2C">
        <w:t>b</w:t>
      </w:r>
      <w:r w:rsidR="00556D2C">
        <w:t>ýt</w:t>
      </w:r>
      <w:r w:rsidR="00556D2C" w:rsidRPr="00A15FCC">
        <w:t xml:space="preserve"> výpis vyhotoven,</w:t>
      </w:r>
      <w:r w:rsidR="00556D2C">
        <w:t xml:space="preserve"> zároveň zákon umožňuje, aby byl takový výpis pořízen i dálkovým přístupem</w:t>
      </w:r>
      <w:r w:rsidR="0096015F">
        <w:t>,</w:t>
      </w:r>
      <w:r w:rsidR="00556D2C">
        <w:t xml:space="preserve"> a že za účelem přiložení ke smlouvě o</w:t>
      </w:r>
      <w:r w:rsidR="00C25B3F">
        <w:t> </w:t>
      </w:r>
      <w:r w:rsidR="00556D2C">
        <w:t xml:space="preserve">realitním zprostředkování </w:t>
      </w:r>
      <w:r w:rsidR="00BA1A67">
        <w:t xml:space="preserve">v listinné podobě </w:t>
      </w:r>
      <w:r w:rsidR="00556D2C">
        <w:t xml:space="preserve">postačí </w:t>
      </w:r>
      <w:r w:rsidR="00BA1A67">
        <w:t>i jeho prosté vytištění.</w:t>
      </w:r>
      <w:r w:rsidR="00556D2C" w:rsidRPr="00A15FCC">
        <w:t xml:space="preserve"> </w:t>
      </w:r>
    </w:p>
    <w:p w:rsidR="00A96C31" w:rsidRPr="0035093A" w:rsidRDefault="00A96C31" w:rsidP="00A96C31">
      <w:pPr>
        <w:autoSpaceDE w:val="0"/>
        <w:autoSpaceDN w:val="0"/>
        <w:adjustRightInd w:val="0"/>
        <w:spacing w:before="120"/>
        <w:jc w:val="both"/>
      </w:pPr>
      <w:r w:rsidRPr="0035093A">
        <w:t xml:space="preserve">K odst. </w:t>
      </w:r>
      <w:r w:rsidR="0096015F">
        <w:t>4</w:t>
      </w:r>
      <w:r w:rsidRPr="0035093A">
        <w:t>:</w:t>
      </w:r>
    </w:p>
    <w:p w:rsidR="00A96C31" w:rsidRDefault="00730128" w:rsidP="00A96C31">
      <w:pPr>
        <w:autoSpaceDE w:val="0"/>
        <w:autoSpaceDN w:val="0"/>
        <w:adjustRightInd w:val="0"/>
        <w:spacing w:before="120"/>
        <w:ind w:firstLine="482"/>
        <w:jc w:val="both"/>
      </w:pPr>
      <w:r>
        <w:t>Důsledkem n</w:t>
      </w:r>
      <w:r w:rsidR="00A96C31" w:rsidRPr="0035093A">
        <w:t xml:space="preserve">euvedení náležitostí stanovených v odstavci </w:t>
      </w:r>
      <w:r w:rsidR="002C0528" w:rsidRPr="0035093A">
        <w:t>1</w:t>
      </w:r>
      <w:r w:rsidR="00B404D7" w:rsidRPr="0035093A">
        <w:t xml:space="preserve"> </w:t>
      </w:r>
      <w:r>
        <w:t>nebo</w:t>
      </w:r>
      <w:r w:rsidR="00B404D7" w:rsidRPr="0035093A">
        <w:t xml:space="preserve"> </w:t>
      </w:r>
      <w:r w:rsidR="002C0528" w:rsidRPr="0035093A">
        <w:t>2</w:t>
      </w:r>
      <w:r w:rsidR="001905D0" w:rsidRPr="0035093A">
        <w:t xml:space="preserve"> </w:t>
      </w:r>
      <w:r w:rsidR="0069489B">
        <w:t>je bezúplatné</w:t>
      </w:r>
      <w:r w:rsidR="002C0528" w:rsidRPr="0035093A">
        <w:t xml:space="preserve"> realitní zprostředkování</w:t>
      </w:r>
      <w:r w:rsidR="00A96C31" w:rsidRPr="0035093A">
        <w:t>.</w:t>
      </w:r>
      <w:r w:rsidR="00F6027B">
        <w:t xml:space="preserve"> </w:t>
      </w:r>
      <w:r w:rsidR="00936B84">
        <w:t>S ohledem na ustanovení § 2</w:t>
      </w:r>
      <w:r w:rsidR="0081372F">
        <w:t>3</w:t>
      </w:r>
      <w:r w:rsidR="00936B84">
        <w:t xml:space="preserve"> nemá r</w:t>
      </w:r>
      <w:r w:rsidR="00F6027B">
        <w:t xml:space="preserve">ealitní zprostředkovatel vůči zájemci, se kterým takovou smlouvu o realitním zprostředkování uzavřel, </w:t>
      </w:r>
      <w:r w:rsidR="00936B84">
        <w:t xml:space="preserve">nárok na úhradu jakéhokoliv plnění spojeného s realitním zprostředkováním. </w:t>
      </w:r>
      <w:r w:rsidR="00A86E6D">
        <w:t xml:space="preserve">To neplatí v případě, že smluvní strany vadu dodatečně zhojí (analogicky k § </w:t>
      </w:r>
      <w:r w:rsidR="005C3D48">
        <w:t>582 odst. 1 občanského zákoníku).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1</w:t>
      </w:r>
      <w:r w:rsidR="005C3D48">
        <w:rPr>
          <w:b/>
          <w:bCs/>
        </w:rPr>
        <w:t>4</w:t>
      </w:r>
      <w:r w:rsidRPr="00E1254B">
        <w:rPr>
          <w:b/>
          <w:bCs/>
        </w:rPr>
        <w:t>:</w:t>
      </w:r>
    </w:p>
    <w:p w:rsidR="005F7A74" w:rsidRPr="00112A3E" w:rsidRDefault="00D165E1" w:rsidP="000E56AD">
      <w:pPr>
        <w:spacing w:before="120"/>
        <w:ind w:firstLine="284"/>
        <w:jc w:val="both"/>
        <w:rPr>
          <w:bCs/>
        </w:rPr>
      </w:pPr>
      <w:r>
        <w:rPr>
          <w:bCs/>
        </w:rPr>
        <w:t>V</w:t>
      </w:r>
      <w:r w:rsidRPr="00E1254B">
        <w:rPr>
          <w:bCs/>
        </w:rPr>
        <w:t xml:space="preserve"> případě, </w:t>
      </w:r>
      <w:r>
        <w:rPr>
          <w:bCs/>
        </w:rPr>
        <w:t>že</w:t>
      </w:r>
      <w:r w:rsidRPr="00E1254B">
        <w:rPr>
          <w:bCs/>
        </w:rPr>
        <w:t xml:space="preserve"> </w:t>
      </w:r>
      <w:r>
        <w:t>dosud není znám konkrétní předmět</w:t>
      </w:r>
      <w:r w:rsidRPr="007539CD">
        <w:t xml:space="preserve"> hlavní smlouvy</w:t>
      </w:r>
      <w:r>
        <w:t xml:space="preserve">, </w:t>
      </w:r>
      <w:r w:rsidR="00974923">
        <w:t xml:space="preserve">se </w:t>
      </w:r>
      <w:r w:rsidR="0028053A" w:rsidRPr="00E1254B">
        <w:rPr>
          <w:bCs/>
        </w:rPr>
        <w:t>stanoví</w:t>
      </w:r>
      <w:r w:rsidR="00974923">
        <w:rPr>
          <w:bCs/>
        </w:rPr>
        <w:t xml:space="preserve">, že </w:t>
      </w:r>
      <w:r w:rsidR="00974923" w:rsidRPr="00E1254B">
        <w:rPr>
          <w:bCs/>
        </w:rPr>
        <w:t>ustanovení § 1</w:t>
      </w:r>
      <w:r w:rsidR="009B0AE9">
        <w:rPr>
          <w:bCs/>
        </w:rPr>
        <w:t>3</w:t>
      </w:r>
      <w:r w:rsidR="00974923" w:rsidRPr="00E1254B">
        <w:rPr>
          <w:bCs/>
        </w:rPr>
        <w:t xml:space="preserve"> odst. 1</w:t>
      </w:r>
      <w:r w:rsidR="00C2137B">
        <w:rPr>
          <w:bCs/>
        </w:rPr>
        <w:t xml:space="preserve"> a 4</w:t>
      </w:r>
      <w:r w:rsidR="00974923">
        <w:rPr>
          <w:bCs/>
        </w:rPr>
        <w:t xml:space="preserve"> se použije přiměřeně a</w:t>
      </w:r>
      <w:r w:rsidR="0028053A" w:rsidRPr="00E1254B">
        <w:rPr>
          <w:bCs/>
        </w:rPr>
        <w:t xml:space="preserve"> ustanovení § 1</w:t>
      </w:r>
      <w:r w:rsidR="009B0AE9">
        <w:rPr>
          <w:bCs/>
        </w:rPr>
        <w:t>3</w:t>
      </w:r>
      <w:r w:rsidR="0028053A" w:rsidRPr="00E1254B">
        <w:rPr>
          <w:bCs/>
        </w:rPr>
        <w:t xml:space="preserve"> odst. 2 a 3</w:t>
      </w:r>
      <w:r w:rsidR="00974923">
        <w:rPr>
          <w:bCs/>
        </w:rPr>
        <w:t xml:space="preserve"> se nepoužije</w:t>
      </w:r>
      <w:r w:rsidR="000E56AD" w:rsidRPr="00E1254B">
        <w:rPr>
          <w:bCs/>
        </w:rPr>
        <w:t xml:space="preserve">. </w:t>
      </w:r>
      <w:r w:rsidR="00961CF6">
        <w:rPr>
          <w:bCs/>
        </w:rPr>
        <w:t xml:space="preserve"> Typicky se jedná o situace, kdy je smlouva o realitním zprostředkování uzavřena s poptávajícím, který neprojevil zájem o žádnou konkrétní nemovitou věc, ale má zájem, aby mu realitní zprostředkovatel nejprve vyhledal vhodné nemovité věci na základě jím zadaných </w:t>
      </w:r>
      <w:r w:rsidR="00961CF6">
        <w:rPr>
          <w:bCs/>
        </w:rPr>
        <w:lastRenderedPageBreak/>
        <w:t>parametrů a</w:t>
      </w:r>
      <w:r w:rsidR="008148D4">
        <w:rPr>
          <w:bCs/>
        </w:rPr>
        <w:t> </w:t>
      </w:r>
      <w:r w:rsidR="00961CF6">
        <w:rPr>
          <w:bCs/>
        </w:rPr>
        <w:t>kritérií</w:t>
      </w:r>
      <w:r w:rsidR="00974923">
        <w:rPr>
          <w:bCs/>
        </w:rPr>
        <w:t xml:space="preserve"> (tedy např. byt v panelovém domě o velikosti 2+1 v </w:t>
      </w:r>
      <w:r w:rsidR="009C317D">
        <w:rPr>
          <w:bCs/>
        </w:rPr>
        <w:t>Řitce</w:t>
      </w:r>
      <w:r w:rsidR="00974923">
        <w:rPr>
          <w:bCs/>
        </w:rPr>
        <w:t>)</w:t>
      </w:r>
      <w:r w:rsidR="00961CF6">
        <w:rPr>
          <w:bCs/>
        </w:rPr>
        <w:t xml:space="preserve">. V takovém případě není možné ve </w:t>
      </w:r>
      <w:r w:rsidR="000E56AD" w:rsidRPr="00E1254B">
        <w:rPr>
          <w:bCs/>
        </w:rPr>
        <w:t>smlouv</w:t>
      </w:r>
      <w:r w:rsidR="00D90CD5">
        <w:rPr>
          <w:bCs/>
        </w:rPr>
        <w:t>ě</w:t>
      </w:r>
      <w:r w:rsidR="000E56AD" w:rsidRPr="00E1254B">
        <w:rPr>
          <w:bCs/>
        </w:rPr>
        <w:t xml:space="preserve"> o realitním zprostředkování jednoznačně předmět hlavní smlouvy specifikovat</w:t>
      </w:r>
      <w:r w:rsidR="00D90CD5">
        <w:rPr>
          <w:bCs/>
        </w:rPr>
        <w:t>,</w:t>
      </w:r>
      <w:r w:rsidR="000E56AD" w:rsidRPr="00E1254B">
        <w:rPr>
          <w:bCs/>
        </w:rPr>
        <w:t xml:space="preserve"> např. konkrétními údaji </w:t>
      </w:r>
      <w:r w:rsidR="00961CF6">
        <w:rPr>
          <w:bCs/>
        </w:rPr>
        <w:t>z evidence katastru nemovitostí, a proto se ustanovení § 1</w:t>
      </w:r>
      <w:r w:rsidR="0081372F">
        <w:rPr>
          <w:bCs/>
        </w:rPr>
        <w:t>3</w:t>
      </w:r>
      <w:r w:rsidR="00961CF6">
        <w:rPr>
          <w:bCs/>
        </w:rPr>
        <w:t xml:space="preserve"> odst. 1 </w:t>
      </w:r>
      <w:r w:rsidR="00C2137B">
        <w:rPr>
          <w:bCs/>
        </w:rPr>
        <w:t xml:space="preserve">a 4 </w:t>
      </w:r>
      <w:r w:rsidR="00961CF6">
        <w:rPr>
          <w:bCs/>
        </w:rPr>
        <w:t>použijí na takovou smlouvu o</w:t>
      </w:r>
      <w:r w:rsidR="008148D4">
        <w:rPr>
          <w:bCs/>
        </w:rPr>
        <w:t> </w:t>
      </w:r>
      <w:r w:rsidR="00961CF6">
        <w:rPr>
          <w:bCs/>
        </w:rPr>
        <w:t>realitním zprostředkování přiměřeně.</w:t>
      </w:r>
      <w:r w:rsidR="000E56AD" w:rsidRPr="00E1254B">
        <w:rPr>
          <w:bCs/>
        </w:rPr>
        <w:t xml:space="preserve"> V případě, že by zákon</w:t>
      </w:r>
      <w:r w:rsidR="008E1E38">
        <w:rPr>
          <w:bCs/>
        </w:rPr>
        <w:t xml:space="preserve"> tuto eventualitu neřešil, mohlo</w:t>
      </w:r>
      <w:r w:rsidR="000E56AD" w:rsidRPr="00E1254B">
        <w:rPr>
          <w:bCs/>
        </w:rPr>
        <w:t xml:space="preserve"> by </w:t>
      </w:r>
      <w:r w:rsidR="008E1E38">
        <w:rPr>
          <w:bCs/>
        </w:rPr>
        <w:t xml:space="preserve">to některým </w:t>
      </w:r>
      <w:r w:rsidR="000E56AD" w:rsidRPr="00E1254B">
        <w:rPr>
          <w:bCs/>
        </w:rPr>
        <w:t>realitní</w:t>
      </w:r>
      <w:r w:rsidR="008E1E38">
        <w:rPr>
          <w:bCs/>
        </w:rPr>
        <w:t>m</w:t>
      </w:r>
      <w:r w:rsidR="000E56AD" w:rsidRPr="00E1254B">
        <w:rPr>
          <w:bCs/>
        </w:rPr>
        <w:t xml:space="preserve"> zprostředkovatelů</w:t>
      </w:r>
      <w:r w:rsidR="008E1E38">
        <w:rPr>
          <w:bCs/>
        </w:rPr>
        <w:t>m</w:t>
      </w:r>
      <w:r w:rsidR="000E56AD" w:rsidRPr="00E1254B">
        <w:rPr>
          <w:bCs/>
        </w:rPr>
        <w:t>, jejichž činnost se z části (nebo</w:t>
      </w:r>
      <w:r w:rsidR="008E1E38">
        <w:rPr>
          <w:bCs/>
        </w:rPr>
        <w:t xml:space="preserve"> i</w:t>
      </w:r>
      <w:r w:rsidR="000E56AD" w:rsidRPr="00E1254B">
        <w:rPr>
          <w:bCs/>
        </w:rPr>
        <w:t xml:space="preserve"> výhradně) </w:t>
      </w:r>
      <w:r w:rsidR="00F91339" w:rsidRPr="00E1254B">
        <w:rPr>
          <w:bCs/>
        </w:rPr>
        <w:t>zaměřuje</w:t>
      </w:r>
      <w:r w:rsidR="008E1E38">
        <w:rPr>
          <w:bCs/>
        </w:rPr>
        <w:t xml:space="preserve"> na tuto oblast, způsobit problémy při </w:t>
      </w:r>
      <w:r w:rsidR="001C4492">
        <w:rPr>
          <w:bCs/>
        </w:rPr>
        <w:t xml:space="preserve">uvedení </w:t>
      </w:r>
      <w:r w:rsidR="008E1E38">
        <w:rPr>
          <w:bCs/>
        </w:rPr>
        <w:t xml:space="preserve">zákonem stanovených náležitostí </w:t>
      </w:r>
      <w:r w:rsidR="001C4492">
        <w:rPr>
          <w:bCs/>
        </w:rPr>
        <w:t>do</w:t>
      </w:r>
      <w:r w:rsidR="008148D4">
        <w:rPr>
          <w:bCs/>
        </w:rPr>
        <w:t> </w:t>
      </w:r>
      <w:r w:rsidR="008E1E38">
        <w:rPr>
          <w:bCs/>
        </w:rPr>
        <w:t>smlouvy o realitním zprostředkování</w:t>
      </w:r>
      <w:r w:rsidR="000E56AD" w:rsidRPr="00E1254B">
        <w:rPr>
          <w:bCs/>
        </w:rPr>
        <w:t>.</w:t>
      </w:r>
      <w:r w:rsidR="005F7A74" w:rsidRPr="008B1896">
        <w:rPr>
          <w:bCs/>
        </w:rPr>
        <w:t xml:space="preserve"> </w:t>
      </w:r>
    </w:p>
    <w:p w:rsidR="000E56AD" w:rsidRPr="00E1254B" w:rsidRDefault="000E56AD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1</w:t>
      </w:r>
      <w:r w:rsidR="009B0AE9">
        <w:rPr>
          <w:b/>
          <w:bCs/>
        </w:rPr>
        <w:t>5</w:t>
      </w:r>
      <w:r w:rsidRPr="00E1254B">
        <w:rPr>
          <w:b/>
          <w:bCs/>
        </w:rPr>
        <w:t>:</w:t>
      </w:r>
    </w:p>
    <w:p w:rsidR="000E56AD" w:rsidRPr="00E1254B" w:rsidRDefault="00F91339" w:rsidP="00E1254B">
      <w:pPr>
        <w:spacing w:before="120"/>
        <w:ind w:firstLine="284"/>
        <w:jc w:val="both"/>
        <w:rPr>
          <w:bCs/>
        </w:rPr>
      </w:pPr>
      <w:r w:rsidRPr="00E1254B">
        <w:rPr>
          <w:bCs/>
        </w:rPr>
        <w:t xml:space="preserve">Z hlediska vyšší ochrany </w:t>
      </w:r>
      <w:r w:rsidR="00FA7CF5">
        <w:rPr>
          <w:bCs/>
        </w:rPr>
        <w:t>zájemce</w:t>
      </w:r>
      <w:r w:rsidR="00FA7CF5" w:rsidRPr="00E1254B">
        <w:rPr>
          <w:bCs/>
        </w:rPr>
        <w:t xml:space="preserve"> </w:t>
      </w:r>
      <w:r w:rsidR="00EC4184">
        <w:rPr>
          <w:bCs/>
        </w:rPr>
        <w:t>se</w:t>
      </w:r>
      <w:r w:rsidR="00EC4184" w:rsidRPr="00E1254B">
        <w:rPr>
          <w:bCs/>
        </w:rPr>
        <w:t xml:space="preserve"> </w:t>
      </w:r>
      <w:r w:rsidRPr="00E1254B">
        <w:rPr>
          <w:bCs/>
        </w:rPr>
        <w:t>stanoví, že v</w:t>
      </w:r>
      <w:r w:rsidRPr="008B1896">
        <w:rPr>
          <w:bCs/>
        </w:rPr>
        <w:t xml:space="preserve">eškerá </w:t>
      </w:r>
      <w:r w:rsidR="008E1E38">
        <w:rPr>
          <w:bCs/>
        </w:rPr>
        <w:t>ustanovení obsažená ve </w:t>
      </w:r>
      <w:r w:rsidR="0069489B">
        <w:rPr>
          <w:bCs/>
        </w:rPr>
        <w:t>smlouvě o </w:t>
      </w:r>
      <w:r w:rsidRPr="00112A3E">
        <w:rPr>
          <w:bCs/>
        </w:rPr>
        <w:t xml:space="preserve">realitním zprostředkování </w:t>
      </w:r>
      <w:r w:rsidRPr="002F593A">
        <w:rPr>
          <w:bCs/>
        </w:rPr>
        <w:t>musí být uvedena způsobem nevzbuzujícím pochybnost, srozumitelně i pro osobu průměrného rozumu a čitelně bez zvláštních obtíží. V opačném případě jsou taková ustanovení platná jen tehdy, nejsou-li na újmu zájemci.</w:t>
      </w:r>
    </w:p>
    <w:p w:rsidR="005F7A74" w:rsidRPr="00E1254B" w:rsidRDefault="000E56AD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1</w:t>
      </w:r>
      <w:r w:rsidR="009B0AE9">
        <w:rPr>
          <w:b/>
          <w:bCs/>
        </w:rPr>
        <w:t>6</w:t>
      </w:r>
      <w:r w:rsidRPr="00E1254B">
        <w:rPr>
          <w:b/>
          <w:bCs/>
        </w:rPr>
        <w:t>:</w:t>
      </w:r>
    </w:p>
    <w:p w:rsidR="00EC4184" w:rsidRPr="00E1254B" w:rsidRDefault="00EC4184" w:rsidP="00EC4184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 xml:space="preserve">Ustanovení podrobněji upravuje a vymezuje </w:t>
      </w:r>
      <w:r w:rsidRPr="00E1254B">
        <w:rPr>
          <w:bCs/>
        </w:rPr>
        <w:t xml:space="preserve">některé podmínky pro </w:t>
      </w:r>
      <w:r>
        <w:rPr>
          <w:bCs/>
        </w:rPr>
        <w:t>ujednání obsažená ve smlouvě o realitním zprostředko</w:t>
      </w:r>
      <w:r w:rsidRPr="00E1254B">
        <w:rPr>
          <w:bCs/>
        </w:rPr>
        <w:t>vání</w:t>
      </w:r>
      <w:r>
        <w:rPr>
          <w:bCs/>
        </w:rPr>
        <w:t xml:space="preserve">. Inspirací byla </w:t>
      </w:r>
      <w:r w:rsidRPr="00E1254B">
        <w:rPr>
          <w:bCs/>
        </w:rPr>
        <w:t xml:space="preserve">úprava </w:t>
      </w:r>
      <w:r>
        <w:rPr>
          <w:bCs/>
        </w:rPr>
        <w:t xml:space="preserve">adhezních smluv (§ 1798 a násl. </w:t>
      </w:r>
      <w:r w:rsidRPr="00E1254B">
        <w:rPr>
          <w:bCs/>
        </w:rPr>
        <w:t>občanského zákoníku</w:t>
      </w:r>
      <w:r>
        <w:rPr>
          <w:bCs/>
        </w:rPr>
        <w:t xml:space="preserve">). Ustanovení návrhu zákona však chrání zájemce smlouvy o realitním zprostředkování </w:t>
      </w:r>
      <w:r w:rsidRPr="00E1254B">
        <w:rPr>
          <w:bCs/>
        </w:rPr>
        <w:t>bez ohledu na</w:t>
      </w:r>
      <w:r>
        <w:rPr>
          <w:bCs/>
        </w:rPr>
        <w:t xml:space="preserve"> to</w:t>
      </w:r>
      <w:r w:rsidRPr="00E1254B">
        <w:rPr>
          <w:bCs/>
        </w:rPr>
        <w:t xml:space="preserve">, zda </w:t>
      </w:r>
      <w:r w:rsidR="00586F9D">
        <w:rPr>
          <w:bCs/>
        </w:rPr>
        <w:t xml:space="preserve">byla </w:t>
      </w:r>
      <w:r>
        <w:rPr>
          <w:bCs/>
        </w:rPr>
        <w:t xml:space="preserve">smlouva o realitním zprostředkování uzavřena adhezním způsobem </w:t>
      </w:r>
      <w:r w:rsidRPr="00E1254B">
        <w:rPr>
          <w:bCs/>
        </w:rPr>
        <w:t>či nikoli.</w:t>
      </w:r>
      <w:r>
        <w:rPr>
          <w:bCs/>
        </w:rPr>
        <w:t xml:space="preserve"> </w:t>
      </w:r>
      <w:r w:rsidRPr="00E1254B">
        <w:rPr>
          <w:bCs/>
        </w:rPr>
        <w:t xml:space="preserve"> 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Účelem je </w:t>
      </w:r>
      <w:r w:rsidR="00CC110C">
        <w:rPr>
          <w:bCs/>
        </w:rPr>
        <w:t>o</w:t>
      </w:r>
      <w:r w:rsidRPr="00E1254B">
        <w:rPr>
          <w:bCs/>
        </w:rPr>
        <w:t>chr</w:t>
      </w:r>
      <w:r w:rsidR="00CC110C">
        <w:rPr>
          <w:bCs/>
        </w:rPr>
        <w:t>ana</w:t>
      </w:r>
      <w:r w:rsidRPr="00E1254B">
        <w:rPr>
          <w:bCs/>
        </w:rPr>
        <w:t xml:space="preserve"> </w:t>
      </w:r>
      <w:r w:rsidR="0025616B">
        <w:rPr>
          <w:bCs/>
        </w:rPr>
        <w:t>zájemce jako slabší stran</w:t>
      </w:r>
      <w:r w:rsidR="00CC110C">
        <w:rPr>
          <w:bCs/>
        </w:rPr>
        <w:t>y</w:t>
      </w:r>
      <w:r w:rsidR="0025616B">
        <w:rPr>
          <w:bCs/>
        </w:rPr>
        <w:t xml:space="preserve"> v případě, kdy </w:t>
      </w:r>
      <w:r w:rsidR="00903115">
        <w:rPr>
          <w:rFonts w:eastAsiaTheme="minorHAnsi"/>
          <w:lang w:eastAsia="en-US"/>
        </w:rPr>
        <w:t>smlouva o realitním zprostředkování</w:t>
      </w:r>
      <w:r w:rsidR="00903115" w:rsidRPr="00E1254B">
        <w:rPr>
          <w:bCs/>
        </w:rPr>
        <w:t xml:space="preserve"> </w:t>
      </w:r>
      <w:r w:rsidRPr="00E1254B">
        <w:rPr>
          <w:bCs/>
        </w:rPr>
        <w:t xml:space="preserve">odkazuje na další ujednání mimo vlastní text smlouvy. </w:t>
      </w:r>
      <w:r w:rsidR="00CC110C">
        <w:rPr>
          <w:bCs/>
        </w:rPr>
        <w:t>Bude nutno</w:t>
      </w:r>
      <w:r w:rsidRPr="00E1254B">
        <w:rPr>
          <w:bCs/>
        </w:rPr>
        <w:t xml:space="preserve"> </w:t>
      </w:r>
      <w:r w:rsidR="004B43CA">
        <w:rPr>
          <w:bCs/>
        </w:rPr>
        <w:t>prokázat</w:t>
      </w:r>
      <w:r w:rsidRPr="00E1254B">
        <w:rPr>
          <w:bCs/>
        </w:rPr>
        <w:t xml:space="preserve"> skutečné s</w:t>
      </w:r>
      <w:r w:rsidR="002E7B2E">
        <w:rPr>
          <w:bCs/>
        </w:rPr>
        <w:t xml:space="preserve">eznámení </w:t>
      </w:r>
      <w:r w:rsidR="0025616B">
        <w:rPr>
          <w:bCs/>
        </w:rPr>
        <w:t>zájemce</w:t>
      </w:r>
      <w:r w:rsidR="002E7B2E">
        <w:rPr>
          <w:bCs/>
        </w:rPr>
        <w:t xml:space="preserve"> s </w:t>
      </w:r>
      <w:r w:rsidR="00CC110C">
        <w:rPr>
          <w:bCs/>
        </w:rPr>
        <w:t>příslušným</w:t>
      </w:r>
      <w:r w:rsidR="00CC110C" w:rsidRPr="00E1254B">
        <w:rPr>
          <w:bCs/>
        </w:rPr>
        <w:t xml:space="preserve"> </w:t>
      </w:r>
      <w:r w:rsidR="002E7B2E">
        <w:rPr>
          <w:bCs/>
        </w:rPr>
        <w:t>ujednáním</w:t>
      </w:r>
      <w:r w:rsidRPr="00E1254B">
        <w:rPr>
          <w:bCs/>
        </w:rPr>
        <w:t xml:space="preserve">, </w:t>
      </w:r>
      <w:r w:rsidR="003B4CD0">
        <w:rPr>
          <w:bCs/>
        </w:rPr>
        <w:t>a to nikoliv jen jeho formálním prohlášením ve smlouvě o realitním zprostředkování</w:t>
      </w:r>
      <w:r w:rsidR="004B43CA">
        <w:rPr>
          <w:bCs/>
        </w:rPr>
        <w:t xml:space="preserve">, že se s takovým ujednáním </w:t>
      </w:r>
      <w:r w:rsidR="00CC110C">
        <w:rPr>
          <w:bCs/>
        </w:rPr>
        <w:t xml:space="preserve">zájemce </w:t>
      </w:r>
      <w:r w:rsidR="004B43CA">
        <w:rPr>
          <w:bCs/>
        </w:rPr>
        <w:t>seznámil.</w:t>
      </w:r>
      <w:r w:rsidRPr="00E1254B">
        <w:rPr>
          <w:bCs/>
        </w:rPr>
        <w:t xml:space="preserve"> </w:t>
      </w:r>
      <w:r w:rsidR="0059722B">
        <w:rPr>
          <w:bCs/>
        </w:rPr>
        <w:t>Důsledkem</w:t>
      </w:r>
      <w:r w:rsidR="0025616B">
        <w:rPr>
          <w:bCs/>
        </w:rPr>
        <w:t xml:space="preserve"> nedodržení tohoto ustanovení je neplatnost takového ujednání či prohlášení zájemce.</w:t>
      </w:r>
    </w:p>
    <w:p w:rsidR="00A96C31" w:rsidRPr="00E1254B" w:rsidRDefault="008E7E8A" w:rsidP="00A96C31">
      <w:pPr>
        <w:autoSpaceDE w:val="0"/>
        <w:autoSpaceDN w:val="0"/>
        <w:adjustRightInd w:val="0"/>
        <w:spacing w:before="120"/>
        <w:ind w:firstLine="482"/>
        <w:jc w:val="both"/>
      </w:pPr>
      <w:r>
        <w:t xml:space="preserve">Pokud je část smlouvy o realitním zprostředkování určena odkazem na obchodní podmínky platí pro ně </w:t>
      </w:r>
      <w:r w:rsidRPr="00E1254B">
        <w:t>obdobně ustanovení § 1</w:t>
      </w:r>
      <w:r w:rsidR="009B0AE9">
        <w:t>5</w:t>
      </w:r>
      <w:r>
        <w:t xml:space="preserve">. Cílem ustanovení </w:t>
      </w:r>
      <w:r w:rsidR="00A96C31" w:rsidRPr="00E1254B">
        <w:t xml:space="preserve">je omezit nežádoucí dopady praktik </w:t>
      </w:r>
      <w:r>
        <w:t xml:space="preserve">některých </w:t>
      </w:r>
      <w:r w:rsidR="00A96C31" w:rsidRPr="00E1254B">
        <w:t xml:space="preserve">realitních zprostředkovatelů spočívající v </w:t>
      </w:r>
      <w:r w:rsidR="007E39CB">
        <w:t>uveden</w:t>
      </w:r>
      <w:r w:rsidR="00A96C31" w:rsidRPr="00E1254B">
        <w:t xml:space="preserve">í podstatných částí </w:t>
      </w:r>
      <w:r w:rsidR="00903115">
        <w:rPr>
          <w:rFonts w:eastAsiaTheme="minorHAnsi"/>
          <w:lang w:eastAsia="en-US"/>
        </w:rPr>
        <w:t>smlouvy o realitním zprostředkování</w:t>
      </w:r>
      <w:r w:rsidR="00903115" w:rsidRPr="00E1254B">
        <w:t xml:space="preserve"> </w:t>
      </w:r>
      <w:r>
        <w:t xml:space="preserve">do obchodních podmínek, což </w:t>
      </w:r>
      <w:r w:rsidR="00A96C31" w:rsidRPr="00E1254B">
        <w:t>v</w:t>
      </w:r>
      <w:r>
        <w:t> </w:t>
      </w:r>
      <w:r w:rsidR="00A96C31" w:rsidRPr="00E1254B">
        <w:t>důsledku</w:t>
      </w:r>
      <w:r>
        <w:t xml:space="preserve"> </w:t>
      </w:r>
      <w:r w:rsidR="007E39CB">
        <w:t>často způsobuje celkové snížení srozumitelnosti a přehlednosti smluvního celku. I pro takové obchodní podmínky platí, že musí být uvedeny způsobem nevzbuzujícím pochybnost, srozumitelně i pro osobu průměrného rozumu a čitelně bez zvláštních obtíží. V opačném případě jsou taková ustanovení platná jen tehdy, nejsou-li na újmu zájemci.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1</w:t>
      </w:r>
      <w:r w:rsidR="009B0AE9">
        <w:rPr>
          <w:b/>
          <w:bCs/>
        </w:rPr>
        <w:t>7</w:t>
      </w:r>
      <w:r w:rsidRPr="00E1254B">
        <w:rPr>
          <w:b/>
          <w:bCs/>
        </w:rPr>
        <w:t>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rPr>
          <w:bCs/>
        </w:rPr>
      </w:pPr>
      <w:r w:rsidRPr="00E1254B">
        <w:rPr>
          <w:bCs/>
        </w:rPr>
        <w:t>K odst. 1: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</w:pPr>
      <w:r w:rsidRPr="00E1254B">
        <w:t xml:space="preserve">Výslovně se </w:t>
      </w:r>
      <w:r w:rsidR="00AA3CBD" w:rsidRPr="00E1254B">
        <w:t xml:space="preserve">ve </w:t>
      </w:r>
      <w:r w:rsidR="00AA3CBD">
        <w:rPr>
          <w:rFonts w:eastAsiaTheme="minorHAnsi"/>
          <w:lang w:eastAsia="en-US"/>
        </w:rPr>
        <w:t>smlouvě o realitním zprostředkování</w:t>
      </w:r>
      <w:r w:rsidR="00AA3CBD" w:rsidRPr="00E1254B">
        <w:t xml:space="preserve"> </w:t>
      </w:r>
      <w:r w:rsidRPr="00E1254B">
        <w:t xml:space="preserve">zakazuje sjednat povinnost zájemce k uzavření hlavní smlouvy popř. smlouvy o uzavření budoucí hlavní smlouvy </w:t>
      </w:r>
      <w:r w:rsidR="0010653E">
        <w:t xml:space="preserve">s třetí osobou, </w:t>
      </w:r>
      <w:r w:rsidRPr="00E1254B">
        <w:t>a</w:t>
      </w:r>
      <w:r w:rsidR="0010653E">
        <w:t xml:space="preserve"> to včetně pokuty či jiné sankce vůči </w:t>
      </w:r>
      <w:r w:rsidRPr="00E1254B">
        <w:t>zájemc</w:t>
      </w:r>
      <w:r w:rsidR="0010653E">
        <w:t>i</w:t>
      </w:r>
      <w:r w:rsidRPr="00E1254B">
        <w:t xml:space="preserve"> za neuzavření </w:t>
      </w:r>
      <w:r w:rsidR="00171CB0">
        <w:t>takových smluv</w:t>
      </w:r>
      <w:r w:rsidRPr="00E1254B">
        <w:t>. Jde o reakci na</w:t>
      </w:r>
      <w:r w:rsidR="0010653E">
        <w:t> </w:t>
      </w:r>
      <w:r w:rsidRPr="00E1254B">
        <w:t>stávající nežádoucí praxi řady realitních zprostředkovatelů, kteří se obdobné povinno</w:t>
      </w:r>
      <w:r w:rsidR="00171CB0">
        <w:t>sti snaží ve smlouvách uvádět i </w:t>
      </w:r>
      <w:r w:rsidRPr="00E1254B">
        <w:t xml:space="preserve">přesto, že toto odporuje povaze zprostředkovatelských smluv. Mimo jiné jde i o zohlednění </w:t>
      </w:r>
      <w:r w:rsidR="00AA3CBD">
        <w:t>ustálené</w:t>
      </w:r>
      <w:r w:rsidRPr="00E1254B">
        <w:t xml:space="preserve"> soudní judikatury, která obdobná ujednání označuje jako neplatná – viz např. rozsudek Nejvyššího soudu ČR sp. zn. 33 Odo 330/2002 ze</w:t>
      </w:r>
      <w:r w:rsidR="00171CB0">
        <w:t xml:space="preserve"> dne 31. 5. 2004, rozsudek KS v </w:t>
      </w:r>
      <w:r w:rsidRPr="00E1254B">
        <w:t>Brně sp. zn. 37 C 308/2004 ze dne 1. 7. 2008,</w:t>
      </w:r>
      <w:r w:rsidRPr="00E1254B">
        <w:rPr>
          <w:i/>
          <w:color w:val="FF0000"/>
        </w:rPr>
        <w:t xml:space="preserve"> </w:t>
      </w:r>
      <w:r w:rsidRPr="00E1254B">
        <w:t>rozsudek Nejvyššího soudu ČR sp. zn. 33 Cdo 498/2009 ze dne 26. 7. 2010, rozsudek Nejvyššího soudu ČR sp. zn. 26 Cdo 3031/2010 ze dne 8. 6. 2011, rozsudek Nejvyššího soudu ČR sp. zn.</w:t>
      </w:r>
      <w:r w:rsidR="00171CB0">
        <w:t xml:space="preserve"> 33 Cdo </w:t>
      </w:r>
      <w:r w:rsidR="00171CB0">
        <w:lastRenderedPageBreak/>
        <w:t>2572/2010 ze dne 28. 6. </w:t>
      </w:r>
      <w:r w:rsidRPr="00E1254B">
        <w:t>2012, rozsudek Nejvyššího soudu ČR sp. zn. 33 Cdo 3448/2012 ze dne 24. 7. 2013, rozsudek Nejvyššího soudu ČR sp. zn. 33 Cdo 694/2011 ze dne 15. 8. 2012</w:t>
      </w:r>
      <w:r w:rsidR="00E84CA2">
        <w:t xml:space="preserve"> nebo</w:t>
      </w:r>
      <w:r w:rsidRPr="00E1254B">
        <w:t xml:space="preserve"> rozsudek Nejvyššího soudu ČR sp. zn. 33 Cdo 5143/2014 ze dne 10. 6. 2015.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rPr>
          <w:bCs/>
        </w:rPr>
      </w:pPr>
      <w:r w:rsidRPr="00E1254B">
        <w:rPr>
          <w:bCs/>
        </w:rPr>
        <w:t>K odst. 2:</w:t>
      </w:r>
    </w:p>
    <w:p w:rsidR="00A96C31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Je stanoveno, že závazky zájemce ze </w:t>
      </w:r>
      <w:r w:rsidR="00A26F9F">
        <w:rPr>
          <w:rFonts w:eastAsiaTheme="minorHAnsi"/>
          <w:lang w:eastAsia="en-US"/>
        </w:rPr>
        <w:t>smlouvy o realitním zprostředkování</w:t>
      </w:r>
      <w:r w:rsidRPr="00E1254B">
        <w:rPr>
          <w:bCs/>
        </w:rPr>
        <w:t xml:space="preserve"> nelze zajišťovat směnkou nebo šekem, neboť se jedná o specifické zajišťovací instrumenty, jejichž užití není pro daný případ žádoucí.</w:t>
      </w:r>
      <w:r w:rsidR="005653BD">
        <w:rPr>
          <w:bCs/>
        </w:rPr>
        <w:t xml:space="preserve"> P</w:t>
      </w:r>
      <w:r w:rsidR="00F0193B">
        <w:rPr>
          <w:bCs/>
        </w:rPr>
        <w:t xml:space="preserve">rávní úprava směnek a šeků je natolik formalizovaná, že vyžaduje značnou odbornou erudici, jíž spravedlivě nelze požadovat od běžného </w:t>
      </w:r>
      <w:r w:rsidR="002B131D">
        <w:rPr>
          <w:bCs/>
        </w:rPr>
        <w:t>zájemce</w:t>
      </w:r>
      <w:r w:rsidR="00F0193B">
        <w:rPr>
          <w:bCs/>
        </w:rPr>
        <w:t xml:space="preserve">. </w:t>
      </w:r>
    </w:p>
    <w:p w:rsidR="00744BC0" w:rsidRPr="00E1254B" w:rsidRDefault="00744BC0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V praxi se j</w:t>
      </w:r>
      <w:r w:rsidRPr="00744BC0">
        <w:rPr>
          <w:bCs/>
        </w:rPr>
        <w:t>edná především o</w:t>
      </w:r>
      <w:r>
        <w:rPr>
          <w:bCs/>
        </w:rPr>
        <w:t xml:space="preserve"> problém</w:t>
      </w:r>
      <w:r w:rsidRPr="00744BC0">
        <w:rPr>
          <w:bCs/>
        </w:rPr>
        <w:t xml:space="preserve"> zneužívání blankosměnek, které </w:t>
      </w:r>
      <w:r>
        <w:rPr>
          <w:bCs/>
        </w:rPr>
        <w:t>realitní zprostředkovatelé</w:t>
      </w:r>
      <w:r w:rsidRPr="00744BC0">
        <w:rPr>
          <w:bCs/>
        </w:rPr>
        <w:t xml:space="preserve"> vyplň</w:t>
      </w:r>
      <w:r w:rsidR="005653BD">
        <w:rPr>
          <w:bCs/>
        </w:rPr>
        <w:t>ují</w:t>
      </w:r>
      <w:r w:rsidRPr="00744BC0">
        <w:rPr>
          <w:bCs/>
        </w:rPr>
        <w:t xml:space="preserve"> v zásadě dle svého uvážení a vymáha</w:t>
      </w:r>
      <w:r w:rsidR="005653BD">
        <w:rPr>
          <w:bCs/>
        </w:rPr>
        <w:t>jí</w:t>
      </w:r>
      <w:r w:rsidRPr="00744BC0">
        <w:rPr>
          <w:bCs/>
        </w:rPr>
        <w:t xml:space="preserve"> práva z nich soudně</w:t>
      </w:r>
      <w:r w:rsidR="00CC110C">
        <w:rPr>
          <w:bCs/>
        </w:rPr>
        <w:t>.</w:t>
      </w:r>
      <w:r w:rsidRPr="00744BC0">
        <w:rPr>
          <w:bCs/>
        </w:rPr>
        <w:t xml:space="preserve"> Problémem </w:t>
      </w:r>
      <w:r w:rsidR="005653BD">
        <w:rPr>
          <w:bCs/>
        </w:rPr>
        <w:t xml:space="preserve">jsou </w:t>
      </w:r>
      <w:r w:rsidRPr="00744BC0">
        <w:rPr>
          <w:bCs/>
        </w:rPr>
        <w:t xml:space="preserve">i řádně vyplněné zajišťovací směnky, které </w:t>
      </w:r>
      <w:r w:rsidR="005653BD">
        <w:rPr>
          <w:bCs/>
        </w:rPr>
        <w:t>jsou</w:t>
      </w:r>
      <w:r w:rsidRPr="00744BC0">
        <w:rPr>
          <w:bCs/>
        </w:rPr>
        <w:t xml:space="preserve"> indosovány</w:t>
      </w:r>
      <w:r w:rsidR="00CC110C">
        <w:rPr>
          <w:bCs/>
        </w:rPr>
        <w:t xml:space="preserve"> (převedeny na další osoby)</w:t>
      </w:r>
      <w:r w:rsidR="005653BD">
        <w:rPr>
          <w:bCs/>
        </w:rPr>
        <w:t>,</w:t>
      </w:r>
      <w:r w:rsidRPr="00744BC0">
        <w:rPr>
          <w:bCs/>
        </w:rPr>
        <w:t xml:space="preserve"> a pohledávky z nich vymáh</w:t>
      </w:r>
      <w:r w:rsidR="005653BD">
        <w:rPr>
          <w:bCs/>
        </w:rPr>
        <w:t>á</w:t>
      </w:r>
      <w:r w:rsidRPr="00744BC0">
        <w:rPr>
          <w:bCs/>
        </w:rPr>
        <w:t xml:space="preserve"> indosatář bez ohle</w:t>
      </w:r>
      <w:r w:rsidR="005653BD">
        <w:rPr>
          <w:bCs/>
        </w:rPr>
        <w:t>du na to, že všechny závazky z realitního zprostředkování</w:t>
      </w:r>
      <w:r w:rsidRPr="00744BC0">
        <w:rPr>
          <w:bCs/>
        </w:rPr>
        <w:t xml:space="preserve"> </w:t>
      </w:r>
      <w:r w:rsidR="005653BD">
        <w:rPr>
          <w:bCs/>
        </w:rPr>
        <w:t>jsou</w:t>
      </w:r>
      <w:r w:rsidRPr="00744BC0">
        <w:rPr>
          <w:bCs/>
        </w:rPr>
        <w:t xml:space="preserve"> řádně a včas splněny.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rPr>
          <w:b/>
          <w:bCs/>
          <w:spacing w:val="10"/>
        </w:rPr>
      </w:pPr>
      <w:r w:rsidRPr="00E1254B">
        <w:rPr>
          <w:b/>
          <w:bCs/>
          <w:spacing w:val="10"/>
        </w:rPr>
        <w:t>K § 1</w:t>
      </w:r>
      <w:r w:rsidR="009B0AE9">
        <w:rPr>
          <w:b/>
          <w:bCs/>
          <w:spacing w:val="10"/>
        </w:rPr>
        <w:t>8</w:t>
      </w:r>
      <w:r w:rsidRPr="00E1254B">
        <w:rPr>
          <w:b/>
          <w:bCs/>
          <w:spacing w:val="10"/>
        </w:rPr>
        <w:t xml:space="preserve">: </w:t>
      </w:r>
    </w:p>
    <w:p w:rsidR="00B26226" w:rsidRDefault="00B26226" w:rsidP="00B26226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35093A">
        <w:rPr>
          <w:bCs/>
        </w:rPr>
        <w:t xml:space="preserve">Doložka o </w:t>
      </w:r>
      <w:r w:rsidR="0060468B" w:rsidRPr="0035093A">
        <w:rPr>
          <w:bCs/>
        </w:rPr>
        <w:t>výhradním realitním zprostředkování</w:t>
      </w:r>
      <w:r w:rsidR="0060468B">
        <w:rPr>
          <w:bCs/>
        </w:rPr>
        <w:t xml:space="preserve"> (v praxi označována </w:t>
      </w:r>
      <w:r w:rsidR="009C317D">
        <w:rPr>
          <w:bCs/>
        </w:rPr>
        <w:t>často</w:t>
      </w:r>
      <w:r w:rsidR="00C26E86">
        <w:rPr>
          <w:bCs/>
        </w:rPr>
        <w:t xml:space="preserve"> </w:t>
      </w:r>
      <w:r w:rsidR="0060468B">
        <w:rPr>
          <w:bCs/>
        </w:rPr>
        <w:t>jako doložka o</w:t>
      </w:r>
      <w:r w:rsidR="00C26E86">
        <w:rPr>
          <w:bCs/>
        </w:rPr>
        <w:t> </w:t>
      </w:r>
      <w:r>
        <w:rPr>
          <w:bCs/>
        </w:rPr>
        <w:t>exkluzivitě</w:t>
      </w:r>
      <w:r w:rsidR="0060468B">
        <w:rPr>
          <w:bCs/>
        </w:rPr>
        <w:t>)</w:t>
      </w:r>
      <w:r>
        <w:rPr>
          <w:bCs/>
        </w:rPr>
        <w:t xml:space="preserve"> je v současnosti ve zprostředkovatelských smlouvách realitních zprostředkovatelů často využívána, doposud však nebyla zákonem speciálně upravena.</w:t>
      </w:r>
      <w:r w:rsidR="00A665A4">
        <w:rPr>
          <w:bCs/>
        </w:rPr>
        <w:t xml:space="preserve"> </w:t>
      </w:r>
      <w:r w:rsidR="00424E26">
        <w:rPr>
          <w:bCs/>
        </w:rPr>
        <w:t>Cílem zákona není takovou praxi zakázat, ale pojmenovat ji a stanovit podmínky, za kterých mů</w:t>
      </w:r>
      <w:r w:rsidR="004C356C">
        <w:rPr>
          <w:bCs/>
        </w:rPr>
        <w:t xml:space="preserve">že být ujednána, tak aby nebyla na újmu zájemci. </w:t>
      </w:r>
    </w:p>
    <w:p w:rsidR="00BC2C53" w:rsidRPr="00E1254B" w:rsidRDefault="00BC2C53" w:rsidP="00E1254B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E1254B">
        <w:rPr>
          <w:bCs/>
        </w:rPr>
        <w:t>K odst. 1:</w:t>
      </w:r>
    </w:p>
    <w:p w:rsidR="00A96C31" w:rsidRPr="00E1254B" w:rsidRDefault="0027755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Umožňuje se realitnímu zprostředkovateli a zájemci ve smlouvě o realitním zprostředkování ujednat</w:t>
      </w:r>
      <w:r w:rsidR="00A96C31" w:rsidRPr="00E1254B">
        <w:rPr>
          <w:bCs/>
        </w:rPr>
        <w:t xml:space="preserve">, že </w:t>
      </w:r>
      <w:r>
        <w:rPr>
          <w:bCs/>
        </w:rPr>
        <w:t xml:space="preserve">zájemce </w:t>
      </w:r>
      <w:r w:rsidR="00A96C31" w:rsidRPr="00E1254B">
        <w:rPr>
          <w:bCs/>
        </w:rPr>
        <w:t xml:space="preserve">neuzavře </w:t>
      </w:r>
      <w:r w:rsidR="00A26F9F">
        <w:rPr>
          <w:rFonts w:eastAsiaTheme="minorHAnsi"/>
          <w:lang w:eastAsia="en-US"/>
        </w:rPr>
        <w:t>smlouvu o realitním zprostředkování</w:t>
      </w:r>
      <w:r w:rsidR="00A96C31" w:rsidRPr="00E1254B">
        <w:rPr>
          <w:bCs/>
        </w:rPr>
        <w:t xml:space="preserve"> na </w:t>
      </w:r>
      <w:r w:rsidR="009B0AE9">
        <w:rPr>
          <w:bCs/>
        </w:rPr>
        <w:t>stejný</w:t>
      </w:r>
      <w:r w:rsidR="009B0AE9" w:rsidRPr="00E1254B">
        <w:rPr>
          <w:bCs/>
        </w:rPr>
        <w:t xml:space="preserve"> </w:t>
      </w:r>
      <w:r w:rsidR="00A96C31" w:rsidRPr="00E1254B">
        <w:rPr>
          <w:bCs/>
        </w:rPr>
        <w:t xml:space="preserve">předmět hlavní smlouvy s jiným realitním zprostředkovatelem. V doložce </w:t>
      </w:r>
      <w:r w:rsidR="00C26E86" w:rsidRPr="000E526E">
        <w:rPr>
          <w:bCs/>
        </w:rPr>
        <w:t>o výhradním realitním zprostředkování</w:t>
      </w:r>
      <w:r w:rsidR="00C26E86">
        <w:rPr>
          <w:bCs/>
        </w:rPr>
        <w:t xml:space="preserve"> </w:t>
      </w:r>
      <w:r w:rsidR="00A96C31" w:rsidRPr="00E1254B">
        <w:rPr>
          <w:bCs/>
        </w:rPr>
        <w:t xml:space="preserve">lze sjednat i takovou podmínku, že zájemce není oprávněn uzavřít hlavní smlouvu s  třetí </w:t>
      </w:r>
      <w:r w:rsidR="00C94D55">
        <w:rPr>
          <w:bCs/>
        </w:rPr>
        <w:t>osobou</w:t>
      </w:r>
      <w:r w:rsidR="00C94D55" w:rsidRPr="00E1254B">
        <w:rPr>
          <w:bCs/>
        </w:rPr>
        <w:t xml:space="preserve"> </w:t>
      </w:r>
      <w:r w:rsidR="00A96C31" w:rsidRPr="00E1254B">
        <w:rPr>
          <w:bCs/>
        </w:rPr>
        <w:t xml:space="preserve">sám, tzn. bez přičinění realitního zprostředkovatele.  </w:t>
      </w:r>
    </w:p>
    <w:p w:rsidR="00BC2C53" w:rsidRPr="00E1254B" w:rsidRDefault="00BC2C53" w:rsidP="00E1254B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E1254B">
        <w:rPr>
          <w:bCs/>
        </w:rPr>
        <w:t>K odst. 2:</w:t>
      </w:r>
    </w:p>
    <w:p w:rsidR="00791690" w:rsidRPr="00E1254B" w:rsidRDefault="00BC2C53" w:rsidP="00F60C2A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8B1896">
        <w:rPr>
          <w:bCs/>
        </w:rPr>
        <w:t xml:space="preserve">Doložku </w:t>
      </w:r>
      <w:r w:rsidR="00C26E86" w:rsidRPr="000E526E">
        <w:rPr>
          <w:bCs/>
        </w:rPr>
        <w:t>o výhradním realitním zprostředkování</w:t>
      </w:r>
      <w:r w:rsidR="00C26E86">
        <w:rPr>
          <w:bCs/>
        </w:rPr>
        <w:t xml:space="preserve"> </w:t>
      </w:r>
      <w:r w:rsidRPr="008B1896">
        <w:rPr>
          <w:bCs/>
        </w:rPr>
        <w:t xml:space="preserve">nelze ujednat dříve než při uzavření </w:t>
      </w:r>
      <w:r w:rsidRPr="00112A3E">
        <w:rPr>
          <w:bCs/>
        </w:rPr>
        <w:t xml:space="preserve">smlouvy o </w:t>
      </w:r>
      <w:r w:rsidRPr="002F593A">
        <w:rPr>
          <w:bCs/>
        </w:rPr>
        <w:t>realitním zprostředkování</w:t>
      </w:r>
      <w:r w:rsidRPr="00E1254B">
        <w:rPr>
          <w:bCs/>
        </w:rPr>
        <w:t xml:space="preserve">.  V případě, kdy by však byla doložka </w:t>
      </w:r>
      <w:r w:rsidR="00C26E86" w:rsidRPr="000E526E">
        <w:rPr>
          <w:bCs/>
        </w:rPr>
        <w:t>o výhradním realitním zprostředkování</w:t>
      </w:r>
      <w:r w:rsidR="00C26E86">
        <w:rPr>
          <w:bCs/>
        </w:rPr>
        <w:t xml:space="preserve"> </w:t>
      </w:r>
      <w:r w:rsidRPr="00E1254B">
        <w:rPr>
          <w:bCs/>
        </w:rPr>
        <w:t xml:space="preserve">sjednána dříve, se k takové doložce nepřihlíží. </w:t>
      </w:r>
    </w:p>
    <w:p w:rsidR="00791690" w:rsidRPr="00E1254B" w:rsidRDefault="00791690" w:rsidP="00E1254B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E1254B">
        <w:rPr>
          <w:bCs/>
        </w:rPr>
        <w:t xml:space="preserve">K odst. </w:t>
      </w:r>
      <w:r w:rsidR="00BA1A67">
        <w:rPr>
          <w:bCs/>
        </w:rPr>
        <w:t>3</w:t>
      </w:r>
      <w:r w:rsidRPr="00E1254B">
        <w:rPr>
          <w:bCs/>
        </w:rPr>
        <w:t>:</w:t>
      </w:r>
    </w:p>
    <w:p w:rsidR="00791690" w:rsidRPr="00E1254B" w:rsidRDefault="00791690" w:rsidP="00F60C2A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Pro případy, kdy doložka </w:t>
      </w:r>
      <w:r w:rsidR="00C26E86" w:rsidRPr="000E526E">
        <w:rPr>
          <w:bCs/>
        </w:rPr>
        <w:t>o výhradním realitním zprostředkování</w:t>
      </w:r>
      <w:r w:rsidR="00C26E86">
        <w:rPr>
          <w:bCs/>
        </w:rPr>
        <w:t xml:space="preserve"> </w:t>
      </w:r>
      <w:r w:rsidRPr="00E1254B">
        <w:rPr>
          <w:bCs/>
        </w:rPr>
        <w:t>není sjednána přímo ve</w:t>
      </w:r>
      <w:r w:rsidR="00C26E86">
        <w:rPr>
          <w:bCs/>
        </w:rPr>
        <w:t> </w:t>
      </w:r>
      <w:r w:rsidRPr="00E1254B">
        <w:rPr>
          <w:bCs/>
        </w:rPr>
        <w:t xml:space="preserve">smlouvě o realitním zprostředkování, zákon z důvodu vyšší ochrany </w:t>
      </w:r>
      <w:r w:rsidR="00BA1A67">
        <w:rPr>
          <w:bCs/>
        </w:rPr>
        <w:t>zájemce</w:t>
      </w:r>
      <w:r w:rsidR="00BA1A67" w:rsidRPr="00E1254B">
        <w:rPr>
          <w:bCs/>
        </w:rPr>
        <w:t xml:space="preserve"> </w:t>
      </w:r>
      <w:r w:rsidRPr="00E1254B">
        <w:rPr>
          <w:bCs/>
        </w:rPr>
        <w:t xml:space="preserve">stanoví, že pro ni obdobně platí ustanovení § </w:t>
      </w:r>
      <w:r w:rsidR="00BA1A67">
        <w:rPr>
          <w:bCs/>
        </w:rPr>
        <w:t xml:space="preserve">12, </w:t>
      </w:r>
      <w:r w:rsidRPr="00E1254B">
        <w:rPr>
          <w:bCs/>
        </w:rPr>
        <w:t>1</w:t>
      </w:r>
      <w:r w:rsidR="004823F3">
        <w:rPr>
          <w:bCs/>
        </w:rPr>
        <w:t>5</w:t>
      </w:r>
      <w:r w:rsidRPr="00E1254B">
        <w:rPr>
          <w:bCs/>
        </w:rPr>
        <w:t xml:space="preserve"> a 1</w:t>
      </w:r>
      <w:r w:rsidR="004823F3">
        <w:rPr>
          <w:bCs/>
        </w:rPr>
        <w:t>6</w:t>
      </w:r>
      <w:r w:rsidRPr="00E1254B">
        <w:rPr>
          <w:bCs/>
        </w:rPr>
        <w:t xml:space="preserve">. </w:t>
      </w:r>
    </w:p>
    <w:p w:rsidR="00BC2C53" w:rsidRPr="00E1254B" w:rsidRDefault="00BC2C53" w:rsidP="00E1254B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E1254B">
        <w:rPr>
          <w:bCs/>
        </w:rPr>
        <w:t xml:space="preserve">K odst. </w:t>
      </w:r>
      <w:r w:rsidR="00BA1A67">
        <w:rPr>
          <w:bCs/>
        </w:rPr>
        <w:t>4</w:t>
      </w:r>
      <w:r w:rsidRPr="00E1254B">
        <w:rPr>
          <w:bCs/>
        </w:rPr>
        <w:t>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Doložku o </w:t>
      </w:r>
      <w:r w:rsidR="00C26E86" w:rsidRPr="000E526E">
        <w:rPr>
          <w:bCs/>
        </w:rPr>
        <w:t>výhradním realitním zprostředkování</w:t>
      </w:r>
      <w:r w:rsidRPr="00E1254B">
        <w:rPr>
          <w:bCs/>
        </w:rPr>
        <w:t xml:space="preserve"> lze především s ohledem na ochr</w:t>
      </w:r>
      <w:r w:rsidR="004C71F8">
        <w:rPr>
          <w:bCs/>
        </w:rPr>
        <w:t xml:space="preserve">anu </w:t>
      </w:r>
      <w:r w:rsidR="00BA1A67">
        <w:rPr>
          <w:bCs/>
        </w:rPr>
        <w:t xml:space="preserve">zájemce </w:t>
      </w:r>
      <w:r w:rsidR="004C71F8">
        <w:rPr>
          <w:bCs/>
        </w:rPr>
        <w:t>sjednat jen na </w:t>
      </w:r>
      <w:r w:rsidRPr="00E1254B">
        <w:rPr>
          <w:bCs/>
        </w:rPr>
        <w:t>dobu určitou, a to nejdéle na dobu 6 měsíců. Tato doba může být i</w:t>
      </w:r>
      <w:r w:rsidR="007B7D1C">
        <w:rPr>
          <w:bCs/>
        </w:rPr>
        <w:t> </w:t>
      </w:r>
      <w:r w:rsidRPr="00E1254B">
        <w:rPr>
          <w:bCs/>
        </w:rPr>
        <w:t xml:space="preserve">opakovaně prodloužena, avšak její prodloužení nelze sjednat jako automatické. </w:t>
      </w:r>
      <w:r w:rsidR="007B7D1C">
        <w:rPr>
          <w:bCs/>
        </w:rPr>
        <w:t>P</w:t>
      </w:r>
      <w:r w:rsidRPr="00E1254B">
        <w:rPr>
          <w:bCs/>
        </w:rPr>
        <w:t xml:space="preserve">rodloužení </w:t>
      </w:r>
      <w:r w:rsidR="007B7D1C">
        <w:rPr>
          <w:bCs/>
        </w:rPr>
        <w:t xml:space="preserve">lze </w:t>
      </w:r>
      <w:r w:rsidR="0028053E">
        <w:rPr>
          <w:bCs/>
        </w:rPr>
        <w:t xml:space="preserve">platně </w:t>
      </w:r>
      <w:r w:rsidR="007B7D1C">
        <w:rPr>
          <w:bCs/>
        </w:rPr>
        <w:t xml:space="preserve">sjednat </w:t>
      </w:r>
      <w:r w:rsidRPr="00E1254B">
        <w:rPr>
          <w:bCs/>
        </w:rPr>
        <w:t>nejdříve 30 dnů před uplynutím dané doby; v opačném případě se k takovému prodloužení nepřihlíží.</w:t>
      </w:r>
    </w:p>
    <w:p w:rsidR="00791690" w:rsidRPr="00E1254B" w:rsidRDefault="00791690" w:rsidP="00E1254B">
      <w:pPr>
        <w:spacing w:before="120"/>
        <w:jc w:val="both"/>
        <w:rPr>
          <w:bCs/>
        </w:rPr>
      </w:pPr>
      <w:r w:rsidRPr="00E1254B">
        <w:rPr>
          <w:bCs/>
        </w:rPr>
        <w:t xml:space="preserve">K odst. </w:t>
      </w:r>
      <w:r w:rsidR="00BA1A67">
        <w:rPr>
          <w:bCs/>
        </w:rPr>
        <w:t>5</w:t>
      </w:r>
      <w:r w:rsidRPr="00E1254B">
        <w:rPr>
          <w:bCs/>
        </w:rPr>
        <w:t>:</w:t>
      </w:r>
    </w:p>
    <w:p w:rsidR="00BB0EF0" w:rsidRPr="00746DC1" w:rsidRDefault="00BB0EF0" w:rsidP="00BB0EF0">
      <w:pPr>
        <w:spacing w:before="120"/>
        <w:ind w:firstLine="284"/>
        <w:jc w:val="both"/>
      </w:pPr>
      <w:r>
        <w:rPr>
          <w:bCs/>
        </w:rPr>
        <w:t xml:space="preserve">Pro případ, že by </w:t>
      </w:r>
      <w:r w:rsidRPr="00746DC1">
        <w:t xml:space="preserve">doložka o výhradním realitním zprostředkování </w:t>
      </w:r>
      <w:r>
        <w:t xml:space="preserve">byla </w:t>
      </w:r>
      <w:r w:rsidRPr="00746DC1">
        <w:t>sjednána u smlouvy o realitním zprostředkování podle § 14 nebo v souvislosti s takovou smlouvou, nem</w:t>
      </w:r>
      <w:r>
        <w:t xml:space="preserve">ohla by </w:t>
      </w:r>
      <w:r w:rsidRPr="00746DC1">
        <w:t>ta</w:t>
      </w:r>
      <w:r>
        <w:t xml:space="preserve">to </w:t>
      </w:r>
      <w:r w:rsidRPr="00746DC1">
        <w:t xml:space="preserve">doložka nabýt účinnosti dříve, než budou dohodou smluvních stran po vyhledání </w:t>
      </w:r>
      <w:r w:rsidRPr="00746DC1">
        <w:lastRenderedPageBreak/>
        <w:t xml:space="preserve">konkrétního předmětu hlavní smlouvy doplněny do smlouvy o realitním zprostředkování náležitosti podle § 13 odst. 1 a 2. 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1</w:t>
      </w:r>
      <w:r w:rsidR="00D5625F">
        <w:rPr>
          <w:b/>
          <w:bCs/>
        </w:rPr>
        <w:t>9</w:t>
      </w:r>
      <w:r w:rsidRPr="00E1254B">
        <w:rPr>
          <w:b/>
          <w:bCs/>
        </w:rPr>
        <w:t>:</w:t>
      </w:r>
    </w:p>
    <w:p w:rsidR="002B068A" w:rsidRDefault="00A96C31" w:rsidP="009A3715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Pro případy </w:t>
      </w:r>
      <w:r w:rsidR="00A26F9F">
        <w:rPr>
          <w:rFonts w:eastAsiaTheme="minorHAnsi"/>
          <w:lang w:eastAsia="en-US"/>
        </w:rPr>
        <w:t>smlouvy o realitním zprostředkování</w:t>
      </w:r>
      <w:r w:rsidRPr="00E1254B">
        <w:rPr>
          <w:bCs/>
        </w:rPr>
        <w:t xml:space="preserve"> sjednané na dobu neurčitou je podrobněji specifikováno právo zájemce na výpověď</w:t>
      </w:r>
      <w:r w:rsidR="0060468B">
        <w:rPr>
          <w:bCs/>
        </w:rPr>
        <w:t xml:space="preserve"> </w:t>
      </w:r>
      <w:r w:rsidRPr="00E1254B">
        <w:rPr>
          <w:bCs/>
        </w:rPr>
        <w:t>takové smlouvy</w:t>
      </w:r>
      <w:r w:rsidR="00CC110C">
        <w:rPr>
          <w:bCs/>
        </w:rPr>
        <w:t xml:space="preserve"> (výpověď závazku z takové smlouvy)</w:t>
      </w:r>
      <w:r w:rsidRPr="00E1254B">
        <w:rPr>
          <w:bCs/>
        </w:rPr>
        <w:t>, včetně stanovení délky výpovědní doby pro takové případy. Zároveň je výslovně stanoveno, že využití takového práva ze strany zájemce ne</w:t>
      </w:r>
      <w:r w:rsidR="00C300C3">
        <w:rPr>
          <w:bCs/>
        </w:rPr>
        <w:t>smí</w:t>
      </w:r>
      <w:r w:rsidRPr="00E1254B">
        <w:rPr>
          <w:bCs/>
        </w:rPr>
        <w:t xml:space="preserve"> být </w:t>
      </w:r>
      <w:r w:rsidR="00C300C3">
        <w:rPr>
          <w:bCs/>
        </w:rPr>
        <w:t>zpoplatněno</w:t>
      </w:r>
      <w:r w:rsidRPr="00E1254B">
        <w:rPr>
          <w:bCs/>
        </w:rPr>
        <w:t>.</w:t>
      </w:r>
    </w:p>
    <w:p w:rsidR="002B068A" w:rsidRPr="0035093A" w:rsidRDefault="002B068A" w:rsidP="009A3715">
      <w:pPr>
        <w:spacing w:before="120"/>
        <w:ind w:firstLine="482"/>
        <w:jc w:val="both"/>
        <w:rPr>
          <w:bCs/>
        </w:rPr>
      </w:pPr>
      <w:r>
        <w:rPr>
          <w:bCs/>
        </w:rPr>
        <w:t>Tímto ustanovením</w:t>
      </w:r>
      <w:r w:rsidRPr="0035093A">
        <w:rPr>
          <w:bCs/>
        </w:rPr>
        <w:t xml:space="preserve"> není nikterak dotčena možnost smluvních stran ujednat výpověď </w:t>
      </w:r>
      <w:r w:rsidR="006F601C">
        <w:rPr>
          <w:bCs/>
        </w:rPr>
        <w:t>a </w:t>
      </w:r>
      <w:r>
        <w:rPr>
          <w:bCs/>
        </w:rPr>
        <w:t xml:space="preserve">její podmínky </w:t>
      </w:r>
      <w:r w:rsidRPr="0035093A">
        <w:rPr>
          <w:bCs/>
        </w:rPr>
        <w:t>ve smlouvě o realitním zprostředkování uzavřené na dobu určitou</w:t>
      </w:r>
      <w:r w:rsidR="00CC110C">
        <w:rPr>
          <w:bCs/>
        </w:rPr>
        <w:t>, v takovém případě platí</w:t>
      </w:r>
      <w:r>
        <w:rPr>
          <w:bCs/>
        </w:rPr>
        <w:t xml:space="preserve"> §</w:t>
      </w:r>
      <w:r w:rsidR="006F601C">
        <w:t> </w:t>
      </w:r>
      <w:r>
        <w:rPr>
          <w:bCs/>
        </w:rPr>
        <w:t xml:space="preserve">1998 občanského zákoníku. </w:t>
      </w:r>
    </w:p>
    <w:p w:rsidR="00A96C31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4823F3">
        <w:rPr>
          <w:b/>
          <w:bCs/>
        </w:rPr>
        <w:t>20</w:t>
      </w:r>
      <w:r w:rsidRPr="00E1254B">
        <w:rPr>
          <w:b/>
          <w:bCs/>
        </w:rPr>
        <w:t>:</w:t>
      </w:r>
    </w:p>
    <w:p w:rsidR="00333AEA" w:rsidRPr="0035093A" w:rsidRDefault="00B74C22" w:rsidP="0035093A">
      <w:pPr>
        <w:spacing w:before="120"/>
        <w:ind w:firstLine="482"/>
        <w:jc w:val="both"/>
        <w:rPr>
          <w:bCs/>
        </w:rPr>
      </w:pPr>
      <w:r w:rsidRPr="0035093A">
        <w:rPr>
          <w:bCs/>
        </w:rPr>
        <w:t xml:space="preserve">Oproti ustanovení § 2447 a </w:t>
      </w:r>
      <w:r w:rsidR="002D4A27" w:rsidRPr="002D4A27">
        <w:rPr>
          <w:bCs/>
        </w:rPr>
        <w:t>245</w:t>
      </w:r>
      <w:r w:rsidR="002D4A27">
        <w:rPr>
          <w:bCs/>
        </w:rPr>
        <w:t>4</w:t>
      </w:r>
      <w:r w:rsidR="00072F9E" w:rsidRPr="0035093A">
        <w:rPr>
          <w:bCs/>
        </w:rPr>
        <w:t xml:space="preserve"> občanského zákoníku upravuje návrh zákona splatnost provize k jiné </w:t>
      </w:r>
      <w:r w:rsidR="00895B7C" w:rsidRPr="0035093A">
        <w:rPr>
          <w:bCs/>
        </w:rPr>
        <w:t>skutečnosti.</w:t>
      </w:r>
      <w:r w:rsidR="00072F9E" w:rsidRPr="0035093A">
        <w:rPr>
          <w:bCs/>
        </w:rPr>
        <w:t xml:space="preserve"> </w:t>
      </w:r>
      <w:r w:rsidR="00895B7C" w:rsidRPr="0035093A">
        <w:rPr>
          <w:bCs/>
        </w:rPr>
        <w:t xml:space="preserve">Občanský zákoník splatnost provize obecně váže </w:t>
      </w:r>
      <w:r w:rsidR="008879FA" w:rsidRPr="0035093A">
        <w:rPr>
          <w:bCs/>
        </w:rPr>
        <w:t>k</w:t>
      </w:r>
      <w:r w:rsidR="00072F9E" w:rsidRPr="0035093A">
        <w:rPr>
          <w:bCs/>
        </w:rPr>
        <w:t xml:space="preserve"> uzavření jakékoli zprostředkovávané smlouvy, </w:t>
      </w:r>
      <w:r w:rsidR="008879FA" w:rsidRPr="0035093A">
        <w:rPr>
          <w:bCs/>
        </w:rPr>
        <w:t xml:space="preserve">zatímco návrh zákona splatnost provize váže </w:t>
      </w:r>
      <w:r w:rsidR="00CC110C">
        <w:rPr>
          <w:bCs/>
        </w:rPr>
        <w:t xml:space="preserve">až </w:t>
      </w:r>
      <w:r w:rsidR="00072F9E" w:rsidRPr="0035093A">
        <w:rPr>
          <w:bCs/>
        </w:rPr>
        <w:t xml:space="preserve">k uzavření </w:t>
      </w:r>
      <w:r w:rsidR="00895B7C" w:rsidRPr="0035093A">
        <w:rPr>
          <w:bCs/>
        </w:rPr>
        <w:t>hlavní smlouvy</w:t>
      </w:r>
      <w:r w:rsidR="00CC110C">
        <w:rPr>
          <w:bCs/>
        </w:rPr>
        <w:t xml:space="preserve"> (ve smyslu § 2 písm. a)</w:t>
      </w:r>
      <w:r w:rsidR="007E07BA">
        <w:rPr>
          <w:bCs/>
        </w:rPr>
        <w:t>, přičemž</w:t>
      </w:r>
      <w:r w:rsidR="00CC110C">
        <w:rPr>
          <w:bCs/>
        </w:rPr>
        <w:t xml:space="preserve"> </w:t>
      </w:r>
      <w:r w:rsidR="007E07BA">
        <w:rPr>
          <w:bCs/>
        </w:rPr>
        <w:t xml:space="preserve">např. </w:t>
      </w:r>
      <w:r w:rsidR="00CC110C">
        <w:rPr>
          <w:bCs/>
        </w:rPr>
        <w:t>smlouv</w:t>
      </w:r>
      <w:r w:rsidR="007E07BA">
        <w:rPr>
          <w:bCs/>
        </w:rPr>
        <w:t>a</w:t>
      </w:r>
      <w:r w:rsidR="00CC110C">
        <w:rPr>
          <w:bCs/>
        </w:rPr>
        <w:t xml:space="preserve"> o smlouvě budoucí není</w:t>
      </w:r>
      <w:r w:rsidR="007E07BA">
        <w:rPr>
          <w:bCs/>
        </w:rPr>
        <w:t xml:space="preserve"> považována za</w:t>
      </w:r>
      <w:r w:rsidR="00CC110C">
        <w:rPr>
          <w:bCs/>
        </w:rPr>
        <w:t xml:space="preserve"> hlavní smlouv</w:t>
      </w:r>
      <w:r w:rsidR="007E07BA">
        <w:rPr>
          <w:bCs/>
        </w:rPr>
        <w:t>u</w:t>
      </w:r>
      <w:r w:rsidR="00895B7C" w:rsidRPr="0035093A">
        <w:rPr>
          <w:bCs/>
        </w:rPr>
        <w:t>.</w:t>
      </w:r>
      <w:r w:rsidR="008879FA" w:rsidRPr="0035093A">
        <w:rPr>
          <w:bCs/>
        </w:rPr>
        <w:t xml:space="preserve"> 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E1254B">
        <w:rPr>
          <w:bCs/>
        </w:rPr>
        <w:t>K odst. 1:</w:t>
      </w:r>
    </w:p>
    <w:p w:rsidR="005A0D60" w:rsidRPr="00E1254B" w:rsidRDefault="005A0D60" w:rsidP="005A0D60">
      <w:pPr>
        <w:spacing w:before="120"/>
        <w:ind w:firstLine="482"/>
        <w:jc w:val="both"/>
        <w:rPr>
          <w:bCs/>
        </w:rPr>
      </w:pPr>
      <w:r>
        <w:rPr>
          <w:bCs/>
        </w:rPr>
        <w:t>Splatnost provize</w:t>
      </w:r>
      <w:r w:rsidR="0060468B">
        <w:rPr>
          <w:bCs/>
        </w:rPr>
        <w:t>, byla-li ujednána,</w:t>
      </w:r>
      <w:r w:rsidRPr="00E1254B">
        <w:rPr>
          <w:bCs/>
        </w:rPr>
        <w:t xml:space="preserve"> je vázán</w:t>
      </w:r>
      <w:r>
        <w:rPr>
          <w:bCs/>
        </w:rPr>
        <w:t>a</w:t>
      </w:r>
      <w:r w:rsidRPr="00E1254B">
        <w:rPr>
          <w:bCs/>
        </w:rPr>
        <w:t xml:space="preserve"> na </w:t>
      </w:r>
      <w:r w:rsidR="00A832CA">
        <w:rPr>
          <w:bCs/>
        </w:rPr>
        <w:t xml:space="preserve">den </w:t>
      </w:r>
      <w:r w:rsidRPr="00E1254B">
        <w:rPr>
          <w:bCs/>
        </w:rPr>
        <w:t xml:space="preserve">uzavření hlavní smlouvy. Tím je </w:t>
      </w:r>
      <w:r w:rsidR="0018533B">
        <w:rPr>
          <w:bCs/>
        </w:rPr>
        <w:t xml:space="preserve">dosaženo </w:t>
      </w:r>
      <w:r w:rsidRPr="00E1254B">
        <w:rPr>
          <w:bCs/>
        </w:rPr>
        <w:t>zvýšen</w:t>
      </w:r>
      <w:r w:rsidR="0018533B">
        <w:rPr>
          <w:bCs/>
        </w:rPr>
        <w:t>é</w:t>
      </w:r>
      <w:r w:rsidRPr="00E1254B">
        <w:rPr>
          <w:bCs/>
        </w:rPr>
        <w:t xml:space="preserve"> ochran</w:t>
      </w:r>
      <w:r w:rsidR="0018533B">
        <w:rPr>
          <w:bCs/>
        </w:rPr>
        <w:t>y</w:t>
      </w:r>
      <w:r w:rsidRPr="00E1254B">
        <w:rPr>
          <w:bCs/>
        </w:rPr>
        <w:t xml:space="preserve"> </w:t>
      </w:r>
      <w:r w:rsidR="00BA1A67">
        <w:rPr>
          <w:bCs/>
        </w:rPr>
        <w:t>zájemce</w:t>
      </w:r>
      <w:r w:rsidRPr="00E1254B">
        <w:rPr>
          <w:bCs/>
        </w:rPr>
        <w:t>, který má oprávněný zájem na</w:t>
      </w:r>
      <w:r>
        <w:rPr>
          <w:bCs/>
        </w:rPr>
        <w:t xml:space="preserve"> tom, aby provize nebyla splatná dříve, než dojde</w:t>
      </w:r>
      <w:r w:rsidRPr="00E1254B">
        <w:rPr>
          <w:bCs/>
        </w:rPr>
        <w:t xml:space="preserve"> k naplnění účelu realitního zprostředkování</w:t>
      </w:r>
      <w:r w:rsidR="00CC110C">
        <w:rPr>
          <w:bCs/>
        </w:rPr>
        <w:t>, jímž je zprostředkování uzavření hlavní smlouvy</w:t>
      </w:r>
      <w:r w:rsidRPr="00E1254B">
        <w:rPr>
          <w:bCs/>
        </w:rPr>
        <w:t>.</w:t>
      </w:r>
    </w:p>
    <w:p w:rsidR="00CC110C" w:rsidRDefault="00CC110C" w:rsidP="002B6393">
      <w:pPr>
        <w:spacing w:before="120"/>
        <w:jc w:val="both"/>
        <w:rPr>
          <w:bCs/>
        </w:rPr>
      </w:pPr>
      <w:r>
        <w:rPr>
          <w:bCs/>
        </w:rPr>
        <w:t>K odst. 2:</w:t>
      </w:r>
    </w:p>
    <w:p w:rsidR="00A96C31" w:rsidRDefault="00CC110C" w:rsidP="00A96C31">
      <w:pPr>
        <w:spacing w:before="120"/>
        <w:ind w:firstLine="482"/>
        <w:jc w:val="both"/>
        <w:rPr>
          <w:bCs/>
        </w:rPr>
      </w:pPr>
      <w:r>
        <w:rPr>
          <w:bCs/>
        </w:rPr>
        <w:t>Ustanovení</w:t>
      </w:r>
      <w:r w:rsidR="00F122A3">
        <w:rPr>
          <w:bCs/>
        </w:rPr>
        <w:t xml:space="preserve"> připouští možnost, že </w:t>
      </w:r>
      <w:r w:rsidR="00A832CA">
        <w:rPr>
          <w:bCs/>
        </w:rPr>
        <w:t>si r</w:t>
      </w:r>
      <w:r w:rsidR="006915AE">
        <w:rPr>
          <w:bCs/>
        </w:rPr>
        <w:t>ealitní zprostředkovatel a zájemce mohou</w:t>
      </w:r>
      <w:r w:rsidR="00224A5B">
        <w:rPr>
          <w:bCs/>
        </w:rPr>
        <w:t xml:space="preserve"> sjednat</w:t>
      </w:r>
      <w:r w:rsidR="00F122A3">
        <w:rPr>
          <w:bCs/>
        </w:rPr>
        <w:t xml:space="preserve"> splatnost provize </w:t>
      </w:r>
      <w:r w:rsidR="00F122A3">
        <w:t>k jinému dni</w:t>
      </w:r>
      <w:r w:rsidR="000A20AA">
        <w:t>, než je den uzavření hlavní smlouvy, avšak pouze za podmínky, že zájemce bude</w:t>
      </w:r>
      <w:r w:rsidR="00F122A3" w:rsidRPr="0012199E">
        <w:t xml:space="preserve"> ve smlouvě o realitním zprostředkování jasně a srozumitelně poučen, že splatnost provize není v takovém případě vázána na uzavření hlavní smlouvy a že splatnost provize může nastat i před </w:t>
      </w:r>
      <w:r w:rsidR="000A20AA">
        <w:t xml:space="preserve">jejím uzavřením. Z důvodu ochrany zájemce je však i pro tento případ splatnost provize limitována </w:t>
      </w:r>
      <w:r w:rsidR="00F122A3" w:rsidRPr="0012199E">
        <w:t>nejdříve na</w:t>
      </w:r>
      <w:r w:rsidR="000A20AA">
        <w:t xml:space="preserve"> okamžik</w:t>
      </w:r>
      <w:r w:rsidR="00F122A3" w:rsidRPr="0012199E">
        <w:t xml:space="preserve"> o</w:t>
      </w:r>
      <w:r w:rsidR="000A20AA">
        <w:t>bstarání příležitosti zájemci k </w:t>
      </w:r>
      <w:r w:rsidR="00F122A3" w:rsidRPr="0012199E">
        <w:t>uzavření hlavní smlouvy</w:t>
      </w:r>
      <w:r w:rsidR="000A20AA">
        <w:t>. Ustanovení reaguje na praxi, kdy někteří zájemci</w:t>
      </w:r>
      <w:r w:rsidR="00E77578">
        <w:rPr>
          <w:bCs/>
        </w:rPr>
        <w:t xml:space="preserve"> od realitního zprostředkovatele očekávají pouze vyhledání potencionálních klientů a samotné dokončení realitního obchodu (uzavření hlavní smlouvy) již realizují ve své vlastní režii bez součinnosti realitního zprostředkovatele, který již do procesu negociace nijak aktivně nezasahuje.</w:t>
      </w:r>
    </w:p>
    <w:p w:rsidR="0004407A" w:rsidRDefault="0004407A" w:rsidP="00A15FCC">
      <w:pPr>
        <w:spacing w:before="120"/>
        <w:jc w:val="both"/>
        <w:rPr>
          <w:bCs/>
        </w:rPr>
      </w:pPr>
      <w:r>
        <w:rPr>
          <w:bCs/>
        </w:rPr>
        <w:t>K odst. 3</w:t>
      </w:r>
    </w:p>
    <w:p w:rsidR="0081372F" w:rsidRPr="00E1254B" w:rsidRDefault="0081372F" w:rsidP="0081372F">
      <w:pPr>
        <w:spacing w:before="120"/>
        <w:ind w:firstLine="482"/>
        <w:jc w:val="both"/>
        <w:rPr>
          <w:bCs/>
        </w:rPr>
      </w:pPr>
      <w:r w:rsidRPr="00A15FCC">
        <w:rPr>
          <w:bCs/>
        </w:rPr>
        <w:t xml:space="preserve">Splatnost provize je sice možné </w:t>
      </w:r>
      <w:r w:rsidR="00926B79">
        <w:rPr>
          <w:bCs/>
        </w:rPr>
        <w:t xml:space="preserve">primárně </w:t>
      </w:r>
      <w:r w:rsidRPr="00A15FCC">
        <w:rPr>
          <w:bCs/>
        </w:rPr>
        <w:t xml:space="preserve">sjednat nejdříve </w:t>
      </w:r>
      <w:r w:rsidR="00926B79">
        <w:rPr>
          <w:bCs/>
        </w:rPr>
        <w:t>ke dni uzavření</w:t>
      </w:r>
      <w:r w:rsidRPr="00A15FCC">
        <w:rPr>
          <w:bCs/>
        </w:rPr>
        <w:t xml:space="preserve"> hlavní smlouvy, avšak pro některé případy např. komplikovanějšího zprostředkování </w:t>
      </w:r>
      <w:r w:rsidR="00926B79">
        <w:rPr>
          <w:bCs/>
        </w:rPr>
        <w:t>j</w:t>
      </w:r>
      <w:r w:rsidRPr="00A15FCC">
        <w:rPr>
          <w:bCs/>
        </w:rPr>
        <w:t xml:space="preserve">e vhodné ponechat realitnímu zprostředkovateli možnost sjednání zálohy na provizi, a to ve výši až </w:t>
      </w:r>
      <w:r w:rsidR="00725FE7">
        <w:rPr>
          <w:bCs/>
        </w:rPr>
        <w:t xml:space="preserve">poloviny </w:t>
      </w:r>
      <w:r w:rsidRPr="00A15FCC">
        <w:rPr>
          <w:bCs/>
        </w:rPr>
        <w:t>sjednané provize.</w:t>
      </w:r>
      <w:r>
        <w:rPr>
          <w:bCs/>
        </w:rPr>
        <w:t xml:space="preserve"> Souhrnem záloh se rozumí součet všech záloh na tutéž provizi, které realitní zprostředkovatel od zájemce obdržel.</w:t>
      </w:r>
      <w:r w:rsidRPr="00A15FCC">
        <w:rPr>
          <w:bCs/>
        </w:rPr>
        <w:t xml:space="preserve"> 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E1254B">
        <w:rPr>
          <w:bCs/>
        </w:rPr>
        <w:t xml:space="preserve">K odst. </w:t>
      </w:r>
      <w:r w:rsidR="0004407A">
        <w:rPr>
          <w:bCs/>
        </w:rPr>
        <w:t>4</w:t>
      </w:r>
      <w:r w:rsidRPr="00E1254B">
        <w:rPr>
          <w:bCs/>
        </w:rPr>
        <w:t xml:space="preserve"> a </w:t>
      </w:r>
      <w:r w:rsidR="0004407A">
        <w:rPr>
          <w:bCs/>
        </w:rPr>
        <w:t>5</w:t>
      </w:r>
    </w:p>
    <w:p w:rsidR="00A96C31" w:rsidRPr="00E1254B" w:rsidRDefault="00A96C31" w:rsidP="00A96C31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Realitnímu zprostředkovateli je obecně přiznáno právo na provizi i v případě, že k uzavření hlavní smlouvy dojde </w:t>
      </w:r>
      <w:r w:rsidR="00F7756E">
        <w:rPr>
          <w:bCs/>
        </w:rPr>
        <w:t>až</w:t>
      </w:r>
      <w:r w:rsidRPr="00E1254B">
        <w:rPr>
          <w:bCs/>
        </w:rPr>
        <w:t xml:space="preserve"> po zániku </w:t>
      </w:r>
      <w:r w:rsidR="00A26F9F">
        <w:rPr>
          <w:rFonts w:eastAsiaTheme="minorHAnsi"/>
          <w:lang w:eastAsia="en-US"/>
        </w:rPr>
        <w:t>smlouvy o realitním zprostředkování</w:t>
      </w:r>
      <w:r w:rsidR="00F7756E">
        <w:rPr>
          <w:bCs/>
        </w:rPr>
        <w:t>. Za </w:t>
      </w:r>
      <w:r w:rsidRPr="00E1254B">
        <w:rPr>
          <w:bCs/>
        </w:rPr>
        <w:t xml:space="preserve">účelem ochrany </w:t>
      </w:r>
      <w:r w:rsidR="002B131D">
        <w:rPr>
          <w:bCs/>
        </w:rPr>
        <w:t>zájemce</w:t>
      </w:r>
      <w:r w:rsidR="002B131D" w:rsidRPr="00E1254B">
        <w:rPr>
          <w:bCs/>
        </w:rPr>
        <w:t xml:space="preserve"> </w:t>
      </w:r>
      <w:r w:rsidRPr="00E1254B">
        <w:rPr>
          <w:bCs/>
        </w:rPr>
        <w:t xml:space="preserve">je však výslovně stanoveno zvláštní omezení, na základě kterého takové právo na provizi realitnímu zprostředkovateli po zániku </w:t>
      </w:r>
      <w:r w:rsidR="00A26F9F">
        <w:rPr>
          <w:rFonts w:eastAsiaTheme="minorHAnsi"/>
          <w:lang w:eastAsia="en-US"/>
        </w:rPr>
        <w:t>smlouvy o realitním zprostředkování</w:t>
      </w:r>
      <w:r w:rsidR="00A26F9F" w:rsidRPr="00E1254B">
        <w:rPr>
          <w:bCs/>
        </w:rPr>
        <w:t xml:space="preserve"> </w:t>
      </w:r>
      <w:r w:rsidRPr="00E1254B">
        <w:rPr>
          <w:bCs/>
        </w:rPr>
        <w:t xml:space="preserve">nevznikne, pokud dříve za účinnosti takové </w:t>
      </w:r>
      <w:r w:rsidR="00A26F9F">
        <w:rPr>
          <w:rFonts w:eastAsiaTheme="minorHAnsi"/>
          <w:lang w:eastAsia="en-US"/>
        </w:rPr>
        <w:t xml:space="preserve">smlouvy o realitním </w:t>
      </w:r>
      <w:r w:rsidR="00A26F9F">
        <w:rPr>
          <w:rFonts w:eastAsiaTheme="minorHAnsi"/>
          <w:lang w:eastAsia="en-US"/>
        </w:rPr>
        <w:lastRenderedPageBreak/>
        <w:t>zprostředkování</w:t>
      </w:r>
      <w:r w:rsidR="00A26F9F" w:rsidRPr="00E1254B">
        <w:rPr>
          <w:bCs/>
        </w:rPr>
        <w:t xml:space="preserve"> </w:t>
      </w:r>
      <w:r w:rsidRPr="00E1254B">
        <w:rPr>
          <w:bCs/>
        </w:rPr>
        <w:t xml:space="preserve">nedošlo k uzavření hlavní smlouvy z důvodu na jeho straně. Zákon takto zohledňuje nežádoucí praxi realitních zprostředkovatelů, kteří za trvání </w:t>
      </w:r>
      <w:r w:rsidR="00A26F9F">
        <w:rPr>
          <w:rFonts w:eastAsiaTheme="minorHAnsi"/>
          <w:lang w:eastAsia="en-US"/>
        </w:rPr>
        <w:t>smlouvy o realitním zprostředkování</w:t>
      </w:r>
      <w:r w:rsidRPr="00E1254B">
        <w:rPr>
          <w:bCs/>
        </w:rPr>
        <w:t xml:space="preserve"> např. svojí neznalostí či chybnými postupy uzavření hlavní smlouvy nepřímo maří, čímž za dobu účinnosti </w:t>
      </w:r>
      <w:r w:rsidR="008D784D">
        <w:rPr>
          <w:rFonts w:eastAsiaTheme="minorHAnsi"/>
          <w:lang w:eastAsia="en-US"/>
        </w:rPr>
        <w:t>smlouvy o realitním zprostředkování</w:t>
      </w:r>
      <w:r w:rsidRPr="00E1254B">
        <w:rPr>
          <w:bCs/>
        </w:rPr>
        <w:t xml:space="preserve"> neumožní uzavření hlavní smlouvy. Pokud však poté z aktivity zájemce a třetí </w:t>
      </w:r>
      <w:r w:rsidR="00C94D55">
        <w:rPr>
          <w:bCs/>
        </w:rPr>
        <w:t>osoby</w:t>
      </w:r>
      <w:r w:rsidRPr="00E1254B">
        <w:rPr>
          <w:bCs/>
        </w:rPr>
        <w:t xml:space="preserve"> dojde k uzavření hlavní smlouvy, mohl by jinak takový realitní zprostředkovatel ve shodě s obecnou úpravou občanského zákoníku požadovat úhradu provize, což by bylo v rozporu nejen s účelem původně sjednaného zprostředkovatelského vztahu, ale i s obecnou zásadou spravedlnosti </w:t>
      </w:r>
      <w:r w:rsidR="00191E1C" w:rsidRPr="00E1254B">
        <w:rPr>
          <w:bCs/>
        </w:rPr>
        <w:t>a</w:t>
      </w:r>
      <w:r w:rsidRPr="00E1254B">
        <w:rPr>
          <w:bCs/>
        </w:rPr>
        <w:t> dobrých mravů.</w:t>
      </w:r>
    </w:p>
    <w:p w:rsidR="00F60C2A" w:rsidRPr="00E1254B" w:rsidRDefault="00F60C2A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2</w:t>
      </w:r>
      <w:r w:rsidR="00CA579C">
        <w:rPr>
          <w:b/>
          <w:bCs/>
        </w:rPr>
        <w:t>1</w:t>
      </w:r>
      <w:r w:rsidRPr="00E1254B">
        <w:rPr>
          <w:b/>
          <w:bCs/>
        </w:rPr>
        <w:t>:</w:t>
      </w:r>
    </w:p>
    <w:p w:rsidR="00244582" w:rsidRDefault="00244582" w:rsidP="00244582">
      <w:pPr>
        <w:autoSpaceDE w:val="0"/>
        <w:autoSpaceDN w:val="0"/>
        <w:spacing w:before="120"/>
        <w:jc w:val="both"/>
      </w:pPr>
      <w:r>
        <w:t>K odst. 1</w:t>
      </w:r>
    </w:p>
    <w:p w:rsidR="00BB0EF0" w:rsidRPr="002B6393" w:rsidRDefault="00BB0EF0" w:rsidP="00BB0EF0">
      <w:pPr>
        <w:spacing w:before="120"/>
        <w:ind w:firstLine="482"/>
        <w:jc w:val="both"/>
      </w:pPr>
      <w:r w:rsidRPr="002B6393">
        <w:t xml:space="preserve">Pro všechny případy, kdy není výslovně sjednána provize, nebo jsou pochybnosti, zda tato byla sjednána, </w:t>
      </w:r>
      <w:r>
        <w:t xml:space="preserve">je stanoveno, že </w:t>
      </w:r>
      <w:r w:rsidRPr="002B6393">
        <w:t xml:space="preserve">realitní zprostředkování </w:t>
      </w:r>
      <w:r>
        <w:t xml:space="preserve">se </w:t>
      </w:r>
      <w:r w:rsidRPr="002B6393">
        <w:t xml:space="preserve">vůči zájemci </w:t>
      </w:r>
      <w:r>
        <w:t xml:space="preserve">považuje za </w:t>
      </w:r>
      <w:r w:rsidRPr="002B6393">
        <w:t>bezúplatné</w:t>
      </w:r>
      <w:r>
        <w:t xml:space="preserve"> (realitní zprostředkovatel nemá nárok na provizi)</w:t>
      </w:r>
      <w:r w:rsidRPr="002B6393">
        <w:t xml:space="preserve">. Tímto je kladen důraz na právní jistotu </w:t>
      </w:r>
      <w:r>
        <w:t xml:space="preserve">a ochranu práv </w:t>
      </w:r>
      <w:r w:rsidRPr="002B6393">
        <w:t xml:space="preserve">zájemce </w:t>
      </w:r>
      <w:r>
        <w:t xml:space="preserve">vůči </w:t>
      </w:r>
      <w:r w:rsidRPr="002B6393">
        <w:t>realitnímu zprostředkovateli</w:t>
      </w:r>
      <w:r>
        <w:t>.</w:t>
      </w:r>
      <w:r w:rsidRPr="002B6393">
        <w:t xml:space="preserve"> 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F60C2A" w:rsidRPr="00E1254B">
        <w:rPr>
          <w:b/>
          <w:bCs/>
        </w:rPr>
        <w:t>2</w:t>
      </w:r>
      <w:r w:rsidR="00CA579C">
        <w:rPr>
          <w:b/>
          <w:bCs/>
        </w:rPr>
        <w:t>2</w:t>
      </w:r>
      <w:r w:rsidRPr="00E1254B">
        <w:rPr>
          <w:b/>
          <w:bCs/>
        </w:rPr>
        <w:t>:</w:t>
      </w:r>
    </w:p>
    <w:p w:rsidR="00A96C31" w:rsidRPr="00E1254B" w:rsidRDefault="00A96C31" w:rsidP="00A96C31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>Ustanovení reaguje na nežádoucí praktiky některých realitních zprostředkovatelů, kteří pouze ve snaze zajistit si co nejdříve a bez dalšího provizi, uzavírají se zájemce</w:t>
      </w:r>
      <w:r w:rsidR="00B17E69">
        <w:rPr>
          <w:bCs/>
        </w:rPr>
        <w:t>m (např. </w:t>
      </w:r>
      <w:r w:rsidRPr="00E1254B">
        <w:rPr>
          <w:bCs/>
        </w:rPr>
        <w:t xml:space="preserve">kupujícím) </w:t>
      </w:r>
      <w:r w:rsidR="008D784D">
        <w:rPr>
          <w:rFonts w:eastAsiaTheme="minorHAnsi"/>
          <w:lang w:eastAsia="en-US"/>
        </w:rPr>
        <w:t>smlouvu o realitním zprostředkování</w:t>
      </w:r>
      <w:r w:rsidRPr="00E1254B">
        <w:rPr>
          <w:bCs/>
        </w:rPr>
        <w:t>, kde je však jako účastník uvedena i</w:t>
      </w:r>
      <w:r w:rsidR="00290E29">
        <w:rPr>
          <w:bCs/>
        </w:rPr>
        <w:t> </w:t>
      </w:r>
      <w:r w:rsidRPr="00E1254B">
        <w:rPr>
          <w:bCs/>
        </w:rPr>
        <w:t xml:space="preserve">třetí </w:t>
      </w:r>
      <w:r w:rsidR="00C94D55">
        <w:rPr>
          <w:bCs/>
        </w:rPr>
        <w:t>osoba</w:t>
      </w:r>
      <w:r w:rsidR="00C94D55" w:rsidRPr="00E1254B">
        <w:rPr>
          <w:bCs/>
        </w:rPr>
        <w:t xml:space="preserve"> </w:t>
      </w:r>
      <w:r w:rsidRPr="00E1254B">
        <w:rPr>
          <w:bCs/>
        </w:rPr>
        <w:t xml:space="preserve">(tj. např. prodávající), která je nejčastěji zastoupena přímo realitním zprostředkovatelem. Ve smlouvě je pak uveden i závazek zájemce uzavřít s třetí </w:t>
      </w:r>
      <w:r w:rsidR="00C94D55">
        <w:rPr>
          <w:bCs/>
        </w:rPr>
        <w:t>osobou</w:t>
      </w:r>
      <w:r w:rsidR="00C94D55" w:rsidRPr="00E1254B">
        <w:rPr>
          <w:bCs/>
        </w:rPr>
        <w:t xml:space="preserve"> </w:t>
      </w:r>
      <w:r w:rsidRPr="00E1254B">
        <w:rPr>
          <w:bCs/>
        </w:rPr>
        <w:t xml:space="preserve">příslušnou hlavní smlouvu. </w:t>
      </w:r>
    </w:p>
    <w:p w:rsidR="00A96C31" w:rsidRPr="00E1254B" w:rsidRDefault="00A96C31" w:rsidP="00A96C31">
      <w:pPr>
        <w:spacing w:before="120"/>
        <w:ind w:firstLine="482"/>
        <w:jc w:val="both"/>
        <w:rPr>
          <w:b/>
          <w:bCs/>
        </w:rPr>
      </w:pPr>
      <w:r w:rsidRPr="00E1254B">
        <w:rPr>
          <w:bCs/>
        </w:rPr>
        <w:t xml:space="preserve">Tímto postupem však bez přímého vědomí a vůle zájemce i třetí </w:t>
      </w:r>
      <w:r w:rsidR="00C94D55">
        <w:rPr>
          <w:bCs/>
        </w:rPr>
        <w:t>osoby</w:t>
      </w:r>
      <w:r w:rsidR="00C94D55" w:rsidRPr="00E1254B">
        <w:rPr>
          <w:bCs/>
        </w:rPr>
        <w:t xml:space="preserve"> </w:t>
      </w:r>
      <w:r w:rsidRPr="00E1254B">
        <w:rPr>
          <w:bCs/>
        </w:rPr>
        <w:t xml:space="preserve">dochází mezi zájemcem a třetí </w:t>
      </w:r>
      <w:r w:rsidR="00C94D55">
        <w:rPr>
          <w:bCs/>
        </w:rPr>
        <w:t>osobou</w:t>
      </w:r>
      <w:r w:rsidR="00C94D55" w:rsidRPr="00E1254B">
        <w:rPr>
          <w:bCs/>
        </w:rPr>
        <w:t xml:space="preserve"> </w:t>
      </w:r>
      <w:r w:rsidRPr="00E1254B">
        <w:rPr>
          <w:bCs/>
        </w:rPr>
        <w:t xml:space="preserve">k uzavření smlouvy o smlouvě budoucí hlavní, a to vše bez toho, že by kterýkoli z těchto účastníků měl zájem již v takovém okamžiku a především takovým způsobem uzavřít smlouvu o uzavření budoucí hlavní smlouvy. Jediným profitujícím z takové situace je realitní zprostředkovatel, který (aniž by si to většinou </w:t>
      </w:r>
      <w:r w:rsidR="006C16BC">
        <w:rPr>
          <w:bCs/>
        </w:rPr>
        <w:t>zbývající</w:t>
      </w:r>
      <w:r w:rsidRPr="00E1254B">
        <w:rPr>
          <w:bCs/>
        </w:rPr>
        <w:t xml:space="preserve"> účastníci uvědomili) tak již v řadě případů zprostředkoval uzavření sjednané smlouvy, tj. smlouvy o uzavření budoucí smlouvy, čímž si zajistil nárok na provizi.</w:t>
      </w:r>
    </w:p>
    <w:p w:rsidR="00A96C31" w:rsidRPr="00E1254B" w:rsidRDefault="00A96C31" w:rsidP="00A96C31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Účelem ustanovení je </w:t>
      </w:r>
      <w:r w:rsidR="00E84CA2">
        <w:rPr>
          <w:bCs/>
        </w:rPr>
        <w:t>stanovit</w:t>
      </w:r>
      <w:r w:rsidRPr="00E1254B">
        <w:rPr>
          <w:bCs/>
        </w:rPr>
        <w:t xml:space="preserve"> základní pravidla, která je tedy třeba nadále dodržet, pokud by účastníkem </w:t>
      </w:r>
      <w:r w:rsidR="008D784D">
        <w:rPr>
          <w:rFonts w:eastAsiaTheme="minorHAnsi"/>
          <w:lang w:eastAsia="en-US"/>
        </w:rPr>
        <w:t>smlouvy o realitním zprostředkování</w:t>
      </w:r>
      <w:r w:rsidR="008D784D" w:rsidRPr="00E1254B">
        <w:rPr>
          <w:bCs/>
        </w:rPr>
        <w:t xml:space="preserve"> </w:t>
      </w:r>
      <w:r w:rsidRPr="00E1254B">
        <w:rPr>
          <w:bCs/>
        </w:rPr>
        <w:t xml:space="preserve">měla být i třetí </w:t>
      </w:r>
      <w:r w:rsidR="00C94D55">
        <w:rPr>
          <w:bCs/>
        </w:rPr>
        <w:t>osoba</w:t>
      </w:r>
      <w:r w:rsidR="00C94D55" w:rsidRPr="00E1254B">
        <w:rPr>
          <w:bCs/>
        </w:rPr>
        <w:t xml:space="preserve"> </w:t>
      </w:r>
      <w:r w:rsidRPr="00E1254B">
        <w:rPr>
          <w:bCs/>
        </w:rPr>
        <w:t xml:space="preserve">nebo by taková </w:t>
      </w:r>
      <w:r w:rsidR="008D784D">
        <w:rPr>
          <w:rFonts w:eastAsiaTheme="minorHAnsi"/>
          <w:lang w:eastAsia="en-US"/>
        </w:rPr>
        <w:t>smlouva o realitním zprostředkování</w:t>
      </w:r>
      <w:r w:rsidRPr="00E1254B">
        <w:rPr>
          <w:bCs/>
        </w:rPr>
        <w:t xml:space="preserve"> měla být součástí smlouvy s třetí </w:t>
      </w:r>
      <w:r w:rsidR="00C94D55">
        <w:rPr>
          <w:bCs/>
        </w:rPr>
        <w:t>osob</w:t>
      </w:r>
      <w:r w:rsidRPr="00E1254B">
        <w:rPr>
          <w:bCs/>
        </w:rPr>
        <w:t>ou.</w:t>
      </w:r>
    </w:p>
    <w:p w:rsidR="00A96C31" w:rsidRPr="00E1254B" w:rsidRDefault="00A96C31" w:rsidP="00A96C31">
      <w:pPr>
        <w:spacing w:before="120"/>
        <w:ind w:firstLine="482"/>
        <w:jc w:val="both"/>
        <w:rPr>
          <w:b/>
          <w:bCs/>
        </w:rPr>
      </w:pPr>
      <w:r w:rsidRPr="00E1254B">
        <w:rPr>
          <w:bCs/>
        </w:rPr>
        <w:t>Sjednání takové spojené smlouvy není zakázáno, avšak pokud by nebyly dodrženy podmínky stanovené zákonem, je takové realitní zprostředkování vůči zájemci bezúplatné.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F60C2A" w:rsidRPr="00E1254B">
        <w:rPr>
          <w:b/>
          <w:bCs/>
        </w:rPr>
        <w:t>2</w:t>
      </w:r>
      <w:r w:rsidR="00CA579C">
        <w:rPr>
          <w:b/>
          <w:bCs/>
        </w:rPr>
        <w:t>3</w:t>
      </w:r>
      <w:r w:rsidRPr="00E1254B">
        <w:rPr>
          <w:b/>
          <w:bCs/>
        </w:rPr>
        <w:t>:</w:t>
      </w:r>
    </w:p>
    <w:p w:rsidR="00A96C31" w:rsidRPr="00E1254B" w:rsidRDefault="00A96C31" w:rsidP="00A96C31">
      <w:pPr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Za účelem ochrany </w:t>
      </w:r>
      <w:r w:rsidR="002B131D">
        <w:rPr>
          <w:bCs/>
        </w:rPr>
        <w:t>zájemce či poptávajícího</w:t>
      </w:r>
      <w:r w:rsidR="002B131D" w:rsidRPr="00E1254B">
        <w:rPr>
          <w:bCs/>
        </w:rPr>
        <w:t xml:space="preserve"> </w:t>
      </w:r>
      <w:r w:rsidRPr="00E1254B">
        <w:rPr>
          <w:bCs/>
        </w:rPr>
        <w:t>jsou výslovně specifikovány případy, při nichž realitní zprostř</w:t>
      </w:r>
      <w:r w:rsidR="006C16BC">
        <w:rPr>
          <w:bCs/>
        </w:rPr>
        <w:t xml:space="preserve">edkovatel nemá ve spojitosti s </w:t>
      </w:r>
      <w:r w:rsidRPr="00E1254B">
        <w:rPr>
          <w:bCs/>
        </w:rPr>
        <w:t xml:space="preserve">realitním zprostředkováním vůči </w:t>
      </w:r>
      <w:r w:rsidR="00445860">
        <w:rPr>
          <w:bCs/>
        </w:rPr>
        <w:t>zájemci či poptávajícímu</w:t>
      </w:r>
      <w:r w:rsidR="00445860" w:rsidRPr="00E1254B">
        <w:rPr>
          <w:bCs/>
        </w:rPr>
        <w:t xml:space="preserve"> </w:t>
      </w:r>
      <w:r w:rsidR="00BE0E1D">
        <w:rPr>
          <w:bCs/>
        </w:rPr>
        <w:t>nárok</w:t>
      </w:r>
      <w:r w:rsidRPr="00E1254B">
        <w:rPr>
          <w:bCs/>
        </w:rPr>
        <w:t xml:space="preserve"> na</w:t>
      </w:r>
      <w:r w:rsidR="00066788">
        <w:rPr>
          <w:bCs/>
        </w:rPr>
        <w:t xml:space="preserve"> úhradu nákladů</w:t>
      </w:r>
      <w:r w:rsidR="006C16BC">
        <w:rPr>
          <w:bCs/>
        </w:rPr>
        <w:t> </w:t>
      </w:r>
      <w:r w:rsidR="008B740F">
        <w:rPr>
          <w:bCs/>
        </w:rPr>
        <w:t xml:space="preserve">ani jakýchkoliv </w:t>
      </w:r>
      <w:r w:rsidRPr="00E1254B">
        <w:rPr>
          <w:bCs/>
        </w:rPr>
        <w:t>jin</w:t>
      </w:r>
      <w:r w:rsidR="008B740F">
        <w:rPr>
          <w:bCs/>
        </w:rPr>
        <w:t>ých</w:t>
      </w:r>
      <w:r w:rsidRPr="00E1254B">
        <w:rPr>
          <w:bCs/>
        </w:rPr>
        <w:t xml:space="preserve"> plnění</w:t>
      </w:r>
      <w:r w:rsidR="008B740F">
        <w:rPr>
          <w:bCs/>
        </w:rPr>
        <w:t xml:space="preserve"> (</w:t>
      </w:r>
      <w:r w:rsidR="00F07761">
        <w:rPr>
          <w:bCs/>
        </w:rPr>
        <w:t xml:space="preserve">tedy ani na </w:t>
      </w:r>
      <w:r w:rsidRPr="00E1254B">
        <w:rPr>
          <w:bCs/>
        </w:rPr>
        <w:t>vydání</w:t>
      </w:r>
      <w:r w:rsidR="00F07761">
        <w:rPr>
          <w:bCs/>
        </w:rPr>
        <w:t xml:space="preserve"> </w:t>
      </w:r>
      <w:r w:rsidRPr="00E1254B">
        <w:rPr>
          <w:bCs/>
        </w:rPr>
        <w:t>bezdůvodného obohacení</w:t>
      </w:r>
      <w:r w:rsidR="00F07761">
        <w:rPr>
          <w:bCs/>
        </w:rPr>
        <w:t>)</w:t>
      </w:r>
      <w:r w:rsidRPr="00E1254B">
        <w:rPr>
          <w:bCs/>
        </w:rPr>
        <w:t>.</w:t>
      </w:r>
    </w:p>
    <w:p w:rsidR="00A96C31" w:rsidRPr="00E1254B" w:rsidRDefault="00E84CA2" w:rsidP="00A96C31">
      <w:pPr>
        <w:spacing w:before="120"/>
        <w:ind w:firstLine="482"/>
        <w:jc w:val="both"/>
        <w:rPr>
          <w:bCs/>
        </w:rPr>
      </w:pPr>
      <w:r>
        <w:rPr>
          <w:bCs/>
        </w:rPr>
        <w:t>R</w:t>
      </w:r>
      <w:r w:rsidR="00A96C31" w:rsidRPr="00E1254B">
        <w:rPr>
          <w:bCs/>
        </w:rPr>
        <w:t>ealitní zprostředkovatel</w:t>
      </w:r>
      <w:r>
        <w:rPr>
          <w:bCs/>
        </w:rPr>
        <w:t xml:space="preserve"> nesmí</w:t>
      </w:r>
      <w:r w:rsidR="00A96C31" w:rsidRPr="00E1254B">
        <w:rPr>
          <w:bCs/>
        </w:rPr>
        <w:t xml:space="preserve"> požadovat po </w:t>
      </w:r>
      <w:r w:rsidR="00445860">
        <w:rPr>
          <w:bCs/>
        </w:rPr>
        <w:t>zájemci či poptávajícím</w:t>
      </w:r>
      <w:r w:rsidR="00A96C31" w:rsidRPr="00E1254B">
        <w:rPr>
          <w:bCs/>
        </w:rPr>
        <w:t xml:space="preserve"> dodatečné úhrady zejména </w:t>
      </w:r>
      <w:r>
        <w:rPr>
          <w:bCs/>
        </w:rPr>
        <w:t xml:space="preserve">v těch případech, </w:t>
      </w:r>
      <w:r w:rsidR="00A96C31" w:rsidRPr="00E1254B">
        <w:rPr>
          <w:bCs/>
        </w:rPr>
        <w:t>kd</w:t>
      </w:r>
      <w:r>
        <w:rPr>
          <w:bCs/>
        </w:rPr>
        <w:t>y</w:t>
      </w:r>
      <w:r w:rsidR="00A96C31" w:rsidRPr="00E1254B">
        <w:rPr>
          <w:bCs/>
        </w:rPr>
        <w:t xml:space="preserve"> realitnímu zprostředkovateli z důvodu na jeho straně nevznikne nárok na provizi.</w:t>
      </w:r>
    </w:p>
    <w:p w:rsidR="00A96C31" w:rsidRPr="00E1254B" w:rsidRDefault="00A96C31" w:rsidP="00A96C31">
      <w:pPr>
        <w:spacing w:before="120"/>
        <w:ind w:firstLine="482"/>
        <w:jc w:val="both"/>
        <w:rPr>
          <w:b/>
          <w:bCs/>
        </w:rPr>
      </w:pPr>
      <w:r w:rsidRPr="00E1254B">
        <w:rPr>
          <w:bCs/>
        </w:rPr>
        <w:t xml:space="preserve">Nebyla-li by přijata tato úprava, pak by s ohledem na specifika zprostředkovatelské činnosti mohl realitní zprostředkovatel požadovat po </w:t>
      </w:r>
      <w:r w:rsidR="00445860">
        <w:rPr>
          <w:bCs/>
        </w:rPr>
        <w:t>zájemci či poptávajícím</w:t>
      </w:r>
      <w:r w:rsidRPr="00E1254B">
        <w:rPr>
          <w:bCs/>
        </w:rPr>
        <w:t xml:space="preserve"> úhradu jiných </w:t>
      </w:r>
      <w:r w:rsidRPr="00E1254B">
        <w:rPr>
          <w:bCs/>
        </w:rPr>
        <w:lastRenderedPageBreak/>
        <w:t>plateb namísto provize, a to i v případech, kdy by takový požadavek by</w:t>
      </w:r>
      <w:r w:rsidR="006C16BC">
        <w:rPr>
          <w:bCs/>
        </w:rPr>
        <w:t>l zjevně v rozporu se smyslem a </w:t>
      </w:r>
      <w:r w:rsidRPr="00E1254B">
        <w:rPr>
          <w:bCs/>
        </w:rPr>
        <w:t xml:space="preserve">účelem zákona, tj. např. v případech, kdy byla </w:t>
      </w:r>
      <w:r w:rsidR="008D784D">
        <w:rPr>
          <w:rFonts w:eastAsiaTheme="minorHAnsi"/>
          <w:lang w:eastAsia="en-US"/>
        </w:rPr>
        <w:t>smlouva o realitním zprostředkování</w:t>
      </w:r>
      <w:r w:rsidRPr="00E1254B">
        <w:rPr>
          <w:bCs/>
        </w:rPr>
        <w:t xml:space="preserve"> zrušena z důvodu na jeho straně anebo se smlouva považuje za bezúplatnou a </w:t>
      </w:r>
      <w:r w:rsidR="002B131D">
        <w:rPr>
          <w:bCs/>
        </w:rPr>
        <w:t>zájemce či poptávající</w:t>
      </w:r>
      <w:r w:rsidR="002B131D" w:rsidRPr="00E1254B">
        <w:rPr>
          <w:bCs/>
        </w:rPr>
        <w:t xml:space="preserve"> </w:t>
      </w:r>
      <w:r w:rsidRPr="00E1254B">
        <w:rPr>
          <w:bCs/>
        </w:rPr>
        <w:t>je tedy oprávněn očekávat, že nebude povinen hradit jakákoli plnění spojená s danou záležitostí.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122110" w:rsidRPr="00E1254B">
        <w:rPr>
          <w:b/>
          <w:bCs/>
        </w:rPr>
        <w:t>2</w:t>
      </w:r>
      <w:r w:rsidR="00CA579C">
        <w:rPr>
          <w:b/>
          <w:bCs/>
        </w:rPr>
        <w:t>4</w:t>
      </w:r>
      <w:r w:rsidRPr="00E1254B">
        <w:rPr>
          <w:b/>
          <w:bCs/>
        </w:rPr>
        <w:t>:</w:t>
      </w:r>
    </w:p>
    <w:p w:rsidR="00A96C31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Zákon má ve vztahu k občanskému zákoníku postavení lex specialis. </w:t>
      </w:r>
      <w:r w:rsidR="007905B5">
        <w:rPr>
          <w:bCs/>
        </w:rPr>
        <w:t>Ustanovení o </w:t>
      </w:r>
      <w:r w:rsidR="00E84CA2">
        <w:rPr>
          <w:bCs/>
        </w:rPr>
        <w:t>zprostředkování podle o</w:t>
      </w:r>
      <w:r w:rsidRPr="00E1254B">
        <w:rPr>
          <w:bCs/>
        </w:rPr>
        <w:t>bčansk</w:t>
      </w:r>
      <w:r w:rsidR="00E84CA2">
        <w:rPr>
          <w:bCs/>
        </w:rPr>
        <w:t xml:space="preserve">ého </w:t>
      </w:r>
      <w:r w:rsidRPr="00E1254B">
        <w:rPr>
          <w:bCs/>
        </w:rPr>
        <w:t>zákoník</w:t>
      </w:r>
      <w:r w:rsidR="00E84CA2">
        <w:rPr>
          <w:bCs/>
        </w:rPr>
        <w:t>u</w:t>
      </w:r>
      <w:r w:rsidRPr="00E1254B">
        <w:rPr>
          <w:bCs/>
        </w:rPr>
        <w:t xml:space="preserve"> se </w:t>
      </w:r>
      <w:r w:rsidR="00E84CA2">
        <w:rPr>
          <w:bCs/>
        </w:rPr>
        <w:t xml:space="preserve">použijí </w:t>
      </w:r>
      <w:r w:rsidR="007905B5">
        <w:rPr>
          <w:bCs/>
        </w:rPr>
        <w:t>jak pro závazky ze smlouvy o </w:t>
      </w:r>
      <w:r w:rsidR="00E84CA2">
        <w:rPr>
          <w:bCs/>
        </w:rPr>
        <w:t xml:space="preserve">realitním zprostředkování, tak pro smlouvu o realitním zprostředkování v případě, že zákon o realitním zprostředkování nestanoví jinak. </w:t>
      </w:r>
    </w:p>
    <w:p w:rsidR="00780D40" w:rsidRDefault="00AD7E2C" w:rsidP="00780D40">
      <w:pPr>
        <w:spacing w:before="120"/>
        <w:ind w:firstLine="284"/>
        <w:jc w:val="both"/>
        <w:rPr>
          <w:bCs/>
        </w:rPr>
      </w:pPr>
      <w:r>
        <w:rPr>
          <w:bCs/>
        </w:rPr>
        <w:t xml:space="preserve">Odchylně od § 2447 občanského zákoníku </w:t>
      </w:r>
      <w:r w:rsidR="00772AA4">
        <w:rPr>
          <w:bCs/>
        </w:rPr>
        <w:t xml:space="preserve">váže </w:t>
      </w:r>
      <w:r w:rsidR="00835585">
        <w:rPr>
          <w:bCs/>
        </w:rPr>
        <w:t xml:space="preserve">§ </w:t>
      </w:r>
      <w:r w:rsidR="00725FE7">
        <w:rPr>
          <w:bCs/>
        </w:rPr>
        <w:t>20</w:t>
      </w:r>
      <w:r w:rsidR="00835585">
        <w:rPr>
          <w:bCs/>
        </w:rPr>
        <w:t xml:space="preserve"> odst. 1 a 2</w:t>
      </w:r>
      <w:r w:rsidR="00772AA4">
        <w:rPr>
          <w:bCs/>
        </w:rPr>
        <w:t xml:space="preserve"> splatnost provize na jinou skutečnost</w:t>
      </w:r>
      <w:r w:rsidR="00835585">
        <w:rPr>
          <w:bCs/>
        </w:rPr>
        <w:t>. Odchylně od § 2454 občanského zákoníku</w:t>
      </w:r>
      <w:r w:rsidR="00772AA4">
        <w:rPr>
          <w:bCs/>
        </w:rPr>
        <w:t xml:space="preserve"> upravuje</w:t>
      </w:r>
      <w:r w:rsidR="00835585">
        <w:rPr>
          <w:bCs/>
        </w:rPr>
        <w:t xml:space="preserve"> </w:t>
      </w:r>
      <w:r w:rsidR="00772AA4">
        <w:t xml:space="preserve">§ </w:t>
      </w:r>
      <w:r w:rsidR="00725FE7">
        <w:t>20</w:t>
      </w:r>
      <w:r w:rsidR="00772AA4">
        <w:t xml:space="preserve"> odst. 3</w:t>
      </w:r>
      <w:r w:rsidR="00772AA4">
        <w:rPr>
          <w:bCs/>
        </w:rPr>
        <w:t xml:space="preserve"> </w:t>
      </w:r>
      <w:r w:rsidR="00835585">
        <w:rPr>
          <w:bCs/>
        </w:rPr>
        <w:t>právo realitního zprostředkovatele na provizi</w:t>
      </w:r>
      <w:r w:rsidR="000709AF">
        <w:rPr>
          <w:bCs/>
        </w:rPr>
        <w:t xml:space="preserve"> po zániku smlouvy o realitním zprostředkování. </w:t>
      </w:r>
      <w:r w:rsidR="00780D40">
        <w:rPr>
          <w:bCs/>
        </w:rPr>
        <w:t xml:space="preserve">S ohledem na uvedené </w:t>
      </w:r>
      <w:r w:rsidR="000709AF">
        <w:rPr>
          <w:bCs/>
        </w:rPr>
        <w:t xml:space="preserve">není </w:t>
      </w:r>
      <w:r w:rsidR="00780D40">
        <w:rPr>
          <w:bCs/>
        </w:rPr>
        <w:t>subsidiární použití § 2447 a 2454 občanského zákoníku</w:t>
      </w:r>
      <w:r w:rsidR="000709AF">
        <w:rPr>
          <w:bCs/>
        </w:rPr>
        <w:t xml:space="preserve"> přípustné, a proto</w:t>
      </w:r>
      <w:r w:rsidR="00780D40" w:rsidRPr="00780D40">
        <w:rPr>
          <w:bCs/>
        </w:rPr>
        <w:t xml:space="preserve"> </w:t>
      </w:r>
      <w:r w:rsidR="00780D40">
        <w:rPr>
          <w:bCs/>
        </w:rPr>
        <w:t xml:space="preserve">věta druhá výslovně </w:t>
      </w:r>
      <w:r w:rsidR="000709AF">
        <w:rPr>
          <w:bCs/>
        </w:rPr>
        <w:t xml:space="preserve">aplikaci těchto ustanovení </w:t>
      </w:r>
      <w:r w:rsidR="00780D40">
        <w:rPr>
          <w:bCs/>
        </w:rPr>
        <w:t>vylučuje</w:t>
      </w:r>
      <w:r w:rsidR="00772AA4">
        <w:rPr>
          <w:bCs/>
        </w:rPr>
        <w:t>.</w:t>
      </w:r>
      <w:r w:rsidR="00780D40">
        <w:rPr>
          <w:bCs/>
        </w:rPr>
        <w:t xml:space="preserve"> </w:t>
      </w:r>
    </w:p>
    <w:p w:rsidR="00A96C31" w:rsidRDefault="00F74E9B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>
        <w:rPr>
          <w:b/>
          <w:bCs/>
        </w:rPr>
        <w:t xml:space="preserve">K </w:t>
      </w:r>
      <w:r w:rsidR="00A96C31" w:rsidRPr="00E1254B">
        <w:rPr>
          <w:b/>
          <w:bCs/>
        </w:rPr>
        <w:t>§ 2</w:t>
      </w:r>
      <w:r w:rsidR="00CA579C">
        <w:rPr>
          <w:b/>
          <w:bCs/>
        </w:rPr>
        <w:t>5</w:t>
      </w:r>
      <w:r w:rsidR="00A96C31" w:rsidRPr="00E1254B">
        <w:rPr>
          <w:b/>
          <w:bCs/>
        </w:rPr>
        <w:t>:</w:t>
      </w:r>
    </w:p>
    <w:p w:rsidR="0059299E" w:rsidRDefault="00E546FD" w:rsidP="00445860">
      <w:pPr>
        <w:autoSpaceDE w:val="0"/>
        <w:autoSpaceDN w:val="0"/>
        <w:adjustRightInd w:val="0"/>
        <w:spacing w:before="120"/>
        <w:ind w:firstLine="482"/>
        <w:jc w:val="both"/>
      </w:pPr>
      <w:r w:rsidRPr="0035093A">
        <w:t>Pokud realitní zprostředkovatel realizuje realitní zprostředkování vůči jakékoli osobě jako nepřikázaný jednatel, nemá v takovém případě vůči takové osobě právo na jakékoli plnění.</w:t>
      </w:r>
      <w:r w:rsidR="00445860">
        <w:t xml:space="preserve"> </w:t>
      </w:r>
    </w:p>
    <w:p w:rsidR="00CF4416" w:rsidRDefault="000574CF" w:rsidP="00445860">
      <w:pPr>
        <w:autoSpaceDE w:val="0"/>
        <w:autoSpaceDN w:val="0"/>
        <w:adjustRightInd w:val="0"/>
        <w:spacing w:before="120"/>
        <w:ind w:firstLine="482"/>
        <w:jc w:val="both"/>
      </w:pPr>
      <w:r>
        <w:t xml:space="preserve">Cílem ustanovení je předejít </w:t>
      </w:r>
      <w:r w:rsidR="00020F29">
        <w:t>například situaci</w:t>
      </w:r>
      <w:r w:rsidR="00490C84">
        <w:t xml:space="preserve">, kdy </w:t>
      </w:r>
      <w:r w:rsidR="00445860">
        <w:t xml:space="preserve">realitní zprostředkovatel </w:t>
      </w:r>
      <w:r w:rsidR="00020F29">
        <w:t xml:space="preserve">obstará </w:t>
      </w:r>
      <w:r w:rsidR="00445860">
        <w:t>prodávajícímu</w:t>
      </w:r>
      <w:r w:rsidR="00020F29">
        <w:t xml:space="preserve"> příležitost uzavřít kupní smlouvu s konkrétním kupujícím</w:t>
      </w:r>
      <w:r>
        <w:t xml:space="preserve">, avšak </w:t>
      </w:r>
      <w:r w:rsidR="00490C84">
        <w:t>nebude mít s prodávajícím uzavřenu žádnou smlouvu</w:t>
      </w:r>
      <w:r w:rsidR="00445860">
        <w:t xml:space="preserve"> a </w:t>
      </w:r>
      <w:r w:rsidR="00490C84">
        <w:t xml:space="preserve">ani nebude </w:t>
      </w:r>
      <w:r w:rsidR="00445860">
        <w:t>prodávající</w:t>
      </w:r>
      <w:r w:rsidR="00490C84">
        <w:t>m</w:t>
      </w:r>
      <w:r w:rsidR="00445860">
        <w:t xml:space="preserve"> k takové</w:t>
      </w:r>
      <w:r w:rsidR="00C61C2E">
        <w:t xml:space="preserve"> záležitosti</w:t>
      </w:r>
      <w:r w:rsidR="00445860">
        <w:t xml:space="preserve"> pověř</w:t>
      </w:r>
      <w:r w:rsidR="00490C84">
        <w:t>en</w:t>
      </w:r>
      <w:r w:rsidR="0059299E">
        <w:t>. Pokud p</w:t>
      </w:r>
      <w:r w:rsidR="00445860">
        <w:t xml:space="preserve">rodávající </w:t>
      </w:r>
      <w:r w:rsidR="00700592">
        <w:t xml:space="preserve">kupní </w:t>
      </w:r>
      <w:r w:rsidR="00445860">
        <w:t>smlouvu s kup</w:t>
      </w:r>
      <w:r w:rsidR="00C61C2E">
        <w:t>ujícím i přesto</w:t>
      </w:r>
      <w:r w:rsidR="0059299E">
        <w:t xml:space="preserve"> uzavře, bude </w:t>
      </w:r>
      <w:r w:rsidR="00A470C0">
        <w:t>s</w:t>
      </w:r>
      <w:r w:rsidR="00C61C2E">
        <w:t xml:space="preserve">ice </w:t>
      </w:r>
      <w:r w:rsidR="0059299E">
        <w:t>v</w:t>
      </w:r>
      <w:r w:rsidR="00445860">
        <w:t xml:space="preserve"> takovém případě</w:t>
      </w:r>
      <w:r w:rsidR="0059299E">
        <w:t xml:space="preserve"> </w:t>
      </w:r>
      <w:r w:rsidR="00445860">
        <w:t>záležitost</w:t>
      </w:r>
      <w:r w:rsidR="00700592">
        <w:t xml:space="preserve"> s přičiněním realitního zprostředkovatele </w:t>
      </w:r>
      <w:r w:rsidR="00445860">
        <w:t xml:space="preserve">zajištěna </w:t>
      </w:r>
      <w:r w:rsidR="00A437D4">
        <w:t>ve</w:t>
      </w:r>
      <w:r w:rsidR="0059299E">
        <w:t> </w:t>
      </w:r>
      <w:r w:rsidR="00A437D4">
        <w:t>prospěch prodávající</w:t>
      </w:r>
      <w:r w:rsidR="00C61C2E">
        <w:t>ho</w:t>
      </w:r>
      <w:r w:rsidR="00A470C0">
        <w:t>, avšak s ohledem na úpravu § 2</w:t>
      </w:r>
      <w:r w:rsidR="002411C4">
        <w:t>5</w:t>
      </w:r>
      <w:r w:rsidR="00A470C0">
        <w:t xml:space="preserve"> </w:t>
      </w:r>
      <w:r w:rsidR="003F127C">
        <w:t>nebude mít</w:t>
      </w:r>
      <w:r w:rsidR="00A470C0">
        <w:t xml:space="preserve"> realitní zprostředkov</w:t>
      </w:r>
      <w:r w:rsidR="00CF4416">
        <w:t xml:space="preserve">atel </w:t>
      </w:r>
      <w:r w:rsidR="003F127C">
        <w:t xml:space="preserve">právo </w:t>
      </w:r>
      <w:r w:rsidR="00CF4416">
        <w:t>na jakékoliv plnění, tedy ani na náhradu účelně vynaložených nákladů.</w:t>
      </w:r>
    </w:p>
    <w:p w:rsidR="00A35FF3" w:rsidRDefault="00A35FF3" w:rsidP="00445860">
      <w:pPr>
        <w:autoSpaceDE w:val="0"/>
        <w:autoSpaceDN w:val="0"/>
        <w:adjustRightInd w:val="0"/>
        <w:spacing w:before="120"/>
        <w:ind w:firstLine="482"/>
        <w:jc w:val="both"/>
      </w:pPr>
      <w:r>
        <w:rPr>
          <w:bCs/>
        </w:rPr>
        <w:t xml:space="preserve">S ohledem na </w:t>
      </w:r>
      <w:r w:rsidR="00BB0EF0">
        <w:rPr>
          <w:bCs/>
        </w:rPr>
        <w:t>lex specialis zákona vůči občanskému zákoníku</w:t>
      </w:r>
      <w:r>
        <w:rPr>
          <w:bCs/>
        </w:rPr>
        <w:t xml:space="preserve"> </w:t>
      </w:r>
      <w:r w:rsidR="00991D34">
        <w:rPr>
          <w:bCs/>
        </w:rPr>
        <w:t xml:space="preserve">nemá realitní zprostředkovatel právo na náhradu nákladů podle </w:t>
      </w:r>
      <w:r>
        <w:rPr>
          <w:bCs/>
        </w:rPr>
        <w:t>§ 3009 občanského zákoníku.</w:t>
      </w:r>
    </w:p>
    <w:p w:rsidR="00F74E9B" w:rsidRPr="00E1254B" w:rsidRDefault="00F74E9B" w:rsidP="0035093A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>
        <w:rPr>
          <w:b/>
          <w:bCs/>
        </w:rPr>
        <w:t>K § 2</w:t>
      </w:r>
      <w:r w:rsidR="00CA579C">
        <w:rPr>
          <w:b/>
          <w:bCs/>
        </w:rPr>
        <w:t>6</w:t>
      </w:r>
      <w:r>
        <w:rPr>
          <w:b/>
          <w:bCs/>
        </w:rPr>
        <w:t>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V případě úschov </w:t>
      </w:r>
      <w:r w:rsidR="00130E14" w:rsidRPr="00E1254B">
        <w:rPr>
          <w:bCs/>
        </w:rPr>
        <w:t xml:space="preserve">peněžních </w:t>
      </w:r>
      <w:r w:rsidRPr="00E1254B">
        <w:rPr>
          <w:bCs/>
        </w:rPr>
        <w:t>prostředků či listin, které mají být realizovány v souvislosti s konkrétní zprostředkovávanou záležitosti, není realitní zprostředkovatel oprávněn doporučit účastníkům realizaci takové úschovy u jiných osob, než jsou jmenovány v </w:t>
      </w:r>
      <w:r w:rsidR="00130E14" w:rsidRPr="00E1254B">
        <w:rPr>
          <w:bCs/>
        </w:rPr>
        <w:t xml:space="preserve">tomto </w:t>
      </w:r>
      <w:r w:rsidRPr="00E1254B">
        <w:rPr>
          <w:bCs/>
        </w:rPr>
        <w:t>ustanovení.</w:t>
      </w:r>
    </w:p>
    <w:p w:rsidR="00A96C31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Záměrně </w:t>
      </w:r>
      <w:r w:rsidR="00130E14" w:rsidRPr="00E1254B">
        <w:rPr>
          <w:bCs/>
        </w:rPr>
        <w:t xml:space="preserve">není </w:t>
      </w:r>
      <w:r w:rsidRPr="00E1254B">
        <w:rPr>
          <w:bCs/>
        </w:rPr>
        <w:t xml:space="preserve">zvolena formulace spočívající v povinnosti realitního zprostředkovatele pro účastníky takovou úchovu u daných osob zajistit, neboť </w:t>
      </w:r>
      <w:r w:rsidR="00130E14" w:rsidRPr="00E1254B">
        <w:rPr>
          <w:bCs/>
        </w:rPr>
        <w:t xml:space="preserve">je </w:t>
      </w:r>
      <w:r w:rsidRPr="00E1254B">
        <w:rPr>
          <w:bCs/>
        </w:rPr>
        <w:t xml:space="preserve">brána v potaz smluvní volnost účastníků a jejich právo </w:t>
      </w:r>
      <w:r w:rsidR="00AF2F27">
        <w:rPr>
          <w:bCs/>
        </w:rPr>
        <w:t xml:space="preserve">svobody </w:t>
      </w:r>
      <w:r w:rsidRPr="00E1254B">
        <w:rPr>
          <w:bCs/>
        </w:rPr>
        <w:t>volby ohledně realizace takové úschovy.</w:t>
      </w:r>
      <w:r w:rsidR="00106C1B" w:rsidRPr="00E1254B">
        <w:rPr>
          <w:bCs/>
        </w:rPr>
        <w:t xml:space="preserve"> </w:t>
      </w:r>
    </w:p>
    <w:p w:rsidR="00991D34" w:rsidRPr="00991D34" w:rsidRDefault="00991D34" w:rsidP="002B6393">
      <w:pPr>
        <w:spacing w:before="120"/>
        <w:ind w:firstLine="284"/>
        <w:jc w:val="both"/>
        <w:rPr>
          <w:bCs/>
        </w:rPr>
      </w:pPr>
      <w:r>
        <w:rPr>
          <w:bCs/>
        </w:rPr>
        <w:t>Zájemce sám si musí být vědom případných rizik spojených s přenecháním peněz v úschově u realitního zprostředkovatele (jakož i u jakéhokoli jiného schovatele), tedy především sám si pro sebe musí vyhodnotit případná rizika spojená se zpronevěrou jím nebo pro něho svěřených peněžních prostředků.</w:t>
      </w:r>
    </w:p>
    <w:p w:rsidR="00A96C31" w:rsidRDefault="00991D34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 xml:space="preserve">S ohledem na zmíněná hrozící rizika spojená s úschovou </w:t>
      </w:r>
      <w:r w:rsidR="00106C1B" w:rsidRPr="00E1254B">
        <w:rPr>
          <w:bCs/>
        </w:rPr>
        <w:t>není r</w:t>
      </w:r>
      <w:r w:rsidR="00A96C31" w:rsidRPr="00E1254B">
        <w:rPr>
          <w:bCs/>
        </w:rPr>
        <w:t xml:space="preserve">ealitní zprostředkovatel </w:t>
      </w:r>
      <w:r w:rsidR="00106C1B" w:rsidRPr="00E1254B">
        <w:rPr>
          <w:bCs/>
        </w:rPr>
        <w:t xml:space="preserve">ani </w:t>
      </w:r>
      <w:r w:rsidR="00A96C31" w:rsidRPr="00E1254B">
        <w:rPr>
          <w:bCs/>
        </w:rPr>
        <w:t xml:space="preserve">povinen aktivně doporučovat realizaci úschovy </w:t>
      </w:r>
      <w:r>
        <w:rPr>
          <w:bCs/>
        </w:rPr>
        <w:t>konkrétními</w:t>
      </w:r>
      <w:r w:rsidR="00A35FF3" w:rsidRPr="00E1254B">
        <w:rPr>
          <w:bCs/>
        </w:rPr>
        <w:t xml:space="preserve"> </w:t>
      </w:r>
      <w:r w:rsidR="00A96C31" w:rsidRPr="00E1254B">
        <w:rPr>
          <w:bCs/>
        </w:rPr>
        <w:t>osobami</w:t>
      </w:r>
      <w:r w:rsidR="009F08CA">
        <w:rPr>
          <w:bCs/>
        </w:rPr>
        <w:t>.</w:t>
      </w:r>
      <w:r w:rsidR="00A96C31" w:rsidRPr="00E1254B">
        <w:rPr>
          <w:bCs/>
        </w:rPr>
        <w:t xml:space="preserve"> </w:t>
      </w:r>
      <w:r w:rsidR="009F08CA">
        <w:rPr>
          <w:bCs/>
        </w:rPr>
        <w:t>Ustanovení pouze stanoví</w:t>
      </w:r>
      <w:r w:rsidR="00106C1B" w:rsidRPr="00E1254B">
        <w:rPr>
          <w:bCs/>
        </w:rPr>
        <w:t xml:space="preserve">, že </w:t>
      </w:r>
      <w:r w:rsidR="00A96C31" w:rsidRPr="00E1254B">
        <w:rPr>
          <w:bCs/>
        </w:rPr>
        <w:t>pokud by měl ohledně úschovy vyjádřit jakékoli stanovisko nebo tuto pro účast</w:t>
      </w:r>
      <w:r w:rsidR="000A2395">
        <w:rPr>
          <w:bCs/>
        </w:rPr>
        <w:t>níky dojednat, není oprávněn na </w:t>
      </w:r>
      <w:r w:rsidR="00A96C31" w:rsidRPr="00E1254B">
        <w:rPr>
          <w:bCs/>
        </w:rPr>
        <w:t xml:space="preserve">takovou žádost účastníků doporučit jinou osobu, než </w:t>
      </w:r>
      <w:r w:rsidR="00AF2F27">
        <w:rPr>
          <w:bCs/>
        </w:rPr>
        <w:t xml:space="preserve">tu, která </w:t>
      </w:r>
      <w:r w:rsidR="00A96C31" w:rsidRPr="00E1254B">
        <w:rPr>
          <w:bCs/>
        </w:rPr>
        <w:t>je specifikována zákonem.</w:t>
      </w:r>
    </w:p>
    <w:p w:rsidR="00612DE2" w:rsidRDefault="00612DE2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>
        <w:rPr>
          <w:b/>
          <w:bCs/>
        </w:rPr>
        <w:lastRenderedPageBreak/>
        <w:t>K § 27:</w:t>
      </w:r>
    </w:p>
    <w:p w:rsidR="00CA663A" w:rsidRPr="002B6393" w:rsidRDefault="00CA663A" w:rsidP="002B6393">
      <w:pPr>
        <w:spacing w:before="120"/>
        <w:jc w:val="both"/>
        <w:rPr>
          <w:bCs/>
        </w:rPr>
      </w:pPr>
      <w:r w:rsidRPr="002B6393">
        <w:rPr>
          <w:bCs/>
        </w:rPr>
        <w:t>K odst. 1</w:t>
      </w:r>
    </w:p>
    <w:p w:rsidR="00D60111" w:rsidRDefault="00D60111" w:rsidP="002B6393">
      <w:pPr>
        <w:autoSpaceDE w:val="0"/>
        <w:autoSpaceDN w:val="0"/>
        <w:adjustRightInd w:val="0"/>
        <w:spacing w:before="120"/>
        <w:ind w:firstLine="482"/>
        <w:jc w:val="both"/>
      </w:pPr>
      <w:r>
        <w:t xml:space="preserve">Na základě Doporučení FATF (ve znění platném po </w:t>
      </w:r>
      <w:r w:rsidR="00837C6A">
        <w:t>revizi z února 2012) je třeba u </w:t>
      </w:r>
      <w:r>
        <w:t>některých profesí, mezi něž patří i realitní makléři, pokud jsou z pověření svého klienta zapojeni v transakcích týkajících se nákupu a prodeje nemovitostí, m. j. „přijmout nezbytná opatření za účelem zabránění pachatelům trestné činnost</w:t>
      </w:r>
      <w:r w:rsidR="00C63135">
        <w:t>i nebo osobám s nimi spojeným v </w:t>
      </w:r>
      <w:r>
        <w:t xml:space="preserve">tom, aby měli profesní licenci, nebo byli držiteli nebo skutečnými majiteli významného nebo ovládajícího podílu nebo působili ve vedoucí funkci, </w:t>
      </w:r>
      <w:r w:rsidR="00C63135">
        <w:t>např. hodnocením způsobilosti a </w:t>
      </w:r>
      <w:r>
        <w:t>bezúhonnosti osob („fit and proper“ test)“ (viz doporučení 28 - Regulace a dohled nad DNFBP, písm. b)). Tento požadavek byl transponován do s</w:t>
      </w:r>
      <w:r w:rsidR="00C63135">
        <w:t>měrnice Evropského parlamentu a </w:t>
      </w:r>
      <w:r>
        <w:t>Rady (EU) 2015/849 ze dne 20. května 2015, o předcházení</w:t>
      </w:r>
      <w:r w:rsidR="00C63135">
        <w:t xml:space="preserve"> využívání finančního systému k </w:t>
      </w:r>
      <w:r>
        <w:t>praní peněz a financování terorismu, o změně nařízení Evropského parlamentu a Rady (EU) č. 648/2012 a o zrušení směrnice Evropského parlamentu a Rady 2005/60/ES a směrnice Komise 2006/70/ES (dále jen „IV. AML směrnice“). Podle čl. 2</w:t>
      </w:r>
      <w:r w:rsidR="005E1A61">
        <w:t xml:space="preserve"> odst. 1  a</w:t>
      </w:r>
      <w:r w:rsidR="002411C4">
        <w:t xml:space="preserve"> </w:t>
      </w:r>
      <w:r>
        <w:t>3</w:t>
      </w:r>
      <w:r w:rsidR="005E1A61">
        <w:t xml:space="preserve"> písm. </w:t>
      </w:r>
      <w:r>
        <w:t>d) této směrnice jsou povinnými osobami i realitní makléři a podle čl. 47</w:t>
      </w:r>
      <w:r w:rsidR="005E1A61">
        <w:t xml:space="preserve"> odst. </w:t>
      </w:r>
      <w:r>
        <w:t>3 „Členské státy zajistí, aby příslušné orgány přijaly nezbytná opatření, která by zabránila odsouzeným pachatelům relevantních trestných činů nebo jejich spole</w:t>
      </w:r>
      <w:r w:rsidR="00C63135">
        <w:t>čníkům zastávat řídící funkci v </w:t>
      </w:r>
      <w:r>
        <w:t>povinných osobách uvedených v čl. 2 odst. 1 bodě 3 písm. a), b) a d) nebo být jejich skutečnými majiteli.“.</w:t>
      </w:r>
    </w:p>
    <w:p w:rsidR="00D60111" w:rsidRDefault="00D60111" w:rsidP="002B6393">
      <w:pPr>
        <w:autoSpaceDE w:val="0"/>
        <w:autoSpaceDN w:val="0"/>
        <w:adjustRightInd w:val="0"/>
        <w:spacing w:before="120"/>
        <w:ind w:firstLine="482"/>
        <w:jc w:val="both"/>
      </w:pPr>
      <w:r>
        <w:t>Bude-li realitní makléř podnikat jako fyzická osoba, je požadavek jeho bezúhonnosti způsobem odpovídajícím čl. 47</w:t>
      </w:r>
      <w:r w:rsidR="005E1A61">
        <w:t xml:space="preserve"> odst. </w:t>
      </w:r>
      <w:r>
        <w:t xml:space="preserve">3 IV. AML směrnice zajištěn podmínkou bezúhonnosti, jak ji stanoví § 6 odst. 2 živnostenského zákona. </w:t>
      </w:r>
      <w:r w:rsidR="00330AA9">
        <w:t>Zákon tedy řeší</w:t>
      </w:r>
      <w:r>
        <w:t xml:space="preserve"> problém bezúhonnosti skutečných majitelů a osob řídících podnikání v případě právnické osoby, vykonávající realitní zprostředkování. Definice skutečného majitele v odst. 1 odkazuje na příslušné ustanovení zákona č. 253/2008 Sb., o některých opatřeních proti legalizaci výnosů z trestné činnosti a financování terorismu, v platném znění; konkrétně se jedná o jeho § 4 odst. 4 písm. a). Samotná definice „bezúhonnosti“ se p</w:t>
      </w:r>
      <w:r w:rsidR="00330AA9">
        <w:t>ak</w:t>
      </w:r>
      <w:r>
        <w:t xml:space="preserve"> přímo odkazuje na výše uvedené ustanovení živnostenského zákona, aby tak bylo dosaženo rovnosti požadavků vůči samostatně podnikající fyzické osobě i vůči osobám odpovědným</w:t>
      </w:r>
      <w:r w:rsidR="00C63135">
        <w:t xml:space="preserve"> za podnikání právnické osoby v </w:t>
      </w:r>
      <w:r>
        <w:t>totožném oboru.</w:t>
      </w:r>
    </w:p>
    <w:p w:rsidR="00D60111" w:rsidRDefault="00D60111" w:rsidP="002B6393">
      <w:pPr>
        <w:autoSpaceDE w:val="0"/>
        <w:autoSpaceDN w:val="0"/>
        <w:adjustRightInd w:val="0"/>
        <w:spacing w:before="120"/>
        <w:ind w:firstLine="482"/>
        <w:jc w:val="both"/>
      </w:pPr>
      <w:r>
        <w:t xml:space="preserve">Pro naplnění příslušných požadavků mezinárodního a evropského práva je nutno zajistit vynutitelnost podmínky bezúhonnosti určených osob v rámci podnikání právnické osoby. </w:t>
      </w:r>
      <w:r w:rsidR="00330AA9">
        <w:t>Zákonná úprava</w:t>
      </w:r>
      <w:r>
        <w:t xml:space="preserve"> </w:t>
      </w:r>
      <w:r w:rsidR="00330AA9">
        <w:t>počítá s tím, že pokud dotčené osoby v rámci právnické osoby přestanou splňovat podmínku bezúhonnosti lze takové právnické osobě uložit sankci v podobě zákazu činnosti.</w:t>
      </w:r>
      <w:r w:rsidR="00E37D0D">
        <w:t xml:space="preserve"> Kontrolu nad dodržováním této povinnosti budou vykonávat obecní živnostenské úřady.</w:t>
      </w:r>
    </w:p>
    <w:p w:rsidR="00D60111" w:rsidRDefault="005E1A61" w:rsidP="002B6393">
      <w:pPr>
        <w:autoSpaceDE w:val="0"/>
        <w:autoSpaceDN w:val="0"/>
        <w:adjustRightInd w:val="0"/>
        <w:spacing w:before="120"/>
        <w:ind w:firstLine="482"/>
        <w:jc w:val="both"/>
      </w:pPr>
      <w:r>
        <w:t>U</w:t>
      </w:r>
      <w:r w:rsidR="00D60111">
        <w:t>stanovení § 2</w:t>
      </w:r>
      <w:r w:rsidR="00330AA9">
        <w:t>7</w:t>
      </w:r>
      <w:r w:rsidR="00D60111">
        <w:t xml:space="preserve"> </w:t>
      </w:r>
      <w:r>
        <w:t xml:space="preserve">odst. 1 </w:t>
      </w:r>
      <w:r w:rsidR="00D60111">
        <w:t xml:space="preserve">je transpozičním vůči čl. 47 odst. 3 </w:t>
      </w:r>
      <w:r w:rsidR="00330AA9">
        <w:t xml:space="preserve">IV. </w:t>
      </w:r>
      <w:r w:rsidR="00D60111">
        <w:t>AML směrnice.</w:t>
      </w:r>
    </w:p>
    <w:p w:rsidR="00CA663A" w:rsidRDefault="00CA663A" w:rsidP="002B6393">
      <w:pPr>
        <w:spacing w:before="120"/>
        <w:jc w:val="both"/>
      </w:pPr>
      <w:r>
        <w:t>K odst. 2</w:t>
      </w:r>
    </w:p>
    <w:p w:rsidR="00CA663A" w:rsidRDefault="00CA663A" w:rsidP="002B6393">
      <w:pPr>
        <w:autoSpaceDE w:val="0"/>
        <w:autoSpaceDN w:val="0"/>
        <w:adjustRightInd w:val="0"/>
        <w:spacing w:before="120"/>
        <w:ind w:firstLine="482"/>
        <w:jc w:val="both"/>
      </w:pPr>
      <w:r>
        <w:t xml:space="preserve">Ustanovení odstavce 2 </w:t>
      </w:r>
      <w:r w:rsidR="0018160A">
        <w:t>opravňuje obecní živnostenský úřad vyžádat si za účelem kontroly plnění povinnosti stanovené v odstavci 1 výpis z evidence Rejstříku trestů. Ustanovení je vloženo ve vazbě na § 10 odst. 3 zákona č. 269/1994 Sb., o Rejstříku trestů.</w:t>
      </w:r>
    </w:p>
    <w:p w:rsidR="00C63135" w:rsidRDefault="00C63135" w:rsidP="00C63135">
      <w:pPr>
        <w:spacing w:before="120"/>
        <w:jc w:val="both"/>
      </w:pPr>
      <w:r>
        <w:t>K odst. 3</w:t>
      </w:r>
    </w:p>
    <w:p w:rsidR="007737FC" w:rsidRDefault="00C63135" w:rsidP="007737FC">
      <w:pPr>
        <w:autoSpaceDE w:val="0"/>
        <w:autoSpaceDN w:val="0"/>
        <w:adjustRightInd w:val="0"/>
        <w:spacing w:before="120"/>
        <w:ind w:firstLine="482"/>
        <w:jc w:val="both"/>
      </w:pPr>
      <w:r>
        <w:t>Ustanovení odstavce 2 opravňuje obecní živnostenský úřad za účelem kontroly plnění povinnosti stanovené v odstavci 1</w:t>
      </w:r>
      <w:r w:rsidR="005F44BB">
        <w:t xml:space="preserve"> k dálkovému bezplatnému přístupu </w:t>
      </w:r>
      <w:r w:rsidR="005F44BB" w:rsidRPr="003E5672">
        <w:t>k údajům o skutečném majiteli podle zákona upravujícího veřejné rejstříky právnických a fyzických osob</w:t>
      </w:r>
      <w:r w:rsidR="005F44BB">
        <w:t>.</w:t>
      </w:r>
      <w:r w:rsidR="007737FC">
        <w:t xml:space="preserve"> Evidence skutečných majitelů vzniká v souvislosti s implementací IV. AML směrnice, jejíž transpozice </w:t>
      </w:r>
      <w:r w:rsidR="007737FC">
        <w:lastRenderedPageBreak/>
        <w:t>má být zajištěna do 26. 6. 2017, tedy ještě před plánovanou účinností zákona. Návrh zákona</w:t>
      </w:r>
      <w:r w:rsidR="0062251C">
        <w:t>,</w:t>
      </w:r>
      <w:r w:rsidR="007737FC">
        <w:t xml:space="preserve"> </w:t>
      </w:r>
      <w:r w:rsidR="007737FC" w:rsidRPr="007737FC">
        <w:t>kterým se mění zákon č. 253/2008 Sb., o některých opatř</w:t>
      </w:r>
      <w:r w:rsidR="006277E6">
        <w:t xml:space="preserve">eních proti legalizaci výnosů </w:t>
      </w:r>
      <w:r w:rsidR="006277E6" w:rsidRPr="00AA6481">
        <w:t>z</w:t>
      </w:r>
      <w:r w:rsidR="006277E6">
        <w:t> </w:t>
      </w:r>
      <w:r w:rsidR="007737FC" w:rsidRPr="00AA6481">
        <w:t>trestné</w:t>
      </w:r>
      <w:r w:rsidR="007737FC" w:rsidRPr="007737FC">
        <w:t xml:space="preserve"> činnosti a financování terorismu, ve znění pozdějších předpisů, a další související zákony</w:t>
      </w:r>
      <w:r w:rsidR="0062251C">
        <w:t xml:space="preserve">, kterým je </w:t>
      </w:r>
      <w:r w:rsidR="006277E6">
        <w:t>v</w:t>
      </w:r>
      <w:r w:rsidR="0062251C">
        <w:t xml:space="preserve"> </w:t>
      </w:r>
      <w:r w:rsidR="0062251C" w:rsidRPr="0062251C">
        <w:t>zákon</w:t>
      </w:r>
      <w:r w:rsidR="006277E6">
        <w:t>ě</w:t>
      </w:r>
      <w:r w:rsidR="0062251C" w:rsidRPr="0062251C">
        <w:t xml:space="preserve"> č. 304/2013 Sb., o veřejných rejstřících právnických a fyzických osob</w:t>
      </w:r>
      <w:r w:rsidR="006277E6">
        <w:t xml:space="preserve"> tato evidence zřizována je aktuálně projednáván v Poslanecké sněmovně Parlamentu České republiky.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2</w:t>
      </w:r>
      <w:r w:rsidR="00612DE2">
        <w:rPr>
          <w:b/>
          <w:bCs/>
        </w:rPr>
        <w:t>8</w:t>
      </w:r>
      <w:r w:rsidRPr="00E1254B">
        <w:rPr>
          <w:b/>
          <w:bCs/>
        </w:rPr>
        <w:t>:</w:t>
      </w:r>
    </w:p>
    <w:p w:rsidR="00AF2F27" w:rsidRDefault="004B3EBC" w:rsidP="00AF2F27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 xml:space="preserve">Ustanovení upravuje výkon </w:t>
      </w:r>
      <w:r w:rsidR="00912C65">
        <w:rPr>
          <w:bCs/>
        </w:rPr>
        <w:t xml:space="preserve">veřejnoprávní </w:t>
      </w:r>
      <w:r w:rsidR="00612DE2">
        <w:rPr>
          <w:bCs/>
        </w:rPr>
        <w:t xml:space="preserve">kontroly </w:t>
      </w:r>
      <w:r>
        <w:rPr>
          <w:bCs/>
        </w:rPr>
        <w:t>nad dodržováním tohoto zákona a projednávání přestupků</w:t>
      </w:r>
      <w:r w:rsidR="00B75AAF">
        <w:rPr>
          <w:bCs/>
        </w:rPr>
        <w:t>, a to konkrétně pro ustanovení § 5 odst. 2</w:t>
      </w:r>
      <w:r w:rsidR="006277E6">
        <w:rPr>
          <w:bCs/>
        </w:rPr>
        <w:t xml:space="preserve"> a 3</w:t>
      </w:r>
      <w:r w:rsidR="00B75AAF">
        <w:rPr>
          <w:bCs/>
        </w:rPr>
        <w:t xml:space="preserve">, </w:t>
      </w:r>
      <w:r w:rsidR="00364ECC">
        <w:rPr>
          <w:bCs/>
        </w:rPr>
        <w:t xml:space="preserve">11 </w:t>
      </w:r>
      <w:r w:rsidR="00B75AAF">
        <w:rPr>
          <w:bCs/>
        </w:rPr>
        <w:t xml:space="preserve">odst. 1 a 2 a </w:t>
      </w:r>
      <w:r w:rsidR="00912C65">
        <w:rPr>
          <w:bCs/>
        </w:rPr>
        <w:t xml:space="preserve">§ </w:t>
      </w:r>
      <w:r w:rsidR="00B75AAF">
        <w:rPr>
          <w:bCs/>
        </w:rPr>
        <w:t>27</w:t>
      </w:r>
      <w:r w:rsidR="002411C4">
        <w:rPr>
          <w:bCs/>
        </w:rPr>
        <w:t xml:space="preserve"> odst. 1</w:t>
      </w:r>
      <w:r w:rsidR="00EE3451">
        <w:rPr>
          <w:bCs/>
        </w:rPr>
        <w:t>,</w:t>
      </w:r>
      <w:r w:rsidR="00B75AAF">
        <w:rPr>
          <w:bCs/>
        </w:rPr>
        <w:t xml:space="preserve"> nad kterými kontrolu vykonávají a přestupky projednávají obecní živnostenské úřady. </w:t>
      </w:r>
    </w:p>
    <w:p w:rsidR="00840B2F" w:rsidRDefault="00840B2F" w:rsidP="00AF2F27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>
        <w:rPr>
          <w:bCs/>
        </w:rPr>
        <w:t>Z</w:t>
      </w:r>
      <w:r w:rsidRPr="00A15FCC">
        <w:rPr>
          <w:bCs/>
        </w:rPr>
        <w:t>ákon nijak nemění oprávnění dalších orgánu (např. České obchodní inspekce) v jejich kontrolní činnosti v oblasti realitního zprostředkování</w:t>
      </w:r>
      <w:r w:rsidR="00912C65">
        <w:rPr>
          <w:bCs/>
        </w:rPr>
        <w:t xml:space="preserve">, a to především z hlediska </w:t>
      </w:r>
      <w:r w:rsidRPr="00A15FCC">
        <w:rPr>
          <w:bCs/>
        </w:rPr>
        <w:t>provádění kontroly obecných požadavků na ochranu spotřebitele</w:t>
      </w:r>
      <w:r w:rsidR="00912C65">
        <w:rPr>
          <w:bCs/>
        </w:rPr>
        <w:t>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>K § 2</w:t>
      </w:r>
      <w:r w:rsidR="00612DE2">
        <w:rPr>
          <w:b/>
          <w:bCs/>
        </w:rPr>
        <w:t>9</w:t>
      </w:r>
      <w:r w:rsidRPr="00E1254B">
        <w:rPr>
          <w:b/>
          <w:bCs/>
        </w:rPr>
        <w:t>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>Ustanovení vyjmenovává přestupky</w:t>
      </w:r>
      <w:r w:rsidR="00AF2F27">
        <w:rPr>
          <w:bCs/>
        </w:rPr>
        <w:t xml:space="preserve"> podle tohoto zákona a </w:t>
      </w:r>
      <w:r w:rsidR="005E1A61">
        <w:rPr>
          <w:bCs/>
        </w:rPr>
        <w:t>správní tresty (</w:t>
      </w:r>
      <w:r w:rsidR="00AF2F27">
        <w:rPr>
          <w:bCs/>
        </w:rPr>
        <w:t>sankce</w:t>
      </w:r>
      <w:r w:rsidR="005E1A61">
        <w:rPr>
          <w:bCs/>
        </w:rPr>
        <w:t>)</w:t>
      </w:r>
      <w:r w:rsidR="00AF2F27">
        <w:rPr>
          <w:bCs/>
        </w:rPr>
        <w:t xml:space="preserve">. </w:t>
      </w:r>
      <w:r w:rsidRPr="00E1254B">
        <w:rPr>
          <w:bCs/>
        </w:rPr>
        <w:t xml:space="preserve">Zákon </w:t>
      </w:r>
      <w:r w:rsidR="00813FEF">
        <w:rPr>
          <w:bCs/>
        </w:rPr>
        <w:t>umožňuje</w:t>
      </w:r>
      <w:r w:rsidR="00813FEF" w:rsidRPr="00E1254B">
        <w:rPr>
          <w:bCs/>
        </w:rPr>
        <w:t xml:space="preserve"> </w:t>
      </w:r>
      <w:r w:rsidR="005E1A61">
        <w:rPr>
          <w:bCs/>
        </w:rPr>
        <w:t>za porušení povinnosti podle § 5 odst. 2</w:t>
      </w:r>
      <w:r w:rsidR="00813FEF">
        <w:rPr>
          <w:bCs/>
        </w:rPr>
        <w:t xml:space="preserve"> nebo 3 a</w:t>
      </w:r>
      <w:r w:rsidR="005E1A61">
        <w:rPr>
          <w:bCs/>
        </w:rPr>
        <w:t xml:space="preserve"> povinnosti dle 1</w:t>
      </w:r>
      <w:r w:rsidR="00364ECC">
        <w:rPr>
          <w:bCs/>
        </w:rPr>
        <w:t>1</w:t>
      </w:r>
      <w:r w:rsidR="005E1A61">
        <w:rPr>
          <w:bCs/>
        </w:rPr>
        <w:t xml:space="preserve"> odst. 1 nebo 2 </w:t>
      </w:r>
      <w:r w:rsidRPr="00E1254B">
        <w:rPr>
          <w:bCs/>
        </w:rPr>
        <w:t>uložit pokutu</w:t>
      </w:r>
      <w:r w:rsidR="005E1A61">
        <w:rPr>
          <w:bCs/>
        </w:rPr>
        <w:t xml:space="preserve"> (</w:t>
      </w:r>
      <w:r w:rsidR="00AF2F27">
        <w:rPr>
          <w:bCs/>
        </w:rPr>
        <w:t xml:space="preserve">je odstupňována podle závažnosti přestupku </w:t>
      </w:r>
      <w:r w:rsidR="00813FEF">
        <w:rPr>
          <w:bCs/>
        </w:rPr>
        <w:t>od</w:t>
      </w:r>
      <w:r w:rsidR="00612DE2">
        <w:rPr>
          <w:bCs/>
        </w:rPr>
        <w:t xml:space="preserve"> </w:t>
      </w:r>
      <w:r w:rsidR="00813FEF">
        <w:rPr>
          <w:bCs/>
        </w:rPr>
        <w:t>5</w:t>
      </w:r>
      <w:r w:rsidR="00AF2F27">
        <w:rPr>
          <w:bCs/>
        </w:rPr>
        <w:t>0</w:t>
      </w:r>
      <w:r w:rsidR="00D23750">
        <w:rPr>
          <w:bCs/>
        </w:rPr>
        <w:t> </w:t>
      </w:r>
      <w:r w:rsidR="00AF2F27">
        <w:rPr>
          <w:bCs/>
        </w:rPr>
        <w:t>000</w:t>
      </w:r>
      <w:r w:rsidR="00D23750">
        <w:rPr>
          <w:bCs/>
        </w:rPr>
        <w:t> </w:t>
      </w:r>
      <w:r w:rsidR="00AF2F27">
        <w:rPr>
          <w:bCs/>
        </w:rPr>
        <w:t xml:space="preserve">Kč </w:t>
      </w:r>
      <w:r w:rsidR="005E1A61">
        <w:rPr>
          <w:bCs/>
        </w:rPr>
        <w:t>až do</w:t>
      </w:r>
      <w:r w:rsidR="00813FEF">
        <w:rPr>
          <w:bCs/>
        </w:rPr>
        <w:t xml:space="preserve"> </w:t>
      </w:r>
      <w:r w:rsidR="00AF2F27">
        <w:rPr>
          <w:bCs/>
        </w:rPr>
        <w:t>1 000 000 Kč</w:t>
      </w:r>
      <w:r w:rsidR="00813FEF">
        <w:rPr>
          <w:bCs/>
        </w:rPr>
        <w:t>)</w:t>
      </w:r>
      <w:r w:rsidR="00FA5BF3">
        <w:rPr>
          <w:bCs/>
        </w:rPr>
        <w:t xml:space="preserve"> </w:t>
      </w:r>
      <w:r w:rsidR="00813FEF">
        <w:rPr>
          <w:bCs/>
        </w:rPr>
        <w:t>Z</w:t>
      </w:r>
      <w:r w:rsidR="00AC5A0F">
        <w:rPr>
          <w:bCs/>
        </w:rPr>
        <w:t xml:space="preserve">a porušení </w:t>
      </w:r>
      <w:r w:rsidR="005E1A61">
        <w:rPr>
          <w:bCs/>
        </w:rPr>
        <w:t xml:space="preserve">povinnosti podle </w:t>
      </w:r>
      <w:r w:rsidR="00AC5A0F" w:rsidRPr="002B6393">
        <w:rPr>
          <w:bCs/>
        </w:rPr>
        <w:t>§ 27</w:t>
      </w:r>
      <w:r w:rsidR="00813FEF">
        <w:rPr>
          <w:bCs/>
        </w:rPr>
        <w:t xml:space="preserve"> odst. 1</w:t>
      </w:r>
      <w:r w:rsidR="00AC5A0F">
        <w:rPr>
          <w:bCs/>
        </w:rPr>
        <w:t xml:space="preserve"> </w:t>
      </w:r>
      <w:r w:rsidR="00813FEF">
        <w:rPr>
          <w:bCs/>
        </w:rPr>
        <w:t xml:space="preserve">lze uložit </w:t>
      </w:r>
      <w:r w:rsidR="00AC5A0F">
        <w:rPr>
          <w:bCs/>
        </w:rPr>
        <w:t>zákaz činnosti.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612DE2">
        <w:rPr>
          <w:b/>
          <w:bCs/>
        </w:rPr>
        <w:t>30</w:t>
      </w:r>
      <w:r w:rsidRPr="00E1254B">
        <w:rPr>
          <w:b/>
          <w:bCs/>
        </w:rPr>
        <w:t>:</w:t>
      </w:r>
    </w:p>
    <w:p w:rsidR="0034003C" w:rsidRDefault="0034003C" w:rsidP="00A15FCC">
      <w:pPr>
        <w:spacing w:before="120"/>
        <w:jc w:val="both"/>
        <w:rPr>
          <w:bCs/>
        </w:rPr>
      </w:pPr>
      <w:r>
        <w:rPr>
          <w:bCs/>
        </w:rPr>
        <w:t xml:space="preserve">K odst. 1 </w:t>
      </w:r>
      <w:r w:rsidR="00364ECC">
        <w:rPr>
          <w:bCs/>
        </w:rPr>
        <w:t xml:space="preserve">až </w:t>
      </w:r>
      <w:r>
        <w:rPr>
          <w:bCs/>
        </w:rPr>
        <w:t>3:</w:t>
      </w:r>
    </w:p>
    <w:p w:rsidR="0034003C" w:rsidRDefault="00A96C31" w:rsidP="0056672C">
      <w:pPr>
        <w:spacing w:before="120"/>
        <w:ind w:firstLine="284"/>
        <w:jc w:val="both"/>
        <w:rPr>
          <w:bCs/>
        </w:rPr>
      </w:pPr>
      <w:r w:rsidRPr="00E1254B">
        <w:rPr>
          <w:bCs/>
        </w:rPr>
        <w:t xml:space="preserve">Jako obecné pravidlo se stanoví, že práva a povinnosti vzniklá přede dnem nabytí účinnosti tohoto zákona se řídí dosavadní právní úpravou. Zároveň se stanoví přechodná opatření pro osoby uvedené v </w:t>
      </w:r>
      <w:r w:rsidRPr="0056672C">
        <w:rPr>
          <w:bCs/>
        </w:rPr>
        <w:t xml:space="preserve">§ </w:t>
      </w:r>
      <w:r w:rsidR="0056672C" w:rsidRPr="00A15FCC">
        <w:rPr>
          <w:bCs/>
        </w:rPr>
        <w:t>5</w:t>
      </w:r>
      <w:r w:rsidRPr="0056672C">
        <w:rPr>
          <w:bCs/>
        </w:rPr>
        <w:t xml:space="preserve"> odst. </w:t>
      </w:r>
      <w:r w:rsidR="0056672C" w:rsidRPr="00A15FCC">
        <w:rPr>
          <w:bCs/>
        </w:rPr>
        <w:t>1</w:t>
      </w:r>
      <w:r w:rsidRPr="0056672C">
        <w:rPr>
          <w:bCs/>
        </w:rPr>
        <w:t xml:space="preserve"> zákona</w:t>
      </w:r>
      <w:r w:rsidRPr="00E1254B">
        <w:rPr>
          <w:bCs/>
        </w:rPr>
        <w:t xml:space="preserve">, které činnost vykonávají podle dosavadních právních předpisů, kdy tyto osoby </w:t>
      </w:r>
      <w:r w:rsidR="00A539B7">
        <w:rPr>
          <w:bCs/>
        </w:rPr>
        <w:t>mohou realitní zprostředkování vykonávat</w:t>
      </w:r>
      <w:r w:rsidR="00A6546F">
        <w:rPr>
          <w:bCs/>
        </w:rPr>
        <w:t>, aniž by byly</w:t>
      </w:r>
      <w:r w:rsidRPr="00E1254B">
        <w:rPr>
          <w:bCs/>
        </w:rPr>
        <w:t xml:space="preserve"> odborn</w:t>
      </w:r>
      <w:r w:rsidR="00A539B7">
        <w:rPr>
          <w:bCs/>
        </w:rPr>
        <w:t>ě</w:t>
      </w:r>
      <w:r w:rsidRPr="00E1254B">
        <w:rPr>
          <w:bCs/>
        </w:rPr>
        <w:t xml:space="preserve"> způsobilo</w:t>
      </w:r>
      <w:r w:rsidR="00A539B7">
        <w:rPr>
          <w:bCs/>
        </w:rPr>
        <w:t>u osobou</w:t>
      </w:r>
      <w:r w:rsidRPr="00E1254B">
        <w:rPr>
          <w:bCs/>
        </w:rPr>
        <w:t xml:space="preserve">, </w:t>
      </w:r>
      <w:r w:rsidR="0056672C">
        <w:rPr>
          <w:bCs/>
        </w:rPr>
        <w:t xml:space="preserve">tzn. </w:t>
      </w:r>
      <w:r w:rsidRPr="00E1254B">
        <w:rPr>
          <w:bCs/>
        </w:rPr>
        <w:t xml:space="preserve">nejdéle 12 měsíců ode dne nabytí účinnosti tohoto zákona. Stávající realitní zprostředkovatel, který poskytuje realitní zprostředkování je povinen uzavřít své pojištění odpovědnosti nejpozději do </w:t>
      </w:r>
      <w:r w:rsidR="00612DE2">
        <w:rPr>
          <w:bCs/>
        </w:rPr>
        <w:t>devadesáti</w:t>
      </w:r>
      <w:r w:rsidR="00612DE2" w:rsidRPr="00E1254B">
        <w:rPr>
          <w:bCs/>
        </w:rPr>
        <w:t xml:space="preserve"> </w:t>
      </w:r>
      <w:r w:rsidRPr="00E1254B">
        <w:rPr>
          <w:bCs/>
        </w:rPr>
        <w:t>dnů ode dne nabytí účinnosti tohoto zákona.</w:t>
      </w:r>
      <w:r w:rsidR="0056672C">
        <w:rPr>
          <w:bCs/>
        </w:rPr>
        <w:t xml:space="preserve"> </w:t>
      </w:r>
    </w:p>
    <w:p w:rsidR="0034003C" w:rsidRDefault="0034003C" w:rsidP="00A15FCC">
      <w:pPr>
        <w:spacing w:before="120"/>
        <w:jc w:val="both"/>
        <w:rPr>
          <w:bCs/>
        </w:rPr>
      </w:pPr>
      <w:r>
        <w:rPr>
          <w:bCs/>
        </w:rPr>
        <w:t>K odst. 4:</w:t>
      </w:r>
    </w:p>
    <w:p w:rsidR="0056672C" w:rsidRPr="00A15FCC" w:rsidRDefault="00631DC7" w:rsidP="00631DC7">
      <w:pPr>
        <w:spacing w:before="120"/>
        <w:ind w:firstLine="284"/>
        <w:jc w:val="both"/>
        <w:rPr>
          <w:bCs/>
        </w:rPr>
      </w:pPr>
      <w:r w:rsidRPr="00631DC7">
        <w:rPr>
          <w:bCs/>
        </w:rPr>
        <w:t xml:space="preserve">S ohledem na zákon č. 137/2016 Sb., kterým se mění zákon č. 111/1998 Sb., o vysokých školách a některé další zákony, je třeba předpokládat, že o osvědčení odborné způsobilosti budou žádat osoby, které </w:t>
      </w:r>
      <w:r w:rsidRPr="00B75AAF">
        <w:rPr>
          <w:bCs/>
        </w:rPr>
        <w:t xml:space="preserve">získaly vzdělání před účinností tohoto zákona a pro jejich studijní program nebyla stanovena oblast vzdělávání požadovaná v § 4 odst. 1 písm. a). Dosažené vzdělání </w:t>
      </w:r>
      <w:r w:rsidRPr="00AC5A0F">
        <w:rPr>
          <w:bCs/>
        </w:rPr>
        <w:t xml:space="preserve">bude u těchto žadatelů tedy </w:t>
      </w:r>
      <w:r w:rsidR="00813FEF">
        <w:rPr>
          <w:bCs/>
        </w:rPr>
        <w:t>osvědčo</w:t>
      </w:r>
      <w:r w:rsidRPr="00AC5A0F">
        <w:rPr>
          <w:bCs/>
        </w:rPr>
        <w:t>váno podle zaměření jejich studia dle požadavků stanovených v § 4 odst. 1 písm. a)</w:t>
      </w:r>
      <w:r>
        <w:rPr>
          <w:bCs/>
        </w:rPr>
        <w:t xml:space="preserve">, </w:t>
      </w:r>
      <w:r w:rsidR="0056672C">
        <w:t>tz</w:t>
      </w:r>
      <w:r>
        <w:t>n</w:t>
      </w:r>
      <w:r w:rsidR="0056672C">
        <w:t xml:space="preserve">. </w:t>
      </w:r>
      <w:r>
        <w:t>p</w:t>
      </w:r>
      <w:r w:rsidR="0056672C">
        <w:t>ředevším na základě vysvědčení o státní záv</w:t>
      </w:r>
      <w:r>
        <w:t>ěrečné zkoušce nebo</w:t>
      </w:r>
      <w:r w:rsidR="0056672C">
        <w:t xml:space="preserve"> dodatku k</w:t>
      </w:r>
      <w:r>
        <w:t xml:space="preserve"> vysokoškolskému </w:t>
      </w:r>
      <w:r w:rsidR="0056672C">
        <w:t xml:space="preserve">diplomu, kde jsou uvedeny </w:t>
      </w:r>
      <w:r w:rsidR="0034003C">
        <w:t>předměty, jenž student úspěšně zakončil státní zkouškou.</w:t>
      </w:r>
    </w:p>
    <w:p w:rsidR="002D4A27" w:rsidRDefault="002D4A27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>
        <w:rPr>
          <w:b/>
          <w:bCs/>
        </w:rPr>
        <w:t xml:space="preserve">K § </w:t>
      </w:r>
      <w:r w:rsidR="00612DE2">
        <w:rPr>
          <w:b/>
          <w:bCs/>
        </w:rPr>
        <w:t>31</w:t>
      </w:r>
      <w:r>
        <w:rPr>
          <w:b/>
          <w:bCs/>
        </w:rPr>
        <w:t>:</w:t>
      </w:r>
    </w:p>
    <w:p w:rsidR="00495C99" w:rsidRDefault="00495C99" w:rsidP="00AA6481">
      <w:pPr>
        <w:spacing w:before="120"/>
        <w:ind w:firstLine="482"/>
        <w:jc w:val="both"/>
      </w:pPr>
      <w:r w:rsidRPr="0035093A">
        <w:t>V zákoně o zřízení ministerstev a jiných ústředních orgánů státní správy České republiky</w:t>
      </w:r>
      <w:r>
        <w:t xml:space="preserve"> se doplňuje kompetence ministerstva v oblasti realitního trhu.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2D4A27">
        <w:rPr>
          <w:b/>
          <w:bCs/>
        </w:rPr>
        <w:t>3</w:t>
      </w:r>
      <w:r w:rsidR="00612DE2">
        <w:rPr>
          <w:b/>
          <w:bCs/>
        </w:rPr>
        <w:t>2</w:t>
      </w:r>
      <w:r w:rsidRPr="00E1254B">
        <w:rPr>
          <w:b/>
          <w:bCs/>
        </w:rPr>
        <w:t>:</w:t>
      </w:r>
    </w:p>
    <w:p w:rsidR="00A96C31" w:rsidRDefault="00A96C31" w:rsidP="00D3176E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 xml:space="preserve">V příloze č. 2 živnostenského zákona se upravuje nová vázaná živnost s předmětem podnikání „Realitní zprostředkování“ a stanovuje se požadovaná odborná </w:t>
      </w:r>
      <w:r w:rsidRPr="00D3176E">
        <w:rPr>
          <w:bCs/>
        </w:rPr>
        <w:t>způsobilost</w:t>
      </w:r>
      <w:r w:rsidR="00AF2F27" w:rsidRPr="00D3176E">
        <w:rPr>
          <w:bCs/>
        </w:rPr>
        <w:t>, jíž je</w:t>
      </w:r>
      <w:r w:rsidR="00D3176E" w:rsidRPr="001C0A23">
        <w:rPr>
          <w:bCs/>
        </w:rPr>
        <w:t xml:space="preserve"> </w:t>
      </w:r>
      <w:r w:rsidR="00D3176E" w:rsidRPr="00D3176E">
        <w:rPr>
          <w:bCs/>
        </w:rPr>
        <w:lastRenderedPageBreak/>
        <w:t>osvědčení vydané Ministerstvem pro místní rozvoj</w:t>
      </w:r>
      <w:r w:rsidR="001D5BDB">
        <w:rPr>
          <w:bCs/>
        </w:rPr>
        <w:t xml:space="preserve"> podle zákona upravujícího realitní zprostředkování</w:t>
      </w:r>
      <w:r w:rsidR="00D3176E">
        <w:rPr>
          <w:bCs/>
        </w:rPr>
        <w:t>,</w:t>
      </w:r>
      <w:r w:rsidR="00D3176E" w:rsidRPr="00D3176E">
        <w:rPr>
          <w:bCs/>
        </w:rPr>
        <w:t xml:space="preserve"> nebo</w:t>
      </w:r>
      <w:r w:rsidR="00D3176E">
        <w:rPr>
          <w:bCs/>
        </w:rPr>
        <w:t xml:space="preserve"> </w:t>
      </w:r>
      <w:r w:rsidR="001C0A23">
        <w:rPr>
          <w:bCs/>
        </w:rPr>
        <w:t>osvědčení o </w:t>
      </w:r>
      <w:r w:rsidR="00D3176E" w:rsidRPr="00D3176E">
        <w:rPr>
          <w:bCs/>
        </w:rPr>
        <w:t>profesní kvalifikac</w:t>
      </w:r>
      <w:r w:rsidR="001C0A23">
        <w:rPr>
          <w:bCs/>
        </w:rPr>
        <w:t>i</w:t>
      </w:r>
      <w:r w:rsidR="00D3176E" w:rsidRPr="00D3176E">
        <w:rPr>
          <w:bCs/>
        </w:rPr>
        <w:t xml:space="preserve"> </w:t>
      </w:r>
      <w:r w:rsidR="00700592">
        <w:rPr>
          <w:bCs/>
        </w:rPr>
        <w:t>„</w:t>
      </w:r>
      <w:r w:rsidR="00D3176E" w:rsidRPr="00D3176E">
        <w:rPr>
          <w:bCs/>
        </w:rPr>
        <w:t>obchodník s</w:t>
      </w:r>
      <w:r w:rsidR="00700592">
        <w:rPr>
          <w:bCs/>
        </w:rPr>
        <w:t> </w:t>
      </w:r>
      <w:r w:rsidR="00D3176E" w:rsidRPr="00D3176E">
        <w:rPr>
          <w:bCs/>
        </w:rPr>
        <w:t>realitami</w:t>
      </w:r>
      <w:r w:rsidR="00700592">
        <w:rPr>
          <w:bCs/>
        </w:rPr>
        <w:t>“</w:t>
      </w:r>
      <w:r w:rsidR="00D3176E" w:rsidRPr="00D3176E">
        <w:rPr>
          <w:bCs/>
        </w:rPr>
        <w:t xml:space="preserve"> podle zákona upravujícího uznávání výsledků dalšího </w:t>
      </w:r>
      <w:r w:rsidR="00D3176E" w:rsidRPr="00D150F1">
        <w:rPr>
          <w:bCs/>
        </w:rPr>
        <w:t>vzdělávání</w:t>
      </w:r>
      <w:r w:rsidR="001C0A23">
        <w:rPr>
          <w:bCs/>
        </w:rPr>
        <w:t>.</w:t>
      </w:r>
    </w:p>
    <w:p w:rsidR="001D5BDB" w:rsidRPr="0028053E" w:rsidRDefault="001D5BDB" w:rsidP="00751967">
      <w:pPr>
        <w:autoSpaceDE w:val="0"/>
        <w:autoSpaceDN w:val="0"/>
        <w:adjustRightInd w:val="0"/>
        <w:spacing w:before="120"/>
        <w:ind w:firstLine="482"/>
        <w:jc w:val="both"/>
      </w:pPr>
      <w:r>
        <w:rPr>
          <w:bCs/>
        </w:rPr>
        <w:t>Zároveň v příloze č. 4 živnostenského zákona dochází ke změně názvu stávajícího oboru činnosti pod č. 58 z původního názvu „Realitní činnost, správa a údržba nemovitostí“ na „</w:t>
      </w:r>
      <w:r>
        <w:t xml:space="preserve">Obchod s nemovitostmi, správa a údržba nemovitostí“. </w:t>
      </w:r>
      <w:r w:rsidR="00693814">
        <w:t xml:space="preserve">Změna názvu je provedena především s ohledem </w:t>
      </w:r>
      <w:r w:rsidR="00813FEF">
        <w:t xml:space="preserve">na </w:t>
      </w:r>
      <w:r w:rsidR="00693814">
        <w:t>požadavek § 45 odst. 4 živnostenského zákona, kdy ohlašovatel</w:t>
      </w:r>
      <w:r w:rsidR="00693814" w:rsidRPr="00693814">
        <w:t xml:space="preserve"> je povinen vymezit předmět podnikání uvedený v ohlášení s dostatečnou určitostí a jednoznačností.</w:t>
      </w:r>
      <w:r w:rsidR="00693814">
        <w:t xml:space="preserve"> Vzhledem k tomu, že realitní zprostředkování bylo doposud v rámci obsahové náplně součástí živnosti volné „Realitní činnost, správa a údržba nemovitostí“ je žádoucí jednotlivé obory činností od sebe jednoznačně rozlišit. Pod obor činnosti </w:t>
      </w:r>
      <w:r w:rsidR="00693814">
        <w:rPr>
          <w:bCs/>
        </w:rPr>
        <w:t>„</w:t>
      </w:r>
      <w:r w:rsidR="00693814">
        <w:t xml:space="preserve">Obchod s nemovitostmi, správa a údržba nemovitostí“ bude i nadále </w:t>
      </w:r>
      <w:r w:rsidR="00751967">
        <w:t xml:space="preserve">obsahově </w:t>
      </w:r>
      <w:r w:rsidR="00693814">
        <w:t xml:space="preserve">patřit </w:t>
      </w:r>
      <w:r w:rsidR="00751967">
        <w:t xml:space="preserve">„Nákup nemovitostí za účelem jejich dalšího prodeje, prodej nemovitostí, </w:t>
      </w:r>
      <w:r w:rsidR="000367A6">
        <w:t>s</w:t>
      </w:r>
      <w:r w:rsidR="00751967">
        <w:t>práva a základní údržba nemovitostí pro třetí osoby, zejména administrativní zajištění řádného provozu nemovitostí, domovnická činnost, úklid bytů i nebytových prostor, čištění interiérů a exteriérů budov, čištění oken, úklid chodníků a podobně.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DE765D">
        <w:rPr>
          <w:b/>
          <w:bCs/>
        </w:rPr>
        <w:t>3</w:t>
      </w:r>
      <w:r w:rsidR="00BE1810">
        <w:rPr>
          <w:b/>
          <w:bCs/>
        </w:rPr>
        <w:t>3</w:t>
      </w:r>
      <w:r w:rsidRPr="00E1254B">
        <w:rPr>
          <w:b/>
          <w:bCs/>
        </w:rPr>
        <w:t>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>Stanoví se přechodná ustanovení k zániku živnostenského oprávnění vztahujícímu se k poskytování realitního zprostředkování v rámci živnosti ohlašovací volné „Výroba, obchod a služby neuvedené v přílohách 1 až 3 živnostenského zákona“. Stávající realitní zprostředkovatelé mohou ve své činnosti pokračovat po dobu 12 měsíců ode dne nabytí účinnosti zákona na základě ohlašovací volné živnosti „Výro</w:t>
      </w:r>
      <w:r w:rsidR="00DE765D">
        <w:rPr>
          <w:bCs/>
        </w:rPr>
        <w:t>ba, obchod a služby neuvedené v </w:t>
      </w:r>
      <w:r w:rsidRPr="00E1254B">
        <w:rPr>
          <w:bCs/>
        </w:rPr>
        <w:t xml:space="preserve">přílohách 1 až 3 živnostenského zákona“. Pokud </w:t>
      </w:r>
      <w:r w:rsidR="006B4DEB">
        <w:rPr>
          <w:bCs/>
        </w:rPr>
        <w:t>před uplynutím</w:t>
      </w:r>
      <w:r w:rsidR="006B4DEB" w:rsidRPr="00E1254B">
        <w:rPr>
          <w:bCs/>
        </w:rPr>
        <w:t xml:space="preserve"> </w:t>
      </w:r>
      <w:r w:rsidRPr="00E1254B">
        <w:rPr>
          <w:bCs/>
        </w:rPr>
        <w:t xml:space="preserve">této doby </w:t>
      </w:r>
      <w:r w:rsidR="006B4DEB" w:rsidRPr="00E1254B">
        <w:rPr>
          <w:bCs/>
        </w:rPr>
        <w:t>ne</w:t>
      </w:r>
      <w:r w:rsidR="006B4DEB">
        <w:rPr>
          <w:bCs/>
        </w:rPr>
        <w:t>ohlásí</w:t>
      </w:r>
      <w:r w:rsidR="006B4DEB" w:rsidRPr="00E1254B">
        <w:rPr>
          <w:bCs/>
        </w:rPr>
        <w:t xml:space="preserve"> </w:t>
      </w:r>
      <w:r w:rsidRPr="00E1254B">
        <w:rPr>
          <w:bCs/>
        </w:rPr>
        <w:t>živnostenskému úřadu</w:t>
      </w:r>
      <w:r w:rsidR="006B4DEB">
        <w:rPr>
          <w:bCs/>
        </w:rPr>
        <w:t xml:space="preserve"> vázanou živnost „realitní zprostředkování“</w:t>
      </w:r>
      <w:r w:rsidRPr="00E1254B">
        <w:rPr>
          <w:bCs/>
        </w:rPr>
        <w:t xml:space="preserve"> a nedoloží splnění podmínky odborné způsobilosti, pak jim živnostenské oprávnění k poskytování realitního zprostředkování v rámci živnosti ohlašovací volné „Výro</w:t>
      </w:r>
      <w:r w:rsidR="00DE765D">
        <w:rPr>
          <w:bCs/>
        </w:rPr>
        <w:t>ba, obchod a služby neuvedené v </w:t>
      </w:r>
      <w:r w:rsidRPr="00E1254B">
        <w:rPr>
          <w:bCs/>
        </w:rPr>
        <w:t>přílohách 1 až 3 živnostenského zákona“ uplynutím této doby zanikne.</w:t>
      </w:r>
    </w:p>
    <w:p w:rsidR="00A96C31" w:rsidRPr="00E1254B" w:rsidRDefault="00A96C31" w:rsidP="00A96C31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E1254B">
        <w:rPr>
          <w:b/>
          <w:bCs/>
        </w:rPr>
        <w:t xml:space="preserve">K § </w:t>
      </w:r>
      <w:r w:rsidR="00F60C2A" w:rsidRPr="00E1254B">
        <w:rPr>
          <w:b/>
          <w:bCs/>
        </w:rPr>
        <w:t>3</w:t>
      </w:r>
      <w:r w:rsidR="006B4DEB">
        <w:rPr>
          <w:b/>
          <w:bCs/>
        </w:rPr>
        <w:t>4</w:t>
      </w:r>
      <w:r w:rsidRPr="00E1254B">
        <w:rPr>
          <w:b/>
          <w:bCs/>
        </w:rPr>
        <w:t>:</w:t>
      </w:r>
    </w:p>
    <w:p w:rsidR="00A96C31" w:rsidRPr="00E1254B" w:rsidRDefault="00A96C31" w:rsidP="00A96C31">
      <w:pPr>
        <w:autoSpaceDE w:val="0"/>
        <w:autoSpaceDN w:val="0"/>
        <w:adjustRightInd w:val="0"/>
        <w:spacing w:before="120"/>
        <w:ind w:firstLine="482"/>
        <w:jc w:val="both"/>
        <w:rPr>
          <w:bCs/>
        </w:rPr>
      </w:pPr>
      <w:r w:rsidRPr="00E1254B">
        <w:rPr>
          <w:bCs/>
        </w:rPr>
        <w:t>Účinnost zákona</w:t>
      </w:r>
      <w:r w:rsidR="00582474">
        <w:rPr>
          <w:bCs/>
        </w:rPr>
        <w:t xml:space="preserve">, s výjimkou § 27 odst. 3, </w:t>
      </w:r>
      <w:r w:rsidRPr="00E1254B">
        <w:rPr>
          <w:bCs/>
        </w:rPr>
        <w:t xml:space="preserve">se stanovuje </w:t>
      </w:r>
      <w:r w:rsidR="00130E14" w:rsidRPr="00E1254B">
        <w:rPr>
          <w:bCs/>
        </w:rPr>
        <w:t xml:space="preserve">prvním </w:t>
      </w:r>
      <w:r w:rsidRPr="00E1254B">
        <w:rPr>
          <w:bCs/>
        </w:rPr>
        <w:t xml:space="preserve">dnem </w:t>
      </w:r>
      <w:r w:rsidR="006B4DEB">
        <w:rPr>
          <w:bCs/>
        </w:rPr>
        <w:t>pátého</w:t>
      </w:r>
      <w:r w:rsidR="006B4DEB" w:rsidRPr="00E1254B">
        <w:rPr>
          <w:bCs/>
        </w:rPr>
        <w:t xml:space="preserve"> </w:t>
      </w:r>
      <w:r w:rsidR="00130E14" w:rsidRPr="00E1254B">
        <w:rPr>
          <w:bCs/>
        </w:rPr>
        <w:t xml:space="preserve">kalendářního měsíce </w:t>
      </w:r>
      <w:r w:rsidRPr="00E1254B">
        <w:rPr>
          <w:bCs/>
        </w:rPr>
        <w:t>po</w:t>
      </w:r>
      <w:r w:rsidR="00130E14" w:rsidRPr="00E1254B">
        <w:rPr>
          <w:bCs/>
        </w:rPr>
        <w:t xml:space="preserve"> dni</w:t>
      </w:r>
      <w:r w:rsidRPr="00E1254B">
        <w:rPr>
          <w:bCs/>
        </w:rPr>
        <w:t xml:space="preserve"> jeho vyhlášení. </w:t>
      </w:r>
      <w:r w:rsidR="00582474">
        <w:rPr>
          <w:bCs/>
        </w:rPr>
        <w:t xml:space="preserve">Předpokládá se nabytí účinnosti v říjnu 2017. Ustanovení § 27 odst. 3 předpokládá nabytí účinnosti shodně se dnem nabytím účinnosti novely zákona č. 304/2013 Sb., o veřejných rejstřících právnických a fyzických osob), tedy </w:t>
      </w:r>
      <w:r w:rsidR="000A6D64">
        <w:rPr>
          <w:bCs/>
        </w:rPr>
        <w:t xml:space="preserve"> dne </w:t>
      </w:r>
      <w:r w:rsidR="00582474">
        <w:rPr>
          <w:bCs/>
        </w:rPr>
        <w:t xml:space="preserve">1. ledna 2018. </w:t>
      </w:r>
    </w:p>
    <w:sectPr w:rsidR="00A96C31" w:rsidRPr="00E1254B" w:rsidSect="005854F7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6A" w:rsidRDefault="00837C6A" w:rsidP="0004076A">
      <w:r>
        <w:separator/>
      </w:r>
    </w:p>
  </w:endnote>
  <w:endnote w:type="continuationSeparator" w:id="0">
    <w:p w:rsidR="00837C6A" w:rsidRDefault="00837C6A" w:rsidP="000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896998"/>
      <w:docPartObj>
        <w:docPartGallery w:val="Page Numbers (Bottom of Page)"/>
        <w:docPartUnique/>
      </w:docPartObj>
    </w:sdtPr>
    <w:sdtEndPr/>
    <w:sdtContent>
      <w:p w:rsidR="00837C6A" w:rsidRDefault="00837C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E4">
          <w:rPr>
            <w:noProof/>
          </w:rPr>
          <w:t>12</w:t>
        </w:r>
        <w:r>
          <w:fldChar w:fldCharType="end"/>
        </w:r>
      </w:p>
    </w:sdtContent>
  </w:sdt>
  <w:p w:rsidR="00837C6A" w:rsidRDefault="00837C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563645"/>
      <w:docPartObj>
        <w:docPartGallery w:val="Page Numbers (Bottom of Page)"/>
        <w:docPartUnique/>
      </w:docPartObj>
    </w:sdtPr>
    <w:sdtEndPr/>
    <w:sdtContent>
      <w:p w:rsidR="005854F7" w:rsidRDefault="005854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854F7" w:rsidRDefault="005854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6A" w:rsidRDefault="00837C6A" w:rsidP="0004076A">
      <w:r>
        <w:separator/>
      </w:r>
    </w:p>
  </w:footnote>
  <w:footnote w:type="continuationSeparator" w:id="0">
    <w:p w:rsidR="00837C6A" w:rsidRDefault="00837C6A" w:rsidP="0004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8E6"/>
    <w:multiLevelType w:val="hybridMultilevel"/>
    <w:tmpl w:val="CB6ED8BE"/>
    <w:lvl w:ilvl="0" w:tplc="74A0A01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43BD"/>
    <w:multiLevelType w:val="hybridMultilevel"/>
    <w:tmpl w:val="B8C26730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2B0416"/>
    <w:multiLevelType w:val="hybridMultilevel"/>
    <w:tmpl w:val="A51A4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5B3"/>
    <w:multiLevelType w:val="hybridMultilevel"/>
    <w:tmpl w:val="BED8D416"/>
    <w:lvl w:ilvl="0" w:tplc="7B1677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640FC"/>
    <w:multiLevelType w:val="hybridMultilevel"/>
    <w:tmpl w:val="97DA0DA6"/>
    <w:lvl w:ilvl="0" w:tplc="837CB5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D51432"/>
    <w:multiLevelType w:val="hybridMultilevel"/>
    <w:tmpl w:val="D6561A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06C31"/>
    <w:multiLevelType w:val="hybridMultilevel"/>
    <w:tmpl w:val="328A59E2"/>
    <w:lvl w:ilvl="0" w:tplc="AE8E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0A95"/>
    <w:multiLevelType w:val="hybridMultilevel"/>
    <w:tmpl w:val="6D32B272"/>
    <w:lvl w:ilvl="0" w:tplc="98903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A7054"/>
    <w:multiLevelType w:val="hybridMultilevel"/>
    <w:tmpl w:val="D9CE63F4"/>
    <w:lvl w:ilvl="0" w:tplc="98903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77882"/>
    <w:multiLevelType w:val="hybridMultilevel"/>
    <w:tmpl w:val="76065182"/>
    <w:lvl w:ilvl="0" w:tplc="7B16772C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AF10848"/>
    <w:multiLevelType w:val="hybridMultilevel"/>
    <w:tmpl w:val="3D4E4D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C37A8"/>
    <w:multiLevelType w:val="hybridMultilevel"/>
    <w:tmpl w:val="D45C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37D0"/>
    <w:multiLevelType w:val="hybridMultilevel"/>
    <w:tmpl w:val="D3B43920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EFD3929"/>
    <w:multiLevelType w:val="multilevel"/>
    <w:tmpl w:val="552838B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290" w:hanging="864"/>
      </w:pPr>
      <w:rPr>
        <w:rFonts w:hint="default"/>
        <w:i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7BC3500"/>
    <w:multiLevelType w:val="hybridMultilevel"/>
    <w:tmpl w:val="FCF635A4"/>
    <w:lvl w:ilvl="0" w:tplc="98903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31"/>
    <w:rsid w:val="00002F93"/>
    <w:rsid w:val="00006985"/>
    <w:rsid w:val="00020F29"/>
    <w:rsid w:val="00023477"/>
    <w:rsid w:val="000367A6"/>
    <w:rsid w:val="000370D5"/>
    <w:rsid w:val="0004076A"/>
    <w:rsid w:val="0004407A"/>
    <w:rsid w:val="00055DA8"/>
    <w:rsid w:val="000574CF"/>
    <w:rsid w:val="00064700"/>
    <w:rsid w:val="00066788"/>
    <w:rsid w:val="00067298"/>
    <w:rsid w:val="000709AF"/>
    <w:rsid w:val="00072F9E"/>
    <w:rsid w:val="000804CC"/>
    <w:rsid w:val="00083051"/>
    <w:rsid w:val="000A16BB"/>
    <w:rsid w:val="000A20AA"/>
    <w:rsid w:val="000A2395"/>
    <w:rsid w:val="000A6529"/>
    <w:rsid w:val="000A6D64"/>
    <w:rsid w:val="000B6733"/>
    <w:rsid w:val="000C2279"/>
    <w:rsid w:val="000D33B1"/>
    <w:rsid w:val="000D40C5"/>
    <w:rsid w:val="000D5FAE"/>
    <w:rsid w:val="000D7115"/>
    <w:rsid w:val="000D7FD1"/>
    <w:rsid w:val="000E56AD"/>
    <w:rsid w:val="000F4456"/>
    <w:rsid w:val="00100AAA"/>
    <w:rsid w:val="00101D35"/>
    <w:rsid w:val="001047B4"/>
    <w:rsid w:val="001053FB"/>
    <w:rsid w:val="00105930"/>
    <w:rsid w:val="0010653E"/>
    <w:rsid w:val="00106C1B"/>
    <w:rsid w:val="00112A3E"/>
    <w:rsid w:val="0011424B"/>
    <w:rsid w:val="00120825"/>
    <w:rsid w:val="00122110"/>
    <w:rsid w:val="001237EA"/>
    <w:rsid w:val="001262CD"/>
    <w:rsid w:val="00130E14"/>
    <w:rsid w:val="0013415C"/>
    <w:rsid w:val="00135697"/>
    <w:rsid w:val="001424A7"/>
    <w:rsid w:val="00144140"/>
    <w:rsid w:val="001512B2"/>
    <w:rsid w:val="00161670"/>
    <w:rsid w:val="00171CB0"/>
    <w:rsid w:val="00174603"/>
    <w:rsid w:val="00175DE1"/>
    <w:rsid w:val="00180388"/>
    <w:rsid w:val="0018160A"/>
    <w:rsid w:val="001840B2"/>
    <w:rsid w:val="0018533B"/>
    <w:rsid w:val="0018619F"/>
    <w:rsid w:val="001905D0"/>
    <w:rsid w:val="00191E1C"/>
    <w:rsid w:val="001A1802"/>
    <w:rsid w:val="001A4C1C"/>
    <w:rsid w:val="001A73C0"/>
    <w:rsid w:val="001A7A50"/>
    <w:rsid w:val="001C0A23"/>
    <w:rsid w:val="001C4492"/>
    <w:rsid w:val="001D4613"/>
    <w:rsid w:val="001D5BDB"/>
    <w:rsid w:val="001D5E20"/>
    <w:rsid w:val="001E035F"/>
    <w:rsid w:val="001E2BEB"/>
    <w:rsid w:val="001E42F6"/>
    <w:rsid w:val="001E5644"/>
    <w:rsid w:val="001F7F19"/>
    <w:rsid w:val="00213158"/>
    <w:rsid w:val="00224A5B"/>
    <w:rsid w:val="002410CE"/>
    <w:rsid w:val="002411C4"/>
    <w:rsid w:val="00242E11"/>
    <w:rsid w:val="00244582"/>
    <w:rsid w:val="002457BD"/>
    <w:rsid w:val="00252282"/>
    <w:rsid w:val="00252B1D"/>
    <w:rsid w:val="00255EDC"/>
    <w:rsid w:val="0025616B"/>
    <w:rsid w:val="0026514A"/>
    <w:rsid w:val="00277551"/>
    <w:rsid w:val="00280407"/>
    <w:rsid w:val="0028053A"/>
    <w:rsid w:val="0028053E"/>
    <w:rsid w:val="00282AAD"/>
    <w:rsid w:val="00290E29"/>
    <w:rsid w:val="00297420"/>
    <w:rsid w:val="002B068A"/>
    <w:rsid w:val="002B131D"/>
    <w:rsid w:val="002B6393"/>
    <w:rsid w:val="002C0528"/>
    <w:rsid w:val="002C2A45"/>
    <w:rsid w:val="002C6DCA"/>
    <w:rsid w:val="002C7856"/>
    <w:rsid w:val="002D4A27"/>
    <w:rsid w:val="002E00C4"/>
    <w:rsid w:val="002E7127"/>
    <w:rsid w:val="002E7B2E"/>
    <w:rsid w:val="002F1E0C"/>
    <w:rsid w:val="002F593A"/>
    <w:rsid w:val="0030133D"/>
    <w:rsid w:val="00303838"/>
    <w:rsid w:val="0030418F"/>
    <w:rsid w:val="00310502"/>
    <w:rsid w:val="00315FE0"/>
    <w:rsid w:val="00324334"/>
    <w:rsid w:val="00330AA9"/>
    <w:rsid w:val="00333AEA"/>
    <w:rsid w:val="00333F83"/>
    <w:rsid w:val="0034003C"/>
    <w:rsid w:val="00341F7C"/>
    <w:rsid w:val="003436B2"/>
    <w:rsid w:val="00346FE5"/>
    <w:rsid w:val="0035093A"/>
    <w:rsid w:val="00352616"/>
    <w:rsid w:val="00353838"/>
    <w:rsid w:val="00354F60"/>
    <w:rsid w:val="0036207B"/>
    <w:rsid w:val="00363527"/>
    <w:rsid w:val="00364ECC"/>
    <w:rsid w:val="00391000"/>
    <w:rsid w:val="00397285"/>
    <w:rsid w:val="003B4CD0"/>
    <w:rsid w:val="003C3D8F"/>
    <w:rsid w:val="003C41C4"/>
    <w:rsid w:val="003C587C"/>
    <w:rsid w:val="003D6C97"/>
    <w:rsid w:val="003E58B0"/>
    <w:rsid w:val="003F127C"/>
    <w:rsid w:val="004022EF"/>
    <w:rsid w:val="00405A6E"/>
    <w:rsid w:val="004072D7"/>
    <w:rsid w:val="00417B9A"/>
    <w:rsid w:val="00421EE6"/>
    <w:rsid w:val="00424E26"/>
    <w:rsid w:val="00426637"/>
    <w:rsid w:val="00432866"/>
    <w:rsid w:val="00433F10"/>
    <w:rsid w:val="00436F79"/>
    <w:rsid w:val="00445860"/>
    <w:rsid w:val="004506AF"/>
    <w:rsid w:val="00451A71"/>
    <w:rsid w:val="004603C1"/>
    <w:rsid w:val="00464BC4"/>
    <w:rsid w:val="00465E50"/>
    <w:rsid w:val="00470312"/>
    <w:rsid w:val="004723BD"/>
    <w:rsid w:val="004823F3"/>
    <w:rsid w:val="00490C84"/>
    <w:rsid w:val="004922F9"/>
    <w:rsid w:val="00495C99"/>
    <w:rsid w:val="00495EBD"/>
    <w:rsid w:val="00495F9D"/>
    <w:rsid w:val="004965DB"/>
    <w:rsid w:val="004973F6"/>
    <w:rsid w:val="00497A64"/>
    <w:rsid w:val="004B2FAF"/>
    <w:rsid w:val="004B3EBC"/>
    <w:rsid w:val="004B43CA"/>
    <w:rsid w:val="004B4CA6"/>
    <w:rsid w:val="004C2C5C"/>
    <w:rsid w:val="004C356C"/>
    <w:rsid w:val="004C71F8"/>
    <w:rsid w:val="004D182B"/>
    <w:rsid w:val="004E25E9"/>
    <w:rsid w:val="004F22DD"/>
    <w:rsid w:val="004F258A"/>
    <w:rsid w:val="004F7CBC"/>
    <w:rsid w:val="00502370"/>
    <w:rsid w:val="00515012"/>
    <w:rsid w:val="00517F67"/>
    <w:rsid w:val="00520511"/>
    <w:rsid w:val="00521DE4"/>
    <w:rsid w:val="00531A36"/>
    <w:rsid w:val="00534E8E"/>
    <w:rsid w:val="005436D3"/>
    <w:rsid w:val="00553623"/>
    <w:rsid w:val="0055583F"/>
    <w:rsid w:val="00555EAC"/>
    <w:rsid w:val="005569A7"/>
    <w:rsid w:val="00556D2C"/>
    <w:rsid w:val="005617E1"/>
    <w:rsid w:val="005653BD"/>
    <w:rsid w:val="0056672C"/>
    <w:rsid w:val="00567309"/>
    <w:rsid w:val="00575243"/>
    <w:rsid w:val="00582474"/>
    <w:rsid w:val="005829E8"/>
    <w:rsid w:val="005854F7"/>
    <w:rsid w:val="00586F9D"/>
    <w:rsid w:val="005903FD"/>
    <w:rsid w:val="00590940"/>
    <w:rsid w:val="0059299E"/>
    <w:rsid w:val="0059722B"/>
    <w:rsid w:val="00597E21"/>
    <w:rsid w:val="005A0D60"/>
    <w:rsid w:val="005A143A"/>
    <w:rsid w:val="005A2935"/>
    <w:rsid w:val="005A6FB3"/>
    <w:rsid w:val="005A7CBC"/>
    <w:rsid w:val="005B223E"/>
    <w:rsid w:val="005C3D48"/>
    <w:rsid w:val="005E1A61"/>
    <w:rsid w:val="005F0B7D"/>
    <w:rsid w:val="005F3B2F"/>
    <w:rsid w:val="005F44BB"/>
    <w:rsid w:val="005F7A74"/>
    <w:rsid w:val="005F7A86"/>
    <w:rsid w:val="00601E71"/>
    <w:rsid w:val="006035DE"/>
    <w:rsid w:val="0060468B"/>
    <w:rsid w:val="006058A4"/>
    <w:rsid w:val="00612DE2"/>
    <w:rsid w:val="00612E1D"/>
    <w:rsid w:val="0062251C"/>
    <w:rsid w:val="00622725"/>
    <w:rsid w:val="0062411C"/>
    <w:rsid w:val="006277E6"/>
    <w:rsid w:val="00631DC7"/>
    <w:rsid w:val="00632A9A"/>
    <w:rsid w:val="006331D9"/>
    <w:rsid w:val="00637DE5"/>
    <w:rsid w:val="00641355"/>
    <w:rsid w:val="00650303"/>
    <w:rsid w:val="006530FC"/>
    <w:rsid w:val="00663D91"/>
    <w:rsid w:val="00675216"/>
    <w:rsid w:val="0068395B"/>
    <w:rsid w:val="00685E85"/>
    <w:rsid w:val="00690E11"/>
    <w:rsid w:val="006915AE"/>
    <w:rsid w:val="0069301F"/>
    <w:rsid w:val="00693814"/>
    <w:rsid w:val="006942BA"/>
    <w:rsid w:val="0069489B"/>
    <w:rsid w:val="00696277"/>
    <w:rsid w:val="006A2C8C"/>
    <w:rsid w:val="006A6FAE"/>
    <w:rsid w:val="006B4DEB"/>
    <w:rsid w:val="006B75AA"/>
    <w:rsid w:val="006C16BC"/>
    <w:rsid w:val="006C2F11"/>
    <w:rsid w:val="006C4E5E"/>
    <w:rsid w:val="006D6D87"/>
    <w:rsid w:val="006E3A3E"/>
    <w:rsid w:val="006E417E"/>
    <w:rsid w:val="006E724C"/>
    <w:rsid w:val="006E74F7"/>
    <w:rsid w:val="006F601C"/>
    <w:rsid w:val="006F6A98"/>
    <w:rsid w:val="00700592"/>
    <w:rsid w:val="00710AD7"/>
    <w:rsid w:val="00725FE7"/>
    <w:rsid w:val="0072702C"/>
    <w:rsid w:val="00727401"/>
    <w:rsid w:val="00730128"/>
    <w:rsid w:val="00735858"/>
    <w:rsid w:val="00740DE4"/>
    <w:rsid w:val="00744BC0"/>
    <w:rsid w:val="00751967"/>
    <w:rsid w:val="00764BBD"/>
    <w:rsid w:val="00771A06"/>
    <w:rsid w:val="00772AA4"/>
    <w:rsid w:val="007737FC"/>
    <w:rsid w:val="00776768"/>
    <w:rsid w:val="00780D40"/>
    <w:rsid w:val="007812E7"/>
    <w:rsid w:val="007905B5"/>
    <w:rsid w:val="00791690"/>
    <w:rsid w:val="00794969"/>
    <w:rsid w:val="007A182F"/>
    <w:rsid w:val="007B0781"/>
    <w:rsid w:val="007B10DF"/>
    <w:rsid w:val="007B15F5"/>
    <w:rsid w:val="007B406B"/>
    <w:rsid w:val="007B4084"/>
    <w:rsid w:val="007B7D1C"/>
    <w:rsid w:val="007C3E07"/>
    <w:rsid w:val="007D0187"/>
    <w:rsid w:val="007D651B"/>
    <w:rsid w:val="007E07BA"/>
    <w:rsid w:val="007E39CB"/>
    <w:rsid w:val="007E4F47"/>
    <w:rsid w:val="007F1218"/>
    <w:rsid w:val="007F7DFC"/>
    <w:rsid w:val="00800365"/>
    <w:rsid w:val="0080516D"/>
    <w:rsid w:val="0081372F"/>
    <w:rsid w:val="00813FEF"/>
    <w:rsid w:val="008148D4"/>
    <w:rsid w:val="00835585"/>
    <w:rsid w:val="00837C6A"/>
    <w:rsid w:val="008408D7"/>
    <w:rsid w:val="00840B2F"/>
    <w:rsid w:val="00853B08"/>
    <w:rsid w:val="00864B05"/>
    <w:rsid w:val="00871168"/>
    <w:rsid w:val="00873B94"/>
    <w:rsid w:val="008802D5"/>
    <w:rsid w:val="00885FBB"/>
    <w:rsid w:val="008879FA"/>
    <w:rsid w:val="00895B7C"/>
    <w:rsid w:val="0089720D"/>
    <w:rsid w:val="00897AD8"/>
    <w:rsid w:val="00897DA2"/>
    <w:rsid w:val="008B15BE"/>
    <w:rsid w:val="008B1896"/>
    <w:rsid w:val="008B48B3"/>
    <w:rsid w:val="008B740F"/>
    <w:rsid w:val="008C0994"/>
    <w:rsid w:val="008D255F"/>
    <w:rsid w:val="008D3638"/>
    <w:rsid w:val="008D3DDB"/>
    <w:rsid w:val="008D511E"/>
    <w:rsid w:val="008D784D"/>
    <w:rsid w:val="008E1252"/>
    <w:rsid w:val="008E1E38"/>
    <w:rsid w:val="008E3B37"/>
    <w:rsid w:val="008E542C"/>
    <w:rsid w:val="008E7E8A"/>
    <w:rsid w:val="008F6E57"/>
    <w:rsid w:val="00901DE4"/>
    <w:rsid w:val="00903115"/>
    <w:rsid w:val="00910CA5"/>
    <w:rsid w:val="00912C65"/>
    <w:rsid w:val="0092246F"/>
    <w:rsid w:val="00924F5D"/>
    <w:rsid w:val="00925A68"/>
    <w:rsid w:val="00926B79"/>
    <w:rsid w:val="00936ABB"/>
    <w:rsid w:val="00936B84"/>
    <w:rsid w:val="0096015F"/>
    <w:rsid w:val="00960A29"/>
    <w:rsid w:val="00961CF6"/>
    <w:rsid w:val="0097477F"/>
    <w:rsid w:val="00974923"/>
    <w:rsid w:val="00975368"/>
    <w:rsid w:val="00982F5C"/>
    <w:rsid w:val="00991D34"/>
    <w:rsid w:val="009A23A8"/>
    <w:rsid w:val="009A2DF8"/>
    <w:rsid w:val="009A3715"/>
    <w:rsid w:val="009B0AE9"/>
    <w:rsid w:val="009C1CE4"/>
    <w:rsid w:val="009C317D"/>
    <w:rsid w:val="009E6F6E"/>
    <w:rsid w:val="009F08CA"/>
    <w:rsid w:val="009F63DB"/>
    <w:rsid w:val="00A051AB"/>
    <w:rsid w:val="00A15FCC"/>
    <w:rsid w:val="00A21748"/>
    <w:rsid w:val="00A2487F"/>
    <w:rsid w:val="00A26F9F"/>
    <w:rsid w:val="00A312B0"/>
    <w:rsid w:val="00A35FF3"/>
    <w:rsid w:val="00A373BE"/>
    <w:rsid w:val="00A42416"/>
    <w:rsid w:val="00A437D4"/>
    <w:rsid w:val="00A470C0"/>
    <w:rsid w:val="00A539B7"/>
    <w:rsid w:val="00A61DAE"/>
    <w:rsid w:val="00A6546F"/>
    <w:rsid w:val="00A6646B"/>
    <w:rsid w:val="00A665A4"/>
    <w:rsid w:val="00A7331C"/>
    <w:rsid w:val="00A7522A"/>
    <w:rsid w:val="00A832CA"/>
    <w:rsid w:val="00A86E6D"/>
    <w:rsid w:val="00A93DFC"/>
    <w:rsid w:val="00A96C31"/>
    <w:rsid w:val="00AA2C1C"/>
    <w:rsid w:val="00AA3CBD"/>
    <w:rsid w:val="00AA3DD9"/>
    <w:rsid w:val="00AA6481"/>
    <w:rsid w:val="00AA70E9"/>
    <w:rsid w:val="00AB33E0"/>
    <w:rsid w:val="00AB35AE"/>
    <w:rsid w:val="00AB3857"/>
    <w:rsid w:val="00AB5F40"/>
    <w:rsid w:val="00AC3272"/>
    <w:rsid w:val="00AC3562"/>
    <w:rsid w:val="00AC5A0F"/>
    <w:rsid w:val="00AC5ACB"/>
    <w:rsid w:val="00AD001A"/>
    <w:rsid w:val="00AD42BB"/>
    <w:rsid w:val="00AD44FE"/>
    <w:rsid w:val="00AD7E2C"/>
    <w:rsid w:val="00AE7080"/>
    <w:rsid w:val="00AE7785"/>
    <w:rsid w:val="00AF2F27"/>
    <w:rsid w:val="00AF5F01"/>
    <w:rsid w:val="00B05AB0"/>
    <w:rsid w:val="00B05EA2"/>
    <w:rsid w:val="00B06329"/>
    <w:rsid w:val="00B13C25"/>
    <w:rsid w:val="00B17E69"/>
    <w:rsid w:val="00B248DD"/>
    <w:rsid w:val="00B26226"/>
    <w:rsid w:val="00B33AD6"/>
    <w:rsid w:val="00B37F5D"/>
    <w:rsid w:val="00B404D7"/>
    <w:rsid w:val="00B4167A"/>
    <w:rsid w:val="00B43794"/>
    <w:rsid w:val="00B469C0"/>
    <w:rsid w:val="00B53F59"/>
    <w:rsid w:val="00B56AC9"/>
    <w:rsid w:val="00B6087D"/>
    <w:rsid w:val="00B65934"/>
    <w:rsid w:val="00B6612E"/>
    <w:rsid w:val="00B70BEC"/>
    <w:rsid w:val="00B714E8"/>
    <w:rsid w:val="00B74C22"/>
    <w:rsid w:val="00B75AAF"/>
    <w:rsid w:val="00B77846"/>
    <w:rsid w:val="00B85F20"/>
    <w:rsid w:val="00B96A89"/>
    <w:rsid w:val="00BA1A67"/>
    <w:rsid w:val="00BA4817"/>
    <w:rsid w:val="00BB093E"/>
    <w:rsid w:val="00BB0EF0"/>
    <w:rsid w:val="00BC2C53"/>
    <w:rsid w:val="00BD04E8"/>
    <w:rsid w:val="00BD4049"/>
    <w:rsid w:val="00BE0E1D"/>
    <w:rsid w:val="00BE1810"/>
    <w:rsid w:val="00BE539F"/>
    <w:rsid w:val="00BF1D29"/>
    <w:rsid w:val="00BF637B"/>
    <w:rsid w:val="00C02DCE"/>
    <w:rsid w:val="00C137A4"/>
    <w:rsid w:val="00C2137B"/>
    <w:rsid w:val="00C25B3F"/>
    <w:rsid w:val="00C26E86"/>
    <w:rsid w:val="00C300C3"/>
    <w:rsid w:val="00C3180D"/>
    <w:rsid w:val="00C454B2"/>
    <w:rsid w:val="00C47BA6"/>
    <w:rsid w:val="00C50BE4"/>
    <w:rsid w:val="00C526B7"/>
    <w:rsid w:val="00C568D9"/>
    <w:rsid w:val="00C60455"/>
    <w:rsid w:val="00C61C2E"/>
    <w:rsid w:val="00C62BDF"/>
    <w:rsid w:val="00C63135"/>
    <w:rsid w:val="00C67026"/>
    <w:rsid w:val="00C7503F"/>
    <w:rsid w:val="00C84647"/>
    <w:rsid w:val="00C94D55"/>
    <w:rsid w:val="00CA33F9"/>
    <w:rsid w:val="00CA579C"/>
    <w:rsid w:val="00CA624D"/>
    <w:rsid w:val="00CA663A"/>
    <w:rsid w:val="00CB53E6"/>
    <w:rsid w:val="00CC03C4"/>
    <w:rsid w:val="00CC110C"/>
    <w:rsid w:val="00CC5679"/>
    <w:rsid w:val="00CD4AB3"/>
    <w:rsid w:val="00CD4DEB"/>
    <w:rsid w:val="00CE0BD0"/>
    <w:rsid w:val="00CE678B"/>
    <w:rsid w:val="00CF1A67"/>
    <w:rsid w:val="00CF2C2F"/>
    <w:rsid w:val="00CF3B71"/>
    <w:rsid w:val="00CF4416"/>
    <w:rsid w:val="00CF65CA"/>
    <w:rsid w:val="00D04981"/>
    <w:rsid w:val="00D050E8"/>
    <w:rsid w:val="00D079D2"/>
    <w:rsid w:val="00D102EA"/>
    <w:rsid w:val="00D1187F"/>
    <w:rsid w:val="00D11E81"/>
    <w:rsid w:val="00D150F1"/>
    <w:rsid w:val="00D165E1"/>
    <w:rsid w:val="00D166C5"/>
    <w:rsid w:val="00D23750"/>
    <w:rsid w:val="00D26EB5"/>
    <w:rsid w:val="00D3176E"/>
    <w:rsid w:val="00D34ABE"/>
    <w:rsid w:val="00D3787E"/>
    <w:rsid w:val="00D46327"/>
    <w:rsid w:val="00D5625F"/>
    <w:rsid w:val="00D60111"/>
    <w:rsid w:val="00D7770E"/>
    <w:rsid w:val="00D81D67"/>
    <w:rsid w:val="00D90465"/>
    <w:rsid w:val="00D90CD5"/>
    <w:rsid w:val="00DA03AC"/>
    <w:rsid w:val="00DA3C72"/>
    <w:rsid w:val="00DA416C"/>
    <w:rsid w:val="00DA6FE5"/>
    <w:rsid w:val="00DA7DA2"/>
    <w:rsid w:val="00DB5E62"/>
    <w:rsid w:val="00DB6E64"/>
    <w:rsid w:val="00DC23E1"/>
    <w:rsid w:val="00DC6C5C"/>
    <w:rsid w:val="00DD6B46"/>
    <w:rsid w:val="00DD797D"/>
    <w:rsid w:val="00DE3026"/>
    <w:rsid w:val="00DE5927"/>
    <w:rsid w:val="00DE6272"/>
    <w:rsid w:val="00DE765D"/>
    <w:rsid w:val="00DE7F35"/>
    <w:rsid w:val="00DF3626"/>
    <w:rsid w:val="00DF6712"/>
    <w:rsid w:val="00E0200C"/>
    <w:rsid w:val="00E1254B"/>
    <w:rsid w:val="00E20EC4"/>
    <w:rsid w:val="00E2399D"/>
    <w:rsid w:val="00E25812"/>
    <w:rsid w:val="00E25A56"/>
    <w:rsid w:val="00E35391"/>
    <w:rsid w:val="00E37D0D"/>
    <w:rsid w:val="00E51E83"/>
    <w:rsid w:val="00E52716"/>
    <w:rsid w:val="00E52A83"/>
    <w:rsid w:val="00E546FD"/>
    <w:rsid w:val="00E57C7E"/>
    <w:rsid w:val="00E632FA"/>
    <w:rsid w:val="00E675EA"/>
    <w:rsid w:val="00E75149"/>
    <w:rsid w:val="00E7547D"/>
    <w:rsid w:val="00E77578"/>
    <w:rsid w:val="00E82969"/>
    <w:rsid w:val="00E84CA2"/>
    <w:rsid w:val="00E95274"/>
    <w:rsid w:val="00EA395C"/>
    <w:rsid w:val="00EB169D"/>
    <w:rsid w:val="00EB2D3E"/>
    <w:rsid w:val="00EC4184"/>
    <w:rsid w:val="00EC494B"/>
    <w:rsid w:val="00EC7C20"/>
    <w:rsid w:val="00ED0D91"/>
    <w:rsid w:val="00ED1687"/>
    <w:rsid w:val="00ED21DA"/>
    <w:rsid w:val="00EE2332"/>
    <w:rsid w:val="00EE3451"/>
    <w:rsid w:val="00EF4702"/>
    <w:rsid w:val="00F0193B"/>
    <w:rsid w:val="00F024C8"/>
    <w:rsid w:val="00F03BB4"/>
    <w:rsid w:val="00F07761"/>
    <w:rsid w:val="00F122A3"/>
    <w:rsid w:val="00F17035"/>
    <w:rsid w:val="00F2228E"/>
    <w:rsid w:val="00F22717"/>
    <w:rsid w:val="00F25F27"/>
    <w:rsid w:val="00F31A61"/>
    <w:rsid w:val="00F5428A"/>
    <w:rsid w:val="00F6027B"/>
    <w:rsid w:val="00F60C2A"/>
    <w:rsid w:val="00F633A8"/>
    <w:rsid w:val="00F70DAF"/>
    <w:rsid w:val="00F74E9B"/>
    <w:rsid w:val="00F757FC"/>
    <w:rsid w:val="00F7756E"/>
    <w:rsid w:val="00F87ADF"/>
    <w:rsid w:val="00F91339"/>
    <w:rsid w:val="00F91B28"/>
    <w:rsid w:val="00F92091"/>
    <w:rsid w:val="00F96484"/>
    <w:rsid w:val="00FA3AA0"/>
    <w:rsid w:val="00FA5BF3"/>
    <w:rsid w:val="00FA7CF5"/>
    <w:rsid w:val="00FB1563"/>
    <w:rsid w:val="00FC459F"/>
    <w:rsid w:val="00FD0D37"/>
    <w:rsid w:val="00FD0F63"/>
    <w:rsid w:val="00FE1189"/>
    <w:rsid w:val="00FE4798"/>
    <w:rsid w:val="00FE6275"/>
    <w:rsid w:val="00FE7C18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96C31"/>
    <w:pPr>
      <w:numPr>
        <w:numId w:val="2"/>
      </w:numPr>
      <w:spacing w:before="240"/>
      <w:contextualSpacing w:val="0"/>
      <w:jc w:val="both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A96C31"/>
    <w:pPr>
      <w:numPr>
        <w:ilvl w:val="1"/>
        <w:numId w:val="2"/>
      </w:numPr>
      <w:spacing w:before="360"/>
      <w:contextualSpacing w:val="0"/>
      <w:outlineLvl w:val="1"/>
    </w:pPr>
    <w:rPr>
      <w:rFonts w:cs="Arial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A96C31"/>
    <w:pPr>
      <w:numPr>
        <w:ilvl w:val="2"/>
        <w:numId w:val="2"/>
      </w:numPr>
      <w:spacing w:before="240"/>
      <w:contextualSpacing w:val="0"/>
      <w:outlineLvl w:val="2"/>
    </w:pPr>
    <w:rPr>
      <w:b/>
      <w:sz w:val="22"/>
      <w:szCs w:val="22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A96C31"/>
    <w:pPr>
      <w:numPr>
        <w:ilvl w:val="3"/>
        <w:numId w:val="2"/>
      </w:numPr>
      <w:spacing w:before="240" w:line="276" w:lineRule="auto"/>
      <w:ind w:left="862" w:hanging="862"/>
      <w:contextualSpacing w:val="0"/>
      <w:outlineLvl w:val="3"/>
    </w:pPr>
    <w:rPr>
      <w:rFonts w:cs="Arial"/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6C31"/>
    <w:pPr>
      <w:numPr>
        <w:ilvl w:val="4"/>
        <w:numId w:val="2"/>
      </w:numPr>
      <w:spacing w:line="276" w:lineRule="auto"/>
      <w:outlineLvl w:val="4"/>
    </w:pPr>
    <w:rPr>
      <w:rFonts w:ascii="Arial" w:hAnsi="Arial" w:cs="Arial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C31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C31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C31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C31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96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6C31"/>
    <w:pPr>
      <w:spacing w:line="276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6C3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od">
    <w:name w:val="bod"/>
    <w:basedOn w:val="slovanseznam2"/>
    <w:rsid w:val="00A96C31"/>
    <w:pPr>
      <w:tabs>
        <w:tab w:val="left" w:pos="357"/>
      </w:tabs>
      <w:ind w:left="714" w:hanging="357"/>
      <w:contextualSpacing w:val="0"/>
      <w:jc w:val="both"/>
    </w:pPr>
    <w:rPr>
      <w:noProof/>
    </w:rPr>
  </w:style>
  <w:style w:type="paragraph" w:styleId="slovanseznam2">
    <w:name w:val="List Number 2"/>
    <w:basedOn w:val="Normln"/>
    <w:uiPriority w:val="99"/>
    <w:semiHidden/>
    <w:unhideWhenUsed/>
    <w:rsid w:val="00A96C31"/>
    <w:pPr>
      <w:ind w:left="72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C3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6C3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6C31"/>
    <w:rPr>
      <w:rFonts w:ascii="Times New Roman" w:eastAsia="Times New Roman" w:hAnsi="Times New Roman" w:cs="Arial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6C31"/>
    <w:rPr>
      <w:rFonts w:ascii="Times New Roman" w:eastAsia="Times New Roman" w:hAnsi="Times New Roman" w:cs="Times New Roman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96C31"/>
    <w:rPr>
      <w:rFonts w:ascii="Times New Roman" w:eastAsia="Times New Roman" w:hAnsi="Times New Roman" w:cs="Arial"/>
      <w:b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96C31"/>
    <w:rPr>
      <w:rFonts w:ascii="Arial" w:eastAsia="Times New Roman" w:hAnsi="Arial" w:cs="Arial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C31"/>
    <w:rPr>
      <w:rFonts w:ascii="Cambria" w:eastAsia="Times New Roman" w:hAnsi="Cambria" w:cs="Times New Roman"/>
      <w:i/>
      <w:iCs/>
      <w:color w:val="243F60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C31"/>
    <w:rPr>
      <w:rFonts w:ascii="Cambria" w:eastAsia="Times New Roman" w:hAnsi="Cambria" w:cs="Times New Roman"/>
      <w:i/>
      <w:iCs/>
      <w:color w:val="404040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C31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C31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6C31"/>
    <w:pPr>
      <w:ind w:left="720"/>
      <w:contextualSpacing/>
    </w:pPr>
  </w:style>
  <w:style w:type="paragraph" w:styleId="Bezmezer">
    <w:name w:val="No Spacing"/>
    <w:uiPriority w:val="1"/>
    <w:qFormat/>
    <w:rsid w:val="0092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25A6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2EF"/>
    <w:pPr>
      <w:spacing w:line="240" w:lineRule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2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F7DFC"/>
    <w:pPr>
      <w:spacing w:before="100" w:beforeAutospacing="1" w:after="100" w:afterAutospacing="1" w:line="276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040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07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0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7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8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3158"/>
    <w:rPr>
      <w:color w:val="0000FF" w:themeColor="hyperlink"/>
      <w:u w:val="single"/>
    </w:rPr>
  </w:style>
  <w:style w:type="paragraph" w:customStyle="1" w:styleId="psmeno">
    <w:name w:val="písmeno"/>
    <w:basedOn w:val="slovanseznam"/>
    <w:rsid w:val="008C0994"/>
    <w:pPr>
      <w:tabs>
        <w:tab w:val="clear" w:pos="360"/>
        <w:tab w:val="left" w:pos="357"/>
      </w:tabs>
      <w:ind w:left="357" w:hanging="357"/>
      <w:contextualSpacing w:val="0"/>
      <w:jc w:val="both"/>
    </w:pPr>
    <w:rPr>
      <w:noProof/>
      <w:lang w:val="en-US"/>
    </w:rPr>
  </w:style>
  <w:style w:type="paragraph" w:styleId="slovanseznam">
    <w:name w:val="List Number"/>
    <w:basedOn w:val="Normln"/>
    <w:uiPriority w:val="99"/>
    <w:semiHidden/>
    <w:unhideWhenUsed/>
    <w:rsid w:val="008C0994"/>
    <w:pPr>
      <w:tabs>
        <w:tab w:val="num" w:pos="360"/>
      </w:tabs>
      <w:ind w:left="360" w:hanging="360"/>
      <w:contextualSpacing/>
    </w:pPr>
  </w:style>
  <w:style w:type="paragraph" w:customStyle="1" w:styleId="Nvod">
    <w:name w:val="Návod"/>
    <w:basedOn w:val="Normln"/>
    <w:rsid w:val="00E35391"/>
    <w:pPr>
      <w:overflowPunct w:val="0"/>
      <w:autoSpaceDE w:val="0"/>
      <w:autoSpaceDN w:val="0"/>
      <w:adjustRightInd w:val="0"/>
      <w:ind w:left="340" w:hanging="3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96C31"/>
    <w:pPr>
      <w:numPr>
        <w:numId w:val="2"/>
      </w:numPr>
      <w:spacing w:before="240"/>
      <w:contextualSpacing w:val="0"/>
      <w:jc w:val="both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A96C31"/>
    <w:pPr>
      <w:numPr>
        <w:ilvl w:val="1"/>
        <w:numId w:val="2"/>
      </w:numPr>
      <w:spacing w:before="360"/>
      <w:contextualSpacing w:val="0"/>
      <w:outlineLvl w:val="1"/>
    </w:pPr>
    <w:rPr>
      <w:rFonts w:cs="Arial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A96C31"/>
    <w:pPr>
      <w:numPr>
        <w:ilvl w:val="2"/>
        <w:numId w:val="2"/>
      </w:numPr>
      <w:spacing w:before="240"/>
      <w:contextualSpacing w:val="0"/>
      <w:outlineLvl w:val="2"/>
    </w:pPr>
    <w:rPr>
      <w:b/>
      <w:sz w:val="22"/>
      <w:szCs w:val="22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A96C31"/>
    <w:pPr>
      <w:numPr>
        <w:ilvl w:val="3"/>
        <w:numId w:val="2"/>
      </w:numPr>
      <w:spacing w:before="240" w:line="276" w:lineRule="auto"/>
      <w:ind w:left="862" w:hanging="862"/>
      <w:contextualSpacing w:val="0"/>
      <w:outlineLvl w:val="3"/>
    </w:pPr>
    <w:rPr>
      <w:rFonts w:cs="Arial"/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6C31"/>
    <w:pPr>
      <w:numPr>
        <w:ilvl w:val="4"/>
        <w:numId w:val="2"/>
      </w:numPr>
      <w:spacing w:line="276" w:lineRule="auto"/>
      <w:outlineLvl w:val="4"/>
    </w:pPr>
    <w:rPr>
      <w:rFonts w:ascii="Arial" w:hAnsi="Arial" w:cs="Arial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C31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C31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C31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C31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96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6C31"/>
    <w:pPr>
      <w:spacing w:line="276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6C3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od">
    <w:name w:val="bod"/>
    <w:basedOn w:val="slovanseznam2"/>
    <w:rsid w:val="00A96C31"/>
    <w:pPr>
      <w:tabs>
        <w:tab w:val="left" w:pos="357"/>
      </w:tabs>
      <w:ind w:left="714" w:hanging="357"/>
      <w:contextualSpacing w:val="0"/>
      <w:jc w:val="both"/>
    </w:pPr>
    <w:rPr>
      <w:noProof/>
    </w:rPr>
  </w:style>
  <w:style w:type="paragraph" w:styleId="slovanseznam2">
    <w:name w:val="List Number 2"/>
    <w:basedOn w:val="Normln"/>
    <w:uiPriority w:val="99"/>
    <w:semiHidden/>
    <w:unhideWhenUsed/>
    <w:rsid w:val="00A96C31"/>
    <w:pPr>
      <w:ind w:left="72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C3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6C3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96C31"/>
    <w:rPr>
      <w:rFonts w:ascii="Times New Roman" w:eastAsia="Times New Roman" w:hAnsi="Times New Roman" w:cs="Arial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6C31"/>
    <w:rPr>
      <w:rFonts w:ascii="Times New Roman" w:eastAsia="Times New Roman" w:hAnsi="Times New Roman" w:cs="Times New Roman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96C31"/>
    <w:rPr>
      <w:rFonts w:ascii="Times New Roman" w:eastAsia="Times New Roman" w:hAnsi="Times New Roman" w:cs="Arial"/>
      <w:b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96C31"/>
    <w:rPr>
      <w:rFonts w:ascii="Arial" w:eastAsia="Times New Roman" w:hAnsi="Arial" w:cs="Arial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C31"/>
    <w:rPr>
      <w:rFonts w:ascii="Cambria" w:eastAsia="Times New Roman" w:hAnsi="Cambria" w:cs="Times New Roman"/>
      <w:i/>
      <w:iCs/>
      <w:color w:val="243F60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C31"/>
    <w:rPr>
      <w:rFonts w:ascii="Cambria" w:eastAsia="Times New Roman" w:hAnsi="Cambria" w:cs="Times New Roman"/>
      <w:i/>
      <w:iCs/>
      <w:color w:val="404040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C31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C31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6C31"/>
    <w:pPr>
      <w:ind w:left="720"/>
      <w:contextualSpacing/>
    </w:pPr>
  </w:style>
  <w:style w:type="paragraph" w:styleId="Bezmezer">
    <w:name w:val="No Spacing"/>
    <w:uiPriority w:val="1"/>
    <w:qFormat/>
    <w:rsid w:val="0092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25A6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2EF"/>
    <w:pPr>
      <w:spacing w:line="240" w:lineRule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2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F7DFC"/>
    <w:pPr>
      <w:spacing w:before="100" w:beforeAutospacing="1" w:after="100" w:afterAutospacing="1" w:line="276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040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07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0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7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8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3158"/>
    <w:rPr>
      <w:color w:val="0000FF" w:themeColor="hyperlink"/>
      <w:u w:val="single"/>
    </w:rPr>
  </w:style>
  <w:style w:type="paragraph" w:customStyle="1" w:styleId="psmeno">
    <w:name w:val="písmeno"/>
    <w:basedOn w:val="slovanseznam"/>
    <w:rsid w:val="008C0994"/>
    <w:pPr>
      <w:tabs>
        <w:tab w:val="clear" w:pos="360"/>
        <w:tab w:val="left" w:pos="357"/>
      </w:tabs>
      <w:ind w:left="357" w:hanging="357"/>
      <w:contextualSpacing w:val="0"/>
      <w:jc w:val="both"/>
    </w:pPr>
    <w:rPr>
      <w:noProof/>
      <w:lang w:val="en-US"/>
    </w:rPr>
  </w:style>
  <w:style w:type="paragraph" w:styleId="slovanseznam">
    <w:name w:val="List Number"/>
    <w:basedOn w:val="Normln"/>
    <w:uiPriority w:val="99"/>
    <w:semiHidden/>
    <w:unhideWhenUsed/>
    <w:rsid w:val="008C0994"/>
    <w:pPr>
      <w:tabs>
        <w:tab w:val="num" w:pos="360"/>
      </w:tabs>
      <w:ind w:left="360" w:hanging="360"/>
      <w:contextualSpacing/>
    </w:pPr>
  </w:style>
  <w:style w:type="paragraph" w:customStyle="1" w:styleId="Nvod">
    <w:name w:val="Návod"/>
    <w:basedOn w:val="Normln"/>
    <w:rsid w:val="00E35391"/>
    <w:pPr>
      <w:overflowPunct w:val="0"/>
      <w:autoSpaceDE w:val="0"/>
      <w:autoSpaceDN w:val="0"/>
      <w:adjustRightInd w:val="0"/>
      <w:ind w:left="340" w:hanging="3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rodnikvalifikace.cz/kvalifikace-1387-Obchodnik_s_realit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rupce.cz/assets/protikorupcni-agenda/cia/Metodika-hodnoceni-korupcnich-rizik-_CIA_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C665-475E-492A-97EE-E8B5712A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14899</Words>
  <Characters>87906</Characters>
  <Application>Microsoft Office Word</Application>
  <DocSecurity>4</DocSecurity>
  <Lines>732</Lines>
  <Paragraphs>205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Uhlíř</dc:creator>
  <cp:lastModifiedBy>uzivatel</cp:lastModifiedBy>
  <cp:revision>2</cp:revision>
  <cp:lastPrinted>2016-08-10T08:30:00Z</cp:lastPrinted>
  <dcterms:created xsi:type="dcterms:W3CDTF">2016-08-12T08:31:00Z</dcterms:created>
  <dcterms:modified xsi:type="dcterms:W3CDTF">2016-08-12T08:31:00Z</dcterms:modified>
</cp:coreProperties>
</file>