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E4" w:rsidRPr="00E825E4" w:rsidRDefault="00E825E4" w:rsidP="00E825E4">
      <w:pPr>
        <w:spacing w:after="0"/>
        <w:jc w:val="center"/>
        <w:rPr>
          <w:b/>
          <w:sz w:val="28"/>
          <w:szCs w:val="28"/>
        </w:rPr>
      </w:pPr>
      <w:r w:rsidRPr="00E825E4">
        <w:rPr>
          <w:b/>
          <w:sz w:val="28"/>
          <w:szCs w:val="28"/>
        </w:rPr>
        <w:t xml:space="preserve">Činnost notáře v </w:t>
      </w:r>
      <w:proofErr w:type="spellStart"/>
      <w:r w:rsidRPr="00E825E4">
        <w:rPr>
          <w:b/>
          <w:sz w:val="28"/>
          <w:szCs w:val="28"/>
        </w:rPr>
        <w:t>korporátním</w:t>
      </w:r>
      <w:proofErr w:type="spellEnd"/>
      <w:r w:rsidRPr="00E825E4">
        <w:rPr>
          <w:b/>
          <w:sz w:val="28"/>
          <w:szCs w:val="28"/>
        </w:rPr>
        <w:t xml:space="preserve"> a závazkovém právu</w:t>
      </w:r>
    </w:p>
    <w:p w:rsidR="00E825E4" w:rsidRPr="00030F7A" w:rsidRDefault="00E825E4" w:rsidP="00E825E4">
      <w:pPr>
        <w:spacing w:after="0"/>
        <w:jc w:val="center"/>
        <w:rPr>
          <w:b/>
        </w:rPr>
      </w:pPr>
      <w:r w:rsidRPr="00030F7A">
        <w:rPr>
          <w:b/>
        </w:rPr>
        <w:t>Seminář č. 11</w:t>
      </w:r>
    </w:p>
    <w:p w:rsidR="00E825E4" w:rsidRPr="00030F7A" w:rsidRDefault="00E825E4" w:rsidP="00E825E4">
      <w:pPr>
        <w:spacing w:after="0"/>
        <w:jc w:val="center"/>
        <w:rPr>
          <w:b/>
        </w:rPr>
      </w:pPr>
      <w:r w:rsidRPr="00030F7A">
        <w:rPr>
          <w:b/>
        </w:rPr>
        <w:t>Výpočet odměny a náhrad notáře</w:t>
      </w:r>
    </w:p>
    <w:p w:rsidR="00E825E4" w:rsidRDefault="00E825E4"/>
    <w:p w:rsidR="00E825E4" w:rsidRPr="00030F7A" w:rsidRDefault="00030F7A" w:rsidP="00E825E4">
      <w:pPr>
        <w:rPr>
          <w:b/>
        </w:rPr>
      </w:pPr>
      <w:r w:rsidRPr="00030F7A">
        <w:rPr>
          <w:b/>
        </w:rPr>
        <w:t>Vypočtěte odměnu a náhrady notáře v následujících případech:</w:t>
      </w:r>
    </w:p>
    <w:p w:rsidR="00030F7A" w:rsidRDefault="00030F7A" w:rsidP="00E825E4">
      <w:pPr>
        <w:pStyle w:val="Odstavecseseznamem"/>
        <w:numPr>
          <w:ilvl w:val="0"/>
          <w:numId w:val="2"/>
        </w:numPr>
        <w:jc w:val="both"/>
      </w:pPr>
      <w:r>
        <w:t xml:space="preserve">Notář sepsal zápis </w:t>
      </w:r>
      <w:r w:rsidR="00E825E4">
        <w:t>o dohodě účastníků se svolením k vykonatelnosti. Předmětem úkonu byl závazek ve výši 173.0</w:t>
      </w:r>
      <w:r>
        <w:t>12</w:t>
      </w:r>
      <w:r w:rsidR="00E825E4">
        <w:t>,- Kč. Z notářského zápisu</w:t>
      </w:r>
      <w:r>
        <w:t xml:space="preserve"> (o délce 4 strany plus 4 strany příloh)</w:t>
      </w:r>
      <w:r w:rsidR="00E825E4">
        <w:t xml:space="preserve"> byly vydány dva </w:t>
      </w:r>
      <w:r>
        <w:t>stejnopisy.</w:t>
      </w:r>
    </w:p>
    <w:p w:rsidR="00030F7A" w:rsidRDefault="00030F7A" w:rsidP="00030F7A">
      <w:pPr>
        <w:pStyle w:val="Odstavecseseznamem"/>
        <w:jc w:val="both"/>
      </w:pPr>
    </w:p>
    <w:p w:rsidR="00CF280E" w:rsidRDefault="00030F7A" w:rsidP="00030F7A">
      <w:pPr>
        <w:pStyle w:val="Odstavecseseznamem"/>
        <w:numPr>
          <w:ilvl w:val="0"/>
          <w:numId w:val="2"/>
        </w:numPr>
        <w:jc w:val="both"/>
      </w:pPr>
      <w:r>
        <w:t xml:space="preserve">Notář sepsal zápis o kupní smlouvě, jejímž předmětem byl prodej garáže za částku 200.000,- Kč. Z notářského zápisu o délce 3 strany byly vydány čtyři opisy. Notář sepsal také návrh na zápis do katastru nemovitostí. Notář dále částku kupní ceny přijal do úschovy. </w:t>
      </w:r>
    </w:p>
    <w:p w:rsidR="00030F7A" w:rsidRDefault="00030F7A" w:rsidP="00CF280E">
      <w:pPr>
        <w:pStyle w:val="Odstavecseseznamem"/>
        <w:jc w:val="both"/>
      </w:pPr>
      <w:r>
        <w:t xml:space="preserve">V úschově byla peněžitá částka 90 dní a za tu dobu byl na účet připsán úrok ve výši 212,- Kč. Notáři banka naúčtovala za úkony spojené s úschovou bankovní poplatky ve výši 100,- Kč. Notář dále účastníkům rozeslal poštou oznámení o tom, že peníze byly do úschovy složeny a později, že peníze po splnění podmínek vyplatil příjemci, poštovné činilo 78,- Kč.   </w:t>
      </w:r>
    </w:p>
    <w:p w:rsidR="00030F7A" w:rsidRDefault="00030F7A" w:rsidP="00030F7A">
      <w:pPr>
        <w:pStyle w:val="Odstavecseseznamem"/>
      </w:pPr>
    </w:p>
    <w:p w:rsidR="00CF280E" w:rsidRDefault="00030F7A" w:rsidP="00CF280E">
      <w:pPr>
        <w:pStyle w:val="Odstavecseseznamem"/>
        <w:numPr>
          <w:ilvl w:val="0"/>
          <w:numId w:val="2"/>
        </w:numPr>
        <w:jc w:val="both"/>
      </w:pPr>
      <w:r>
        <w:t xml:space="preserve">Notář sepsal notářský zápis o rozhodnutí valné hromady společnosti s ručením omezeným, jehož předmětem bylo odvolání jednoho ze dvou stávajících jednatelů, změna společenské </w:t>
      </w:r>
      <w:proofErr w:type="gramStart"/>
      <w:r>
        <w:t>smlouvy v  počtu</w:t>
      </w:r>
      <w:proofErr w:type="gramEnd"/>
      <w:r>
        <w:t xml:space="preserve"> jednatelů a způsobu jednání za společnost </w:t>
      </w:r>
      <w:r w:rsidRPr="006D6B62">
        <w:t>do</w:t>
      </w:r>
      <w:r>
        <w:t xml:space="preserve"> veřejného rejstříku. Notář dále tyto změny zapsal do obchodního rejstříku. Základní kapitál společnosti činí 200.000,- Kč.</w:t>
      </w:r>
      <w:r w:rsidR="00CF280E">
        <w:t xml:space="preserve"> </w:t>
      </w:r>
    </w:p>
    <w:p w:rsidR="00CF280E" w:rsidRDefault="00CF280E" w:rsidP="00CF280E">
      <w:pPr>
        <w:pStyle w:val="Odstavecseseznamem"/>
        <w:jc w:val="both"/>
      </w:pPr>
      <w:r>
        <w:t xml:space="preserve">Valná hromada se konala mimo kancelář notáře a ten tak podnikl cestu svým vozem o délce celkem 100 km, kombinovaná spotřeba jeho vozu podle TP činí 8,8l/100km, palubní počítač mu ukázal spotřebu 10l a tankoval za 30 Kč/litr. </w:t>
      </w:r>
    </w:p>
    <w:p w:rsidR="00030F7A" w:rsidRDefault="00CF280E" w:rsidP="00CF280E">
      <w:pPr>
        <w:pStyle w:val="Odstavecseseznamem"/>
        <w:jc w:val="both"/>
      </w:pPr>
      <w:r>
        <w:t>Cestou strávil notář 90 minut, na místě se jednání zdrželo a VH byla zahájena s hodinovým zpožděním, trvala 2 hodiny.</w:t>
      </w:r>
    </w:p>
    <w:p w:rsidR="00030F7A" w:rsidRDefault="00030F7A" w:rsidP="00030F7A">
      <w:pPr>
        <w:pStyle w:val="Odstavecseseznamem"/>
      </w:pPr>
    </w:p>
    <w:p w:rsidR="00030F7A" w:rsidRDefault="00030F7A" w:rsidP="00030F7A">
      <w:pPr>
        <w:pStyle w:val="Odstavecseseznamem"/>
        <w:numPr>
          <w:ilvl w:val="0"/>
          <w:numId w:val="2"/>
        </w:numPr>
        <w:jc w:val="both"/>
      </w:pPr>
      <w:r>
        <w:t xml:space="preserve">Notář sepsal zástavní smlouvu, jejímž předmětem bylo zřízení zástavního práva k souboru zásob podnikatele v ceně </w:t>
      </w:r>
      <w:r w:rsidRPr="00030F7A">
        <w:t>10.589.656,27Kč</w:t>
      </w:r>
      <w:r>
        <w:t xml:space="preserve"> k zajištění pohledávky ve výši 49.000.000,- Kč. Notář dále vydal potvrzení o tom, že před zřízením zástavy daný podnikatel neměl v rejstříku zástav zapsáno zástavní právo k souboru zásob a následně do rejstříku zástav notář zřízené zástavní právo zapsal.</w:t>
      </w:r>
    </w:p>
    <w:p w:rsidR="00030F7A" w:rsidRDefault="00030F7A" w:rsidP="00030F7A">
      <w:pPr>
        <w:pStyle w:val="Odstavecseseznamem"/>
      </w:pPr>
    </w:p>
    <w:p w:rsidR="00030F7A" w:rsidRDefault="00030F7A" w:rsidP="00030F7A">
      <w:pPr>
        <w:pStyle w:val="Odstavecseseznamem"/>
        <w:numPr>
          <w:ilvl w:val="0"/>
          <w:numId w:val="2"/>
        </w:numPr>
        <w:jc w:val="both"/>
      </w:pPr>
      <w:r>
        <w:t>Notář sepsal notářské zápisy potřebné k provedení fúze dvou společností – společnosti ABC s.r.o. se základním kapitálem 100.000,- Kč a čistou hodnotou jmění podle znaleckého posudku 10.000.000,- Kč a společnosti XYZ s.r.o. se základním kapitálem 200.000,- Kč a čistou hodnotou jmění podle znaleckého posudku 1.000.000,- Kč.</w:t>
      </w:r>
    </w:p>
    <w:sectPr w:rsidR="00030F7A" w:rsidSect="0064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2FA1"/>
    <w:multiLevelType w:val="hybridMultilevel"/>
    <w:tmpl w:val="BA6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E5B2C"/>
    <w:multiLevelType w:val="hybridMultilevel"/>
    <w:tmpl w:val="6212A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25E4"/>
    <w:rsid w:val="00030F7A"/>
    <w:rsid w:val="001C3D0F"/>
    <w:rsid w:val="00640F62"/>
    <w:rsid w:val="00CF280E"/>
    <w:rsid w:val="00E8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Kožiak</dc:creator>
  <cp:keywords/>
  <dc:description/>
  <cp:lastModifiedBy>Jaromír Kožiak</cp:lastModifiedBy>
  <cp:revision>3</cp:revision>
  <dcterms:created xsi:type="dcterms:W3CDTF">2016-12-11T09:36:00Z</dcterms:created>
  <dcterms:modified xsi:type="dcterms:W3CDTF">2016-12-11T10:42:00Z</dcterms:modified>
</cp:coreProperties>
</file>