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72" w:rsidRPr="009A5381" w:rsidRDefault="00143A72" w:rsidP="009A5381">
      <w:pPr>
        <w:spacing w:before="100" w:beforeAutospacing="1" w:after="100" w:afterAutospacing="1" w:line="240" w:lineRule="auto"/>
        <w:outlineLvl w:val="1"/>
        <w:rPr>
          <w:rFonts w:ascii="Times New Roman" w:eastAsia="Times New Roman" w:hAnsi="Times New Roman" w:cs="Times New Roman"/>
          <w:sz w:val="24"/>
          <w:szCs w:val="24"/>
          <w:lang w:eastAsia="cs-CZ"/>
        </w:rPr>
      </w:pPr>
      <w:bookmarkStart w:id="0" w:name="_GoBack"/>
      <w:bookmarkEnd w:id="0"/>
      <w:r w:rsidRPr="009A5381">
        <w:rPr>
          <w:rFonts w:ascii="Times New Roman" w:eastAsia="Times New Roman" w:hAnsi="Times New Roman" w:cs="Times New Roman"/>
          <w:b/>
          <w:bCs/>
          <w:sz w:val="24"/>
          <w:szCs w:val="24"/>
          <w:lang w:eastAsia="cs-CZ"/>
        </w:rPr>
        <w:t xml:space="preserve">Lhůty jsou nedílnou a důležitou součástí daňového </w:t>
      </w:r>
      <w:r w:rsidR="009A5381" w:rsidRPr="009A5381">
        <w:rPr>
          <w:rFonts w:ascii="Times New Roman" w:eastAsia="Times New Roman" w:hAnsi="Times New Roman" w:cs="Times New Roman"/>
          <w:b/>
          <w:bCs/>
          <w:sz w:val="24"/>
          <w:szCs w:val="24"/>
          <w:lang w:eastAsia="cs-CZ"/>
        </w:rPr>
        <w:t>práva</w:t>
      </w:r>
      <w:r w:rsidRPr="009A5381">
        <w:rPr>
          <w:rFonts w:ascii="Times New Roman" w:eastAsia="Times New Roman" w:hAnsi="Times New Roman" w:cs="Times New Roman"/>
          <w:b/>
          <w:bCs/>
          <w:sz w:val="24"/>
          <w:szCs w:val="24"/>
          <w:lang w:eastAsia="cs-CZ"/>
        </w:rPr>
        <w:t xml:space="preserve"> a jejich dodržování se týká jak osob zúčastněných na správě daní, tak i samotných správců daně. Pojďme si jednotlivé lhůty v daňovém řádu prozkoumat podrobněji.</w:t>
      </w:r>
      <w:r w:rsidR="0068688A">
        <w:rPr>
          <w:rFonts w:ascii="Times New Roman" w:eastAsia="Times New Roman" w:hAnsi="Times New Roman" w:cs="Times New Roman"/>
          <w:sz w:val="24"/>
          <w:szCs w:val="24"/>
          <w:lang w:eastAsia="cs-CZ"/>
        </w:rPr>
        <w:pict>
          <v:rect id="_x0000_i1025" style="width:0;height:1.5pt" o:hralign="center" o:hrstd="t" o:hr="t" fillcolor="#a0a0a0" stroked="f"/>
        </w:pict>
      </w:r>
    </w:p>
    <w:p w:rsidR="00143A72" w:rsidRPr="009A5381" w:rsidRDefault="0068688A" w:rsidP="00143A72">
      <w:pPr>
        <w:spacing w:after="0" w:line="240" w:lineRule="auto"/>
        <w:rPr>
          <w:rFonts w:ascii="Times New Roman" w:eastAsia="Times New Roman" w:hAnsi="Times New Roman" w:cs="Times New Roman"/>
          <w:sz w:val="24"/>
          <w:szCs w:val="24"/>
          <w:lang w:eastAsia="cs-CZ"/>
        </w:rPr>
      </w:pPr>
      <w:hyperlink r:id="rId6" w:history="1">
        <w:r w:rsidR="00143A72" w:rsidRPr="009A5381">
          <w:rPr>
            <w:rFonts w:ascii="Times New Roman" w:eastAsia="Times New Roman" w:hAnsi="Times New Roman" w:cs="Times New Roman"/>
            <w:color w:val="0000FF"/>
            <w:sz w:val="24"/>
            <w:szCs w:val="24"/>
            <w:u w:val="single"/>
            <w:lang w:eastAsia="cs-CZ"/>
          </w:rPr>
          <w:t>Daňový řád</w:t>
        </w:r>
      </w:hyperlink>
      <w:r w:rsidR="00143A72" w:rsidRPr="009A5381">
        <w:rPr>
          <w:rFonts w:ascii="Times New Roman" w:eastAsia="Times New Roman" w:hAnsi="Times New Roman" w:cs="Times New Roman"/>
          <w:sz w:val="24"/>
          <w:szCs w:val="24"/>
          <w:lang w:eastAsia="cs-CZ"/>
        </w:rPr>
        <w:t xml:space="preserve"> (zákon č. 280/2009 Sb., dále jen „DŘ“) obsahuje celou řadu lhůt, které jsou uvedeny vždy u konkrétního institutu.</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Zásadní roli především u lhůt pro podání daňového tvrzení (typicky daňového přiznání) a lhůt pro placení daní hrají zvláštní daňové předpisy</w:t>
      </w:r>
      <w:r w:rsidR="00FE5630">
        <w:rPr>
          <w:rFonts w:ascii="Times New Roman" w:eastAsia="Times New Roman" w:hAnsi="Times New Roman" w:cs="Times New Roman"/>
          <w:sz w:val="24"/>
          <w:szCs w:val="24"/>
          <w:lang w:eastAsia="cs-CZ"/>
        </w:rPr>
        <w:t xml:space="preserve"> (vlastní úpravu odlišnou od daňového řádu má např. zákon o dani z nemovitých věcí)</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p>
    <w:p w:rsidR="00C24DB1"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Společná obecná úprava pro všechny lhůty je obsažena v části druhé v Hlavě II v § 32 až § 38 DŘ.</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 xml:space="preserve">Lhůtu lze </w:t>
      </w:r>
      <w:r w:rsidR="00C24DB1" w:rsidRPr="009A5381">
        <w:rPr>
          <w:rFonts w:ascii="Times New Roman" w:eastAsia="Times New Roman" w:hAnsi="Times New Roman" w:cs="Times New Roman"/>
          <w:sz w:val="24"/>
          <w:szCs w:val="24"/>
          <w:lang w:eastAsia="cs-CZ"/>
        </w:rPr>
        <w:t xml:space="preserve">mj. </w:t>
      </w:r>
      <w:r w:rsidRPr="009A5381">
        <w:rPr>
          <w:rFonts w:ascii="Times New Roman" w:eastAsia="Times New Roman" w:hAnsi="Times New Roman" w:cs="Times New Roman"/>
          <w:sz w:val="24"/>
          <w:szCs w:val="24"/>
          <w:lang w:eastAsia="cs-CZ"/>
        </w:rPr>
        <w:t xml:space="preserve">definovat jako časově omezený interval k tomu, aby někdo právně jednal. Pokud bude ve stanovené lhůtě jednáno, bude lhůta dodržena. Jestliže </w:t>
      </w:r>
      <w:r w:rsidRPr="009A5381">
        <w:rPr>
          <w:rFonts w:ascii="Times New Roman" w:eastAsia="Times New Roman" w:hAnsi="Times New Roman" w:cs="Times New Roman"/>
          <w:b/>
          <w:bCs/>
          <w:sz w:val="24"/>
          <w:szCs w:val="24"/>
          <w:lang w:eastAsia="cs-CZ"/>
        </w:rPr>
        <w:t>nedojde k jednání ve stanovené lhůtě</w:t>
      </w:r>
      <w:r w:rsidRPr="009A5381">
        <w:rPr>
          <w:rFonts w:ascii="Times New Roman" w:eastAsia="Times New Roman" w:hAnsi="Times New Roman" w:cs="Times New Roman"/>
          <w:sz w:val="24"/>
          <w:szCs w:val="24"/>
          <w:lang w:eastAsia="cs-CZ"/>
        </w:rPr>
        <w:t>, dojde k </w:t>
      </w:r>
      <w:r w:rsidRPr="009A5381">
        <w:rPr>
          <w:rFonts w:ascii="Times New Roman" w:eastAsia="Times New Roman" w:hAnsi="Times New Roman" w:cs="Times New Roman"/>
          <w:b/>
          <w:bCs/>
          <w:sz w:val="24"/>
          <w:szCs w:val="24"/>
          <w:lang w:eastAsia="cs-CZ"/>
        </w:rPr>
        <w:t>marnému uplynutí lhůty</w:t>
      </w:r>
      <w:r w:rsidRPr="009A5381">
        <w:rPr>
          <w:rFonts w:ascii="Times New Roman" w:eastAsia="Times New Roman" w:hAnsi="Times New Roman" w:cs="Times New Roman"/>
          <w:sz w:val="24"/>
          <w:szCs w:val="24"/>
          <w:lang w:eastAsia="cs-CZ"/>
        </w:rPr>
        <w:t>.</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Lhůty lze třídit podle r</w:t>
      </w:r>
      <w:r w:rsidR="00C24DB1" w:rsidRPr="009A5381">
        <w:rPr>
          <w:rFonts w:ascii="Times New Roman" w:eastAsia="Times New Roman" w:hAnsi="Times New Roman" w:cs="Times New Roman"/>
          <w:sz w:val="24"/>
          <w:szCs w:val="24"/>
          <w:lang w:eastAsia="cs-CZ"/>
        </w:rPr>
        <w:t>ůzných kritérií, např. na lhůty:</w:t>
      </w:r>
    </w:p>
    <w:p w:rsidR="00C24DB1" w:rsidRPr="009A5381" w:rsidRDefault="00C24DB1" w:rsidP="00C24DB1">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hmotněprávní a procesní,</w:t>
      </w:r>
    </w:p>
    <w:p w:rsidR="00D13094" w:rsidRPr="009A5381" w:rsidRDefault="00D13094" w:rsidP="00D13094">
      <w:pPr>
        <w:pStyle w:val="Odstavecseseznamem"/>
        <w:numPr>
          <w:ilvl w:val="0"/>
          <w:numId w:val="6"/>
        </w:numPr>
        <w:spacing w:after="0" w:line="240" w:lineRule="auto"/>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sz w:val="24"/>
          <w:szCs w:val="24"/>
          <w:lang w:eastAsia="cs-CZ"/>
        </w:rPr>
        <w:t>prekluzivní a promlčecí</w:t>
      </w:r>
    </w:p>
    <w:p w:rsidR="00D13094" w:rsidRPr="009A5381" w:rsidRDefault="00D13094" w:rsidP="009A5381">
      <w:pPr>
        <w:spacing w:after="0" w:line="240" w:lineRule="auto"/>
        <w:ind w:left="360"/>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i/>
          <w:sz w:val="24"/>
          <w:szCs w:val="24"/>
          <w:lang w:eastAsia="cs-CZ"/>
        </w:rPr>
        <w:t xml:space="preserve">Studentům lze na tomto místě zadat, aby se podívali do DŘ </w:t>
      </w:r>
      <w:proofErr w:type="gramStart"/>
      <w:r w:rsidRPr="009A5381">
        <w:rPr>
          <w:rFonts w:ascii="Times New Roman" w:eastAsia="Times New Roman" w:hAnsi="Times New Roman" w:cs="Times New Roman"/>
          <w:i/>
          <w:sz w:val="24"/>
          <w:szCs w:val="24"/>
          <w:lang w:eastAsia="cs-CZ"/>
        </w:rPr>
        <w:t>na</w:t>
      </w:r>
      <w:proofErr w:type="gramEnd"/>
      <w:r w:rsidRPr="009A5381">
        <w:rPr>
          <w:rFonts w:ascii="Times New Roman" w:eastAsia="Times New Roman" w:hAnsi="Times New Roman" w:cs="Times New Roman"/>
          <w:i/>
          <w:sz w:val="24"/>
          <w:szCs w:val="24"/>
          <w:lang w:eastAsia="cs-CZ"/>
        </w:rPr>
        <w:t>:</w:t>
      </w:r>
    </w:p>
    <w:p w:rsidR="00D13094" w:rsidRPr="009A5381" w:rsidRDefault="00D13094" w:rsidP="00D13094">
      <w:pPr>
        <w:pStyle w:val="Odstavecseseznamem"/>
        <w:numPr>
          <w:ilvl w:val="0"/>
          <w:numId w:val="7"/>
        </w:numPr>
        <w:spacing w:after="0" w:line="240" w:lineRule="auto"/>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i/>
          <w:sz w:val="24"/>
          <w:szCs w:val="24"/>
          <w:lang w:eastAsia="cs-CZ"/>
        </w:rPr>
        <w:t xml:space="preserve">§ 148 a sdělili, o jakou lhůtu se jedná (je to lhůta prekluzivní, standardně 3letá, po jejím uplynutí lze daň vyměřit, max. 10letá, prolomit lze pouze </w:t>
      </w:r>
      <w:r w:rsidR="009A5381" w:rsidRPr="009A5381">
        <w:rPr>
          <w:rFonts w:ascii="Times New Roman" w:eastAsia="Times New Roman" w:hAnsi="Times New Roman" w:cs="Times New Roman"/>
          <w:i/>
          <w:sz w:val="24"/>
          <w:szCs w:val="24"/>
          <w:lang w:eastAsia="cs-CZ"/>
        </w:rPr>
        <w:t>u daňového trestného činu</w:t>
      </w:r>
      <w:r w:rsidRPr="009A5381">
        <w:rPr>
          <w:rFonts w:ascii="Times New Roman" w:eastAsia="Times New Roman" w:hAnsi="Times New Roman" w:cs="Times New Roman"/>
          <w:i/>
          <w:sz w:val="24"/>
          <w:szCs w:val="24"/>
          <w:lang w:eastAsia="cs-CZ"/>
        </w:rPr>
        <w:t xml:space="preserve"> dle § 148 odst. 6 nebo 7),</w:t>
      </w:r>
    </w:p>
    <w:p w:rsidR="009A5381" w:rsidRPr="009A5381" w:rsidRDefault="00D13094" w:rsidP="00D13094">
      <w:pPr>
        <w:pStyle w:val="Odstavecseseznamem"/>
        <w:numPr>
          <w:ilvl w:val="0"/>
          <w:numId w:val="7"/>
        </w:numPr>
        <w:spacing w:after="0" w:line="240" w:lineRule="auto"/>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i/>
          <w:sz w:val="24"/>
          <w:szCs w:val="24"/>
          <w:lang w:eastAsia="cs-CZ"/>
        </w:rPr>
        <w:t>totéž u § 160</w:t>
      </w:r>
      <w:r w:rsidR="009A5381" w:rsidRPr="009A5381">
        <w:rPr>
          <w:rFonts w:ascii="Times New Roman" w:eastAsia="Times New Roman" w:hAnsi="Times New Roman" w:cs="Times New Roman"/>
          <w:i/>
          <w:sz w:val="24"/>
          <w:szCs w:val="24"/>
          <w:lang w:eastAsia="cs-CZ"/>
        </w:rPr>
        <w:t>, o jakou lhůtu se jedná (opět lhůta prekluzivní)</w:t>
      </w:r>
    </w:p>
    <w:p w:rsidR="009A5381" w:rsidRPr="009A5381" w:rsidRDefault="009A5381" w:rsidP="009A5381">
      <w:pPr>
        <w:spacing w:after="0" w:line="240" w:lineRule="auto"/>
        <w:ind w:left="360"/>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i/>
          <w:sz w:val="24"/>
          <w:szCs w:val="24"/>
          <w:lang w:eastAsia="cs-CZ"/>
        </w:rPr>
        <w:t>Dále se lze zeptat:</w:t>
      </w:r>
    </w:p>
    <w:p w:rsidR="00C24DB1" w:rsidRPr="009A5381" w:rsidRDefault="00D13094" w:rsidP="009A5381">
      <w:pPr>
        <w:pStyle w:val="Odstavecseseznamem"/>
        <w:numPr>
          <w:ilvl w:val="0"/>
          <w:numId w:val="7"/>
        </w:numPr>
        <w:spacing w:after="0" w:line="240" w:lineRule="auto"/>
        <w:rPr>
          <w:rFonts w:ascii="Times New Roman" w:eastAsia="Times New Roman" w:hAnsi="Times New Roman" w:cs="Times New Roman"/>
          <w:i/>
          <w:sz w:val="24"/>
          <w:szCs w:val="24"/>
          <w:lang w:eastAsia="cs-CZ"/>
        </w:rPr>
      </w:pPr>
      <w:r w:rsidRPr="009A5381">
        <w:rPr>
          <w:rFonts w:ascii="Times New Roman" w:eastAsia="Times New Roman" w:hAnsi="Times New Roman" w:cs="Times New Roman"/>
          <w:i/>
          <w:sz w:val="24"/>
          <w:szCs w:val="24"/>
          <w:lang w:eastAsia="cs-CZ"/>
        </w:rPr>
        <w:t>co se stane, když daňový subjekt zaplatí daň po uplynutí prekluzivní lhůty (bude se jednat o bezdůvodné obohacení, nelze částku zaúčtovat na prekludovanou povinnost, správce daně může max. použít jako zálohu na příští dosud nesplatnou daň, v případě, že si daňový subjekt požádá o vrácení daně a nemá jiný nedoplatek na žádné dani, tak mu musí být částka vrácena)</w:t>
      </w:r>
    </w:p>
    <w:p w:rsidR="00C24DB1" w:rsidRPr="009A5381" w:rsidRDefault="00C24DB1" w:rsidP="00C24DB1">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původní a prodloužené,</w:t>
      </w:r>
    </w:p>
    <w:p w:rsidR="00C24DB1" w:rsidRPr="009A5381" w:rsidRDefault="00143A72" w:rsidP="00C24DB1">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lhůty</w:t>
      </w:r>
      <w:r w:rsidR="00C24DB1" w:rsidRPr="009A5381">
        <w:rPr>
          <w:rFonts w:ascii="Times New Roman" w:eastAsia="Times New Roman" w:hAnsi="Times New Roman" w:cs="Times New Roman"/>
          <w:sz w:val="24"/>
          <w:szCs w:val="24"/>
          <w:lang w:eastAsia="cs-CZ"/>
        </w:rPr>
        <w:t xml:space="preserve"> rozdělené podle času atd.</w:t>
      </w:r>
    </w:p>
    <w:p w:rsidR="00C24DB1" w:rsidRPr="009A5381" w:rsidRDefault="00C24DB1" w:rsidP="00C24DB1">
      <w:pPr>
        <w:spacing w:after="0" w:line="240" w:lineRule="auto"/>
        <w:rPr>
          <w:rFonts w:ascii="Times New Roman" w:eastAsia="Times New Roman" w:hAnsi="Times New Roman" w:cs="Times New Roman"/>
          <w:sz w:val="24"/>
          <w:szCs w:val="24"/>
          <w:lang w:eastAsia="cs-CZ"/>
        </w:rPr>
      </w:pPr>
    </w:p>
    <w:p w:rsidR="00143A72" w:rsidRPr="009A5381" w:rsidRDefault="00143A72" w:rsidP="00C24DB1">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Základní pojetí lhůt při správě daní však vychází zejména z jejich rozdělení na lhůty zákonné a </w:t>
      </w:r>
      <w:r w:rsidR="009A5381" w:rsidRPr="009A5381">
        <w:rPr>
          <w:rFonts w:ascii="Times New Roman" w:eastAsia="Times New Roman" w:hAnsi="Times New Roman" w:cs="Times New Roman"/>
          <w:sz w:val="24"/>
          <w:szCs w:val="24"/>
          <w:lang w:eastAsia="cs-CZ"/>
        </w:rPr>
        <w:t xml:space="preserve">tzv. </w:t>
      </w:r>
      <w:r w:rsidRPr="009A5381">
        <w:rPr>
          <w:rFonts w:ascii="Times New Roman" w:eastAsia="Times New Roman" w:hAnsi="Times New Roman" w:cs="Times New Roman"/>
          <w:sz w:val="24"/>
          <w:szCs w:val="24"/>
          <w:lang w:eastAsia="cs-CZ"/>
        </w:rPr>
        <w:t>lhůty správcovské.</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r w:rsidRPr="009A5381">
        <w:rPr>
          <w:rFonts w:ascii="Times New Roman" w:eastAsia="Times New Roman" w:hAnsi="Times New Roman" w:cs="Times New Roman"/>
          <w:b/>
          <w:bCs/>
          <w:sz w:val="24"/>
          <w:szCs w:val="24"/>
          <w:lang w:eastAsia="cs-CZ"/>
        </w:rPr>
        <w:t>Lhůty zákonné</w:t>
      </w:r>
      <w:r w:rsidRPr="009A5381">
        <w:rPr>
          <w:rFonts w:ascii="Times New Roman" w:eastAsia="Times New Roman" w:hAnsi="Times New Roman" w:cs="Times New Roman"/>
          <w:sz w:val="24"/>
          <w:szCs w:val="24"/>
          <w:lang w:eastAsia="cs-CZ"/>
        </w:rPr>
        <w:t xml:space="preserve"> jsou stanoveny DŘ nebo jiným daňovým zákonem.</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r w:rsidRPr="009A5381">
        <w:rPr>
          <w:rFonts w:ascii="Times New Roman" w:eastAsia="Times New Roman" w:hAnsi="Times New Roman" w:cs="Times New Roman"/>
          <w:b/>
          <w:bCs/>
          <w:sz w:val="24"/>
          <w:szCs w:val="24"/>
          <w:lang w:eastAsia="cs-CZ"/>
        </w:rPr>
        <w:t>Zákonné lhůty ustanovují práva a povinnosti:</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b/>
          <w:bCs/>
          <w:sz w:val="24"/>
          <w:szCs w:val="24"/>
          <w:lang w:eastAsia="cs-CZ"/>
        </w:rPr>
        <w:t>daňových subjektů a třetích osob</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lhůta pro podání daňového přiznání k dani z příjmů (§ 136 DŘ),</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lhůta pro zaplacení přiznané daně (§ 135 odst. 3 DŘ),</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obecná lhůta pro odvolání (§ 109 odst. 4 DŘ),</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lhůta pro uplatnění nároku na náhradu nákladů (§ 107 odst. 3 DŘ),</w:t>
      </w:r>
    </w:p>
    <w:p w:rsidR="00143A72" w:rsidRPr="009A5381" w:rsidRDefault="00143A72" w:rsidP="00143A7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b/>
          <w:bCs/>
          <w:sz w:val="24"/>
          <w:szCs w:val="24"/>
          <w:lang w:eastAsia="cs-CZ"/>
        </w:rPr>
        <w:t>pro správce daně</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lhůta pro stanovení daně (§ 148 DŘ),</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lhůta pro vybrání a vymáhání daně (§ 160 DŘ),</w:t>
      </w:r>
    </w:p>
    <w:p w:rsidR="00143A72" w:rsidRPr="009A5381" w:rsidRDefault="00143A72" w:rsidP="00143A72">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lastRenderedPageBreak/>
        <w:t>lhůta na vydání rozhodnutí o žádosti o posečkání (§ 156 odst. 2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b/>
          <w:bCs/>
          <w:sz w:val="24"/>
          <w:szCs w:val="24"/>
          <w:lang w:eastAsia="cs-CZ"/>
        </w:rPr>
        <w:t>Lhůty správcovské</w:t>
      </w:r>
      <w:r w:rsidRPr="009A5381">
        <w:rPr>
          <w:rFonts w:ascii="Times New Roman" w:eastAsia="Times New Roman" w:hAnsi="Times New Roman" w:cs="Times New Roman"/>
          <w:sz w:val="24"/>
          <w:szCs w:val="24"/>
          <w:lang w:eastAsia="cs-CZ"/>
        </w:rPr>
        <w:t xml:space="preserve"> jsou stanoveny rozhodnutím správce daně. Převážně se jedná o výzvy ke splnění daňové povinnosti, lhůta přitom není stanovena zákonem. Tyto lhůty mají </w:t>
      </w:r>
      <w:r w:rsidRPr="009A5381">
        <w:rPr>
          <w:rFonts w:ascii="Times New Roman" w:eastAsia="Times New Roman" w:hAnsi="Times New Roman" w:cs="Times New Roman"/>
          <w:b/>
          <w:bCs/>
          <w:sz w:val="24"/>
          <w:szCs w:val="24"/>
          <w:lang w:eastAsia="cs-CZ"/>
        </w:rPr>
        <w:t>pořádkovou povahu</w:t>
      </w:r>
      <w:r w:rsidRPr="009A5381">
        <w:rPr>
          <w:rFonts w:ascii="Times New Roman" w:eastAsia="Times New Roman" w:hAnsi="Times New Roman" w:cs="Times New Roman"/>
          <w:sz w:val="24"/>
          <w:szCs w:val="24"/>
          <w:lang w:eastAsia="cs-CZ"/>
        </w:rPr>
        <w:t>, proto se někdy nazývají pořádkovými. Jejich uplynutím nenastane zánik práv či povinností, ale marné uplynutí způsobí jiný následek.</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r w:rsidRPr="009A5381">
        <w:rPr>
          <w:rFonts w:ascii="Times New Roman" w:eastAsia="Times New Roman" w:hAnsi="Times New Roman" w:cs="Times New Roman"/>
          <w:b/>
          <w:bCs/>
          <w:sz w:val="24"/>
          <w:szCs w:val="24"/>
          <w:lang w:eastAsia="cs-CZ"/>
        </w:rPr>
        <w:t>Příkladem správcovských lhůt jsou například výzvy:</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pro podání daňového přiznání, vyúčtování či hlášení (§ 145 DŘ),</w:t>
      </w:r>
    </w:p>
    <w:p w:rsidR="00143A72" w:rsidRPr="009A5381" w:rsidRDefault="00143A72" w:rsidP="00143A7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k odstranění vad podání (§ 74 odst. 1 DŘ),</w:t>
      </w:r>
    </w:p>
    <w:p w:rsidR="00143A72" w:rsidRPr="009A5381" w:rsidRDefault="00143A72" w:rsidP="00143A7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k doplnění vad odvolání (§ 112 odst. 2 DŘ).</w:t>
      </w:r>
    </w:p>
    <w:p w:rsidR="00143A72" w:rsidRPr="009A5381" w:rsidRDefault="009A5381"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Příklad</w:t>
      </w:r>
      <w:r w:rsidR="00FD3506">
        <w:rPr>
          <w:rFonts w:ascii="Times New Roman" w:eastAsia="Times New Roman" w:hAnsi="Times New Roman" w:cs="Times New Roman"/>
          <w:b/>
          <w:bCs/>
          <w:sz w:val="24"/>
          <w:szCs w:val="24"/>
          <w:lang w:eastAsia="cs-CZ"/>
        </w:rPr>
        <w:t xml:space="preserve"> 1</w:t>
      </w:r>
    </w:p>
    <w:p w:rsidR="00BD63DE" w:rsidRDefault="00BD63DE" w:rsidP="00BD63DE">
      <w:pPr>
        <w:spacing w:after="0" w:line="240" w:lineRule="auto"/>
        <w:rPr>
          <w:rFonts w:ascii="Times New Roman" w:eastAsia="Times New Roman" w:hAnsi="Times New Roman" w:cs="Times New Roman"/>
          <w:i/>
          <w:iCs/>
          <w:sz w:val="24"/>
          <w:szCs w:val="24"/>
          <w:lang w:eastAsia="cs-CZ"/>
        </w:rPr>
      </w:pPr>
      <w:r w:rsidRPr="009A5381">
        <w:rPr>
          <w:rFonts w:ascii="Times New Roman" w:eastAsia="Times New Roman" w:hAnsi="Times New Roman" w:cs="Times New Roman"/>
          <w:i/>
          <w:iCs/>
          <w:sz w:val="24"/>
          <w:szCs w:val="24"/>
          <w:lang w:eastAsia="cs-CZ"/>
        </w:rPr>
        <w:t xml:space="preserve">Daňový subjekt </w:t>
      </w:r>
      <w:r w:rsidRPr="009A5381">
        <w:rPr>
          <w:rFonts w:ascii="Times New Roman" w:eastAsia="Times New Roman" w:hAnsi="Times New Roman" w:cs="Times New Roman"/>
          <w:b/>
          <w:bCs/>
          <w:i/>
          <w:iCs/>
          <w:sz w:val="24"/>
          <w:szCs w:val="24"/>
          <w:lang w:eastAsia="cs-CZ"/>
        </w:rPr>
        <w:t>podal odvolání</w:t>
      </w:r>
      <w:r w:rsidRPr="009A5381">
        <w:rPr>
          <w:rFonts w:ascii="Times New Roman" w:eastAsia="Times New Roman" w:hAnsi="Times New Roman" w:cs="Times New Roman"/>
          <w:i/>
          <w:iCs/>
          <w:sz w:val="24"/>
          <w:szCs w:val="24"/>
          <w:lang w:eastAsia="cs-CZ"/>
        </w:rPr>
        <w:t xml:space="preserve"> proti platebnímu výměru, ve kterém však byly vady, které brání řádnému projednání věci. Správce daně daňový subjekt vyzval k doplnění podání a stanovil pro to přiměřenou lhůtu 21 dní.</w:t>
      </w:r>
      <w:r>
        <w:rPr>
          <w:rFonts w:ascii="Times New Roman" w:eastAsia="Times New Roman" w:hAnsi="Times New Roman" w:cs="Times New Roman"/>
          <w:i/>
          <w:iCs/>
          <w:sz w:val="24"/>
          <w:szCs w:val="24"/>
          <w:lang w:eastAsia="cs-CZ"/>
        </w:rPr>
        <w:t xml:space="preserve"> </w:t>
      </w:r>
      <w:r w:rsidRPr="009A5381">
        <w:rPr>
          <w:rFonts w:ascii="Times New Roman" w:eastAsia="Times New Roman" w:hAnsi="Times New Roman" w:cs="Times New Roman"/>
          <w:i/>
          <w:iCs/>
          <w:sz w:val="24"/>
          <w:szCs w:val="24"/>
          <w:lang w:eastAsia="cs-CZ"/>
        </w:rPr>
        <w:t xml:space="preserve">Odvolatel </w:t>
      </w:r>
      <w:r>
        <w:rPr>
          <w:rFonts w:ascii="Times New Roman" w:eastAsia="Times New Roman" w:hAnsi="Times New Roman" w:cs="Times New Roman"/>
          <w:i/>
          <w:iCs/>
          <w:sz w:val="24"/>
          <w:szCs w:val="24"/>
          <w:lang w:eastAsia="cs-CZ"/>
        </w:rPr>
        <w:t xml:space="preserve">však </w:t>
      </w:r>
      <w:r w:rsidRPr="009A5381">
        <w:rPr>
          <w:rFonts w:ascii="Times New Roman" w:eastAsia="Times New Roman" w:hAnsi="Times New Roman" w:cs="Times New Roman"/>
          <w:i/>
          <w:iCs/>
          <w:sz w:val="24"/>
          <w:szCs w:val="24"/>
          <w:lang w:eastAsia="cs-CZ"/>
        </w:rPr>
        <w:t>ve stanovené lhůtě vady neodstranil</w:t>
      </w:r>
      <w:r>
        <w:rPr>
          <w:rFonts w:ascii="Times New Roman" w:eastAsia="Times New Roman" w:hAnsi="Times New Roman" w:cs="Times New Roman"/>
          <w:i/>
          <w:iCs/>
          <w:sz w:val="24"/>
          <w:szCs w:val="24"/>
          <w:lang w:eastAsia="cs-CZ"/>
        </w:rPr>
        <w:t>.</w:t>
      </w:r>
    </w:p>
    <w:p w:rsidR="00BD63DE" w:rsidRPr="009A5381" w:rsidRDefault="00BD63DE" w:rsidP="00BD63D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Otázka: Jak má správce daně na tuto situaci reagovat?</w:t>
      </w:r>
      <w:r w:rsidRPr="009A5381">
        <w:rPr>
          <w:rFonts w:ascii="Times New Roman" w:eastAsia="Times New Roman" w:hAnsi="Times New Roman" w:cs="Times New Roman"/>
          <w:sz w:val="24"/>
          <w:szCs w:val="24"/>
          <w:lang w:eastAsia="cs-CZ"/>
        </w:rPr>
        <w:br/>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w:t>
      </w:r>
      <w:r w:rsidRPr="009A5381">
        <w:rPr>
          <w:rFonts w:ascii="Times New Roman" w:eastAsia="Times New Roman" w:hAnsi="Times New Roman" w:cs="Times New Roman"/>
          <w:sz w:val="24"/>
          <w:szCs w:val="24"/>
          <w:lang w:eastAsia="cs-CZ"/>
        </w:rPr>
        <w:br/>
      </w:r>
      <w:r w:rsidR="00BD63DE">
        <w:rPr>
          <w:rFonts w:ascii="Times New Roman" w:eastAsia="Times New Roman" w:hAnsi="Times New Roman" w:cs="Times New Roman"/>
          <w:i/>
          <w:iCs/>
          <w:sz w:val="24"/>
          <w:szCs w:val="24"/>
          <w:lang w:eastAsia="cs-CZ"/>
        </w:rPr>
        <w:t xml:space="preserve">Řešení: </w:t>
      </w:r>
      <w:r w:rsidRPr="009A5381">
        <w:rPr>
          <w:rFonts w:ascii="Times New Roman" w:eastAsia="Times New Roman" w:hAnsi="Times New Roman" w:cs="Times New Roman"/>
          <w:i/>
          <w:iCs/>
          <w:sz w:val="24"/>
          <w:szCs w:val="24"/>
          <w:lang w:eastAsia="cs-CZ"/>
        </w:rPr>
        <w:t xml:space="preserve">Odvolatel ve stanovené lhůtě vady neodstranil, proto </w:t>
      </w:r>
      <w:r w:rsidRPr="009A5381">
        <w:rPr>
          <w:rFonts w:ascii="Times New Roman" w:eastAsia="Times New Roman" w:hAnsi="Times New Roman" w:cs="Times New Roman"/>
          <w:b/>
          <w:bCs/>
          <w:i/>
          <w:iCs/>
          <w:sz w:val="24"/>
          <w:szCs w:val="24"/>
          <w:lang w:eastAsia="cs-CZ"/>
        </w:rPr>
        <w:t>správce daně odvolací řízení zastavil</w:t>
      </w:r>
      <w:r w:rsidRPr="009A5381">
        <w:rPr>
          <w:rFonts w:ascii="Times New Roman" w:eastAsia="Times New Roman" w:hAnsi="Times New Roman" w:cs="Times New Roman"/>
          <w:i/>
          <w:iCs/>
          <w:sz w:val="24"/>
          <w:szCs w:val="24"/>
          <w:lang w:eastAsia="cs-CZ"/>
        </w:rPr>
        <w:t xml:space="preserve"> dle § 112 odst. 3 DŘ.</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Určení lhůty k provedení úkonu (§ 32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Správce daně je při stanovení délky lhůt k provedení úkonu potřebného pro správu daní vázán ustanoveními uvedenými v § 32 DŘ. </w:t>
      </w:r>
      <w:r w:rsidRPr="009A5381">
        <w:rPr>
          <w:rFonts w:ascii="Times New Roman" w:eastAsia="Times New Roman" w:hAnsi="Times New Roman" w:cs="Times New Roman"/>
          <w:b/>
          <w:bCs/>
          <w:sz w:val="24"/>
          <w:szCs w:val="24"/>
          <w:lang w:eastAsia="cs-CZ"/>
        </w:rPr>
        <w:t xml:space="preserve">Lhůtu kratší než 8 dnů </w:t>
      </w:r>
      <w:r w:rsidRPr="009A5381">
        <w:rPr>
          <w:rFonts w:ascii="Times New Roman" w:eastAsia="Times New Roman" w:hAnsi="Times New Roman" w:cs="Times New Roman"/>
          <w:sz w:val="24"/>
          <w:szCs w:val="24"/>
          <w:lang w:eastAsia="cs-CZ"/>
        </w:rPr>
        <w:t>lze stanovit jen zcela výjimečně pro úkony jednoduché a zvlášť naléhavé, přičemž úkon musí splňovat oba požadavky zároveň (jednoduchost a naléhavost).</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 xml:space="preserve">Jako příklad lze uvést požadavek správce daně na </w:t>
      </w:r>
      <w:r w:rsidRPr="009A5381">
        <w:rPr>
          <w:rFonts w:ascii="Times New Roman" w:eastAsia="Times New Roman" w:hAnsi="Times New Roman" w:cs="Times New Roman"/>
          <w:b/>
          <w:bCs/>
          <w:sz w:val="24"/>
          <w:szCs w:val="24"/>
          <w:lang w:eastAsia="cs-CZ"/>
        </w:rPr>
        <w:t>předložení účetnictví v souvislosti s uplatněním nároku na nadměrný odpočet</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Počítání času (§ 33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Důležité ustanovení, které určuje počítání většiny lhůt podle času, je uvedeno v § 33 DŘ.</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 xml:space="preserve">Pokud je lhůta stanovená </w:t>
      </w:r>
      <w:r w:rsidRPr="009A5381">
        <w:rPr>
          <w:rFonts w:ascii="Times New Roman" w:eastAsia="Times New Roman" w:hAnsi="Times New Roman" w:cs="Times New Roman"/>
          <w:b/>
          <w:bCs/>
          <w:sz w:val="24"/>
          <w:szCs w:val="24"/>
          <w:lang w:eastAsia="cs-CZ"/>
        </w:rPr>
        <w:t>podle týdnů, měsíců nebo let</w:t>
      </w:r>
      <w:r w:rsidRPr="009A5381">
        <w:rPr>
          <w:rFonts w:ascii="Times New Roman" w:eastAsia="Times New Roman" w:hAnsi="Times New Roman" w:cs="Times New Roman"/>
          <w:sz w:val="24"/>
          <w:szCs w:val="24"/>
          <w:lang w:eastAsia="cs-CZ"/>
        </w:rPr>
        <w:t xml:space="preserve">, začíná běžet dnem, který následuje po dni, kdy došlo ke skutečnosti určující počátek běhu lhůt. Konec lhůty se stanoví uplynutím toho dne, který se svým pojmenováním nebo číselným označením shoduje se dnem, kdy započal běh lhůty. Pokud takový den v měsíci není, připadne poslední den lhůty na jeho poslední den. </w:t>
      </w:r>
    </w:p>
    <w:p w:rsidR="00143A72" w:rsidRPr="009A5381" w:rsidRDefault="009A5381"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Příklad</w:t>
      </w:r>
      <w:r w:rsidR="00FD3506">
        <w:rPr>
          <w:rFonts w:ascii="Times New Roman" w:eastAsia="Times New Roman" w:hAnsi="Times New Roman" w:cs="Times New Roman"/>
          <w:b/>
          <w:bCs/>
          <w:sz w:val="24"/>
          <w:szCs w:val="24"/>
          <w:lang w:eastAsia="cs-CZ"/>
        </w:rPr>
        <w:t xml:space="preserve"> 2</w:t>
      </w:r>
    </w:p>
    <w:p w:rsidR="009A5381" w:rsidRDefault="00143A72" w:rsidP="00143A72">
      <w:pPr>
        <w:spacing w:after="0" w:line="240" w:lineRule="auto"/>
        <w:rPr>
          <w:rFonts w:ascii="Times New Roman" w:eastAsia="Times New Roman" w:hAnsi="Times New Roman" w:cs="Times New Roman"/>
          <w:i/>
          <w:iCs/>
          <w:sz w:val="24"/>
          <w:szCs w:val="24"/>
          <w:lang w:eastAsia="cs-CZ"/>
        </w:rPr>
      </w:pPr>
      <w:r w:rsidRPr="009A5381">
        <w:rPr>
          <w:rFonts w:ascii="Times New Roman" w:eastAsia="Times New Roman" w:hAnsi="Times New Roman" w:cs="Times New Roman"/>
          <w:i/>
          <w:iCs/>
          <w:sz w:val="24"/>
          <w:szCs w:val="24"/>
          <w:lang w:eastAsia="cs-CZ"/>
        </w:rPr>
        <w:t>Daňový subjekt musí podat daňové přiznání k dani z příjmů fyzický</w:t>
      </w:r>
      <w:r w:rsidR="009A5381">
        <w:rPr>
          <w:rFonts w:ascii="Times New Roman" w:eastAsia="Times New Roman" w:hAnsi="Times New Roman" w:cs="Times New Roman"/>
          <w:i/>
          <w:iCs/>
          <w:sz w:val="24"/>
          <w:szCs w:val="24"/>
          <w:lang w:eastAsia="cs-CZ"/>
        </w:rPr>
        <w:t>ch osob za zdaňovací období 2016</w:t>
      </w:r>
      <w:r w:rsidRPr="009A5381">
        <w:rPr>
          <w:rFonts w:ascii="Times New Roman" w:eastAsia="Times New Roman" w:hAnsi="Times New Roman" w:cs="Times New Roman"/>
          <w:i/>
          <w:iCs/>
          <w:sz w:val="24"/>
          <w:szCs w:val="24"/>
          <w:lang w:eastAsia="cs-CZ"/>
        </w:rPr>
        <w:t xml:space="preserve">. </w:t>
      </w:r>
      <w:r w:rsidR="009A5381">
        <w:rPr>
          <w:rFonts w:ascii="Times New Roman" w:eastAsia="Times New Roman" w:hAnsi="Times New Roman" w:cs="Times New Roman"/>
          <w:i/>
          <w:iCs/>
          <w:sz w:val="24"/>
          <w:szCs w:val="24"/>
          <w:lang w:eastAsia="cs-CZ"/>
        </w:rPr>
        <w:t>Odkažte studenty na § 136 DŘ.</w:t>
      </w:r>
    </w:p>
    <w:p w:rsidR="009A5381" w:rsidRDefault="009A5381" w:rsidP="00143A72">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lastRenderedPageBreak/>
        <w:t>Zeptejte se studentů,</w:t>
      </w:r>
      <w:r w:rsidRPr="009A5381">
        <w:rPr>
          <w:rFonts w:ascii="Times New Roman" w:eastAsia="Times New Roman" w:hAnsi="Times New Roman" w:cs="Times New Roman"/>
          <w:i/>
          <w:iCs/>
          <w:sz w:val="24"/>
          <w:szCs w:val="24"/>
          <w:lang w:eastAsia="cs-CZ"/>
        </w:rPr>
        <w:t xml:space="preserve"> do kdy měl podat daňové přiznání k dani z příjmů fyzických osob daňový subjekt, který</w:t>
      </w:r>
    </w:p>
    <w:p w:rsidR="009A5381" w:rsidRPr="009A5381" w:rsidRDefault="009A5381" w:rsidP="009A5381">
      <w:pPr>
        <w:pStyle w:val="Odstavecseseznamem"/>
        <w:numPr>
          <w:ilvl w:val="0"/>
          <w:numId w:val="9"/>
        </w:num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i/>
          <w:iCs/>
          <w:sz w:val="24"/>
          <w:szCs w:val="24"/>
          <w:lang w:eastAsia="cs-CZ"/>
        </w:rPr>
        <w:t>není zastoupen poradcem (a nemá povinnost ověřovat účetní závěrku auditorem)</w:t>
      </w:r>
    </w:p>
    <w:p w:rsidR="009A5381" w:rsidRPr="009A5381" w:rsidRDefault="009A5381" w:rsidP="009A5381">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je zastoupen daňovým poradcem (zapsaným v komoře daňových poradců)</w:t>
      </w:r>
    </w:p>
    <w:p w:rsidR="009A5381" w:rsidRPr="009A5381" w:rsidRDefault="009A5381" w:rsidP="009A5381">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je zastoupen advokátem</w:t>
      </w:r>
    </w:p>
    <w:p w:rsidR="009A5381" w:rsidRPr="009A5381" w:rsidRDefault="009A5381" w:rsidP="009A5381">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je zastoupen notářem</w:t>
      </w:r>
      <w:r w:rsidR="00143A72" w:rsidRPr="009A5381">
        <w:rPr>
          <w:rFonts w:ascii="Times New Roman" w:eastAsia="Times New Roman" w:hAnsi="Times New Roman" w:cs="Times New Roman"/>
          <w:sz w:val="24"/>
          <w:szCs w:val="24"/>
          <w:lang w:eastAsia="cs-CZ"/>
        </w:rPr>
        <w:br/>
        <w:t> </w:t>
      </w:r>
      <w:r w:rsidR="00143A72" w:rsidRPr="009A5381">
        <w:rPr>
          <w:rFonts w:ascii="Times New Roman" w:eastAsia="Times New Roman" w:hAnsi="Times New Roman" w:cs="Times New Roman"/>
          <w:sz w:val="24"/>
          <w:szCs w:val="24"/>
          <w:lang w:eastAsia="cs-CZ"/>
        </w:rPr>
        <w:br/>
      </w:r>
      <w:r>
        <w:rPr>
          <w:rFonts w:ascii="Times New Roman" w:eastAsia="Times New Roman" w:hAnsi="Times New Roman" w:cs="Times New Roman"/>
          <w:i/>
          <w:iCs/>
          <w:sz w:val="24"/>
          <w:szCs w:val="24"/>
          <w:lang w:eastAsia="cs-CZ"/>
        </w:rPr>
        <w:t>Řešení:</w:t>
      </w:r>
    </w:p>
    <w:p w:rsidR="00DC0BE5" w:rsidRPr="00DC0BE5" w:rsidRDefault="00DC0BE5" w:rsidP="00DC0BE5">
      <w:pPr>
        <w:pStyle w:val="Odstavecseseznamem"/>
        <w:numPr>
          <w:ilvl w:val="0"/>
          <w:numId w:val="10"/>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i/>
          <w:iCs/>
          <w:sz w:val="24"/>
          <w:szCs w:val="24"/>
          <w:lang w:eastAsia="cs-CZ"/>
        </w:rPr>
        <w:t xml:space="preserve">Kromě § 136/1 je zde třeba využít i § 33 DŘ. </w:t>
      </w:r>
      <w:r w:rsidR="009A5381">
        <w:rPr>
          <w:rFonts w:ascii="Times New Roman" w:eastAsia="Times New Roman" w:hAnsi="Times New Roman" w:cs="Times New Roman"/>
          <w:i/>
          <w:iCs/>
          <w:sz w:val="24"/>
          <w:szCs w:val="24"/>
          <w:lang w:eastAsia="cs-CZ"/>
        </w:rPr>
        <w:t xml:space="preserve">Zdaňovacím obdobím je rok, lhůta je 3 měsíce. </w:t>
      </w:r>
      <w:r w:rsidR="009A5381" w:rsidRPr="009A5381">
        <w:rPr>
          <w:rFonts w:ascii="Times New Roman" w:eastAsia="Times New Roman" w:hAnsi="Times New Roman" w:cs="Times New Roman"/>
          <w:i/>
          <w:iCs/>
          <w:sz w:val="24"/>
          <w:szCs w:val="24"/>
          <w:lang w:eastAsia="cs-CZ"/>
        </w:rPr>
        <w:t>Konec zdaňovacího období 2016 připadl na 31. 12. 2016</w:t>
      </w:r>
      <w:r w:rsidR="00143A72" w:rsidRPr="009A5381">
        <w:rPr>
          <w:rFonts w:ascii="Times New Roman" w:eastAsia="Times New Roman" w:hAnsi="Times New Roman" w:cs="Times New Roman"/>
          <w:i/>
          <w:iCs/>
          <w:sz w:val="24"/>
          <w:szCs w:val="24"/>
          <w:lang w:eastAsia="cs-CZ"/>
        </w:rPr>
        <w:t xml:space="preserve"> (den, kdy došlo ke skutečnosti určující počátek běhu lhůt). Lhůta začala běžet 1. 1. 201</w:t>
      </w:r>
      <w:r w:rsidR="009A5381" w:rsidRPr="009A5381">
        <w:rPr>
          <w:rFonts w:ascii="Times New Roman" w:eastAsia="Times New Roman" w:hAnsi="Times New Roman" w:cs="Times New Roman"/>
          <w:i/>
          <w:iCs/>
          <w:sz w:val="24"/>
          <w:szCs w:val="24"/>
          <w:lang w:eastAsia="cs-CZ"/>
        </w:rPr>
        <w:t>7</w:t>
      </w:r>
      <w:r w:rsidR="00143A72" w:rsidRPr="009A5381">
        <w:rPr>
          <w:rFonts w:ascii="Times New Roman" w:eastAsia="Times New Roman" w:hAnsi="Times New Roman" w:cs="Times New Roman"/>
          <w:i/>
          <w:iCs/>
          <w:sz w:val="24"/>
          <w:szCs w:val="24"/>
          <w:lang w:eastAsia="cs-CZ"/>
        </w:rPr>
        <w:t xml:space="preserve"> a </w:t>
      </w:r>
      <w:r w:rsidR="00143A72" w:rsidRPr="009A5381">
        <w:rPr>
          <w:rFonts w:ascii="Times New Roman" w:eastAsia="Times New Roman" w:hAnsi="Times New Roman" w:cs="Times New Roman"/>
          <w:b/>
          <w:bCs/>
          <w:i/>
          <w:iCs/>
          <w:sz w:val="24"/>
          <w:szCs w:val="24"/>
          <w:lang w:eastAsia="cs-CZ"/>
        </w:rPr>
        <w:t xml:space="preserve">skončila </w:t>
      </w:r>
      <w:r w:rsidR="009A5381" w:rsidRPr="009A5381">
        <w:rPr>
          <w:rFonts w:ascii="Times New Roman" w:eastAsia="Times New Roman" w:hAnsi="Times New Roman" w:cs="Times New Roman"/>
          <w:b/>
          <w:bCs/>
          <w:i/>
          <w:iCs/>
          <w:sz w:val="24"/>
          <w:szCs w:val="24"/>
          <w:lang w:eastAsia="cs-CZ"/>
        </w:rPr>
        <w:t xml:space="preserve">by dnem </w:t>
      </w:r>
      <w:r w:rsidR="00143A72" w:rsidRPr="009A5381">
        <w:rPr>
          <w:rFonts w:ascii="Times New Roman" w:eastAsia="Times New Roman" w:hAnsi="Times New Roman" w:cs="Times New Roman"/>
          <w:b/>
          <w:bCs/>
          <w:i/>
          <w:iCs/>
          <w:sz w:val="24"/>
          <w:szCs w:val="24"/>
          <w:lang w:eastAsia="cs-CZ"/>
        </w:rPr>
        <w:t>1. 4. 2015</w:t>
      </w:r>
      <w:r w:rsidR="00143A72" w:rsidRPr="009A5381">
        <w:rPr>
          <w:rFonts w:ascii="Times New Roman" w:eastAsia="Times New Roman" w:hAnsi="Times New Roman" w:cs="Times New Roman"/>
          <w:i/>
          <w:iCs/>
          <w:sz w:val="24"/>
          <w:szCs w:val="24"/>
          <w:lang w:eastAsia="cs-CZ"/>
        </w:rPr>
        <w:t xml:space="preserve"> (shoduje se číselným označením se dnem, kdy započal běh lhůty).</w:t>
      </w:r>
      <w:r w:rsidR="009A5381" w:rsidRPr="009A5381">
        <w:rPr>
          <w:rFonts w:ascii="Times New Roman" w:eastAsia="Times New Roman" w:hAnsi="Times New Roman" w:cs="Times New Roman"/>
          <w:i/>
          <w:iCs/>
          <w:sz w:val="24"/>
          <w:szCs w:val="24"/>
          <w:lang w:eastAsia="cs-CZ"/>
        </w:rPr>
        <w:t xml:space="preserve"> Protože ale </w:t>
      </w:r>
      <w:proofErr w:type="gramStart"/>
      <w:r w:rsidR="009A5381" w:rsidRPr="009A5381">
        <w:rPr>
          <w:rFonts w:ascii="Times New Roman" w:eastAsia="Times New Roman" w:hAnsi="Times New Roman" w:cs="Times New Roman"/>
          <w:i/>
          <w:iCs/>
          <w:sz w:val="24"/>
          <w:szCs w:val="24"/>
          <w:lang w:eastAsia="cs-CZ"/>
        </w:rPr>
        <w:t>1.4.2017</w:t>
      </w:r>
      <w:proofErr w:type="gramEnd"/>
      <w:r w:rsidR="009A5381" w:rsidRPr="009A5381">
        <w:rPr>
          <w:rFonts w:ascii="Times New Roman" w:eastAsia="Times New Roman" w:hAnsi="Times New Roman" w:cs="Times New Roman"/>
          <w:i/>
          <w:iCs/>
          <w:sz w:val="24"/>
          <w:szCs w:val="24"/>
          <w:lang w:eastAsia="cs-CZ"/>
        </w:rPr>
        <w:t xml:space="preserve"> byla sobota, bylo posledním dnem lhůty pondělí </w:t>
      </w:r>
      <w:r w:rsidR="009A5381" w:rsidRPr="009A5381">
        <w:rPr>
          <w:rFonts w:ascii="Times New Roman" w:eastAsia="Times New Roman" w:hAnsi="Times New Roman" w:cs="Times New Roman"/>
          <w:b/>
          <w:i/>
          <w:iCs/>
          <w:sz w:val="24"/>
          <w:szCs w:val="24"/>
          <w:lang w:eastAsia="cs-CZ"/>
        </w:rPr>
        <w:t>3.4.2017.</w:t>
      </w:r>
    </w:p>
    <w:p w:rsidR="00DC0BE5" w:rsidRPr="00DC0BE5" w:rsidRDefault="00DC0BE5" w:rsidP="00DC0BE5">
      <w:pPr>
        <w:pStyle w:val="Odstavecseseznamem"/>
        <w:numPr>
          <w:ilvl w:val="0"/>
          <w:numId w:val="10"/>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i/>
          <w:iCs/>
          <w:sz w:val="24"/>
          <w:szCs w:val="24"/>
          <w:lang w:eastAsia="cs-CZ"/>
        </w:rPr>
        <w:t xml:space="preserve">Začátek je stejný jako u a, </w:t>
      </w:r>
      <w:r>
        <w:rPr>
          <w:rFonts w:ascii="Times New Roman" w:eastAsia="Times New Roman" w:hAnsi="Times New Roman" w:cs="Times New Roman"/>
          <w:i/>
          <w:iCs/>
          <w:sz w:val="24"/>
          <w:szCs w:val="24"/>
          <w:lang w:eastAsia="cs-CZ"/>
        </w:rPr>
        <w:t xml:space="preserve">lhůta je však 6 měsíců. Kromě § 136/2 a § 33 je třeba využít i legislativní zkratku poradce zákeřně schovanou v § 29/2 DŘ. Lhůta by skončila dnem </w:t>
      </w:r>
      <w:proofErr w:type="gramStart"/>
      <w:r>
        <w:rPr>
          <w:rFonts w:ascii="Times New Roman" w:eastAsia="Times New Roman" w:hAnsi="Times New Roman" w:cs="Times New Roman"/>
          <w:b/>
          <w:i/>
          <w:iCs/>
          <w:sz w:val="24"/>
          <w:szCs w:val="24"/>
          <w:lang w:eastAsia="cs-CZ"/>
        </w:rPr>
        <w:t>1.7.2017</w:t>
      </w:r>
      <w:proofErr w:type="gramEnd"/>
      <w:r>
        <w:rPr>
          <w:rFonts w:ascii="Times New Roman" w:eastAsia="Times New Roman" w:hAnsi="Times New Roman" w:cs="Times New Roman"/>
          <w:b/>
          <w:i/>
          <w:iCs/>
          <w:sz w:val="24"/>
          <w:szCs w:val="24"/>
          <w:lang w:eastAsia="cs-CZ"/>
        </w:rPr>
        <w:t xml:space="preserve"> </w:t>
      </w:r>
      <w:r w:rsidRPr="009A5381">
        <w:rPr>
          <w:rFonts w:ascii="Times New Roman" w:eastAsia="Times New Roman" w:hAnsi="Times New Roman" w:cs="Times New Roman"/>
          <w:i/>
          <w:iCs/>
          <w:sz w:val="24"/>
          <w:szCs w:val="24"/>
          <w:lang w:eastAsia="cs-CZ"/>
        </w:rPr>
        <w:t>(shoduje se číselným označením se dnem, kdy započal běh lhůty).</w:t>
      </w:r>
      <w:r>
        <w:rPr>
          <w:rFonts w:ascii="Times New Roman" w:eastAsia="Times New Roman" w:hAnsi="Times New Roman" w:cs="Times New Roman"/>
          <w:i/>
          <w:iCs/>
          <w:sz w:val="24"/>
          <w:szCs w:val="24"/>
          <w:lang w:eastAsia="cs-CZ"/>
        </w:rPr>
        <w:t xml:space="preserve"> Protože ale </w:t>
      </w:r>
      <w:proofErr w:type="gramStart"/>
      <w:r>
        <w:rPr>
          <w:rFonts w:ascii="Times New Roman" w:eastAsia="Times New Roman" w:hAnsi="Times New Roman" w:cs="Times New Roman"/>
          <w:i/>
          <w:iCs/>
          <w:sz w:val="24"/>
          <w:szCs w:val="24"/>
          <w:lang w:eastAsia="cs-CZ"/>
        </w:rPr>
        <w:t>1.7</w:t>
      </w:r>
      <w:r w:rsidRPr="009A5381">
        <w:rPr>
          <w:rFonts w:ascii="Times New Roman" w:eastAsia="Times New Roman" w:hAnsi="Times New Roman" w:cs="Times New Roman"/>
          <w:i/>
          <w:iCs/>
          <w:sz w:val="24"/>
          <w:szCs w:val="24"/>
          <w:lang w:eastAsia="cs-CZ"/>
        </w:rPr>
        <w:t>.2017</w:t>
      </w:r>
      <w:proofErr w:type="gramEnd"/>
      <w:r w:rsidRPr="009A5381">
        <w:rPr>
          <w:rFonts w:ascii="Times New Roman" w:eastAsia="Times New Roman" w:hAnsi="Times New Roman" w:cs="Times New Roman"/>
          <w:i/>
          <w:iCs/>
          <w:sz w:val="24"/>
          <w:szCs w:val="24"/>
          <w:lang w:eastAsia="cs-CZ"/>
        </w:rPr>
        <w:t xml:space="preserve"> byla sobota, bylo posledním dnem lhůty pondělí </w:t>
      </w:r>
      <w:r>
        <w:rPr>
          <w:rFonts w:ascii="Times New Roman" w:eastAsia="Times New Roman" w:hAnsi="Times New Roman" w:cs="Times New Roman"/>
          <w:b/>
          <w:i/>
          <w:iCs/>
          <w:sz w:val="24"/>
          <w:szCs w:val="24"/>
          <w:lang w:eastAsia="cs-CZ"/>
        </w:rPr>
        <w:t>3.7</w:t>
      </w:r>
      <w:r w:rsidRPr="009A5381">
        <w:rPr>
          <w:rFonts w:ascii="Times New Roman" w:eastAsia="Times New Roman" w:hAnsi="Times New Roman" w:cs="Times New Roman"/>
          <w:b/>
          <w:i/>
          <w:iCs/>
          <w:sz w:val="24"/>
          <w:szCs w:val="24"/>
          <w:lang w:eastAsia="cs-CZ"/>
        </w:rPr>
        <w:t>.2017.</w:t>
      </w:r>
    </w:p>
    <w:p w:rsidR="00DC0BE5" w:rsidRPr="00DC0BE5" w:rsidRDefault="00DC0BE5" w:rsidP="00DC0BE5">
      <w:pPr>
        <w:pStyle w:val="Odstavecseseznamem"/>
        <w:numPr>
          <w:ilvl w:val="0"/>
          <w:numId w:val="10"/>
        </w:numPr>
        <w:spacing w:after="0" w:line="240" w:lineRule="auto"/>
        <w:rPr>
          <w:rFonts w:ascii="Times New Roman" w:eastAsia="Times New Roman" w:hAnsi="Times New Roman" w:cs="Times New Roman"/>
          <w:sz w:val="24"/>
          <w:szCs w:val="24"/>
          <w:lang w:eastAsia="cs-CZ"/>
        </w:rPr>
      </w:pPr>
      <w:r w:rsidRPr="00DC0BE5">
        <w:rPr>
          <w:rFonts w:ascii="Times New Roman" w:eastAsia="Times New Roman" w:hAnsi="Times New Roman" w:cs="Times New Roman"/>
          <w:b/>
          <w:i/>
          <w:iCs/>
          <w:sz w:val="24"/>
          <w:szCs w:val="24"/>
          <w:lang w:eastAsia="cs-CZ"/>
        </w:rPr>
        <w:t>Viz b</w:t>
      </w:r>
      <w:r>
        <w:rPr>
          <w:rFonts w:ascii="Times New Roman" w:eastAsia="Times New Roman" w:hAnsi="Times New Roman" w:cs="Times New Roman"/>
          <w:b/>
          <w:i/>
          <w:iCs/>
          <w:sz w:val="24"/>
          <w:szCs w:val="24"/>
          <w:lang w:eastAsia="cs-CZ"/>
        </w:rPr>
        <w:t xml:space="preserve"> - </w:t>
      </w:r>
      <w:proofErr w:type="gramStart"/>
      <w:r>
        <w:rPr>
          <w:rFonts w:ascii="Times New Roman" w:eastAsia="Times New Roman" w:hAnsi="Times New Roman" w:cs="Times New Roman"/>
          <w:b/>
          <w:i/>
          <w:iCs/>
          <w:sz w:val="24"/>
          <w:szCs w:val="24"/>
          <w:lang w:eastAsia="cs-CZ"/>
        </w:rPr>
        <w:t>3.7.2017</w:t>
      </w:r>
      <w:proofErr w:type="gramEnd"/>
    </w:p>
    <w:p w:rsidR="00143A72" w:rsidRPr="009A5381" w:rsidRDefault="00DC0BE5" w:rsidP="00DC0BE5">
      <w:pPr>
        <w:pStyle w:val="Odstavecseseznamem"/>
        <w:numPr>
          <w:ilvl w:val="0"/>
          <w:numId w:val="10"/>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 xml:space="preserve">Viz a – </w:t>
      </w:r>
      <w:proofErr w:type="gramStart"/>
      <w:r>
        <w:rPr>
          <w:rFonts w:ascii="Times New Roman" w:eastAsia="Times New Roman" w:hAnsi="Times New Roman" w:cs="Times New Roman"/>
          <w:b/>
          <w:i/>
          <w:sz w:val="24"/>
          <w:szCs w:val="24"/>
          <w:lang w:eastAsia="cs-CZ"/>
        </w:rPr>
        <w:t>3.4.2017</w:t>
      </w:r>
      <w:proofErr w:type="gramEnd"/>
      <w:r>
        <w:rPr>
          <w:rFonts w:ascii="Times New Roman" w:eastAsia="Times New Roman" w:hAnsi="Times New Roman" w:cs="Times New Roman"/>
          <w:b/>
          <w:i/>
          <w:sz w:val="24"/>
          <w:szCs w:val="24"/>
          <w:lang w:eastAsia="cs-CZ"/>
        </w:rPr>
        <w:t>,</w:t>
      </w:r>
      <w:r>
        <w:rPr>
          <w:rFonts w:ascii="Times New Roman" w:eastAsia="Times New Roman" w:hAnsi="Times New Roman" w:cs="Times New Roman"/>
          <w:i/>
          <w:sz w:val="24"/>
          <w:szCs w:val="24"/>
          <w:lang w:eastAsia="cs-CZ"/>
        </w:rPr>
        <w:t xml:space="preserve"> notář není poradcem dle daňového řádu a tedy takové zastoupení nemá vliv na původní 3 měsíční lhůtu.</w:t>
      </w:r>
      <w:r w:rsidR="00143A72" w:rsidRPr="009A5381">
        <w:rPr>
          <w:rFonts w:ascii="Times New Roman" w:eastAsia="Times New Roman" w:hAnsi="Times New Roman" w:cs="Times New Roman"/>
          <w:sz w:val="24"/>
          <w:szCs w:val="24"/>
          <w:lang w:eastAsia="cs-CZ"/>
        </w:rPr>
        <w:br/>
        <w:t> </w:t>
      </w:r>
      <w:r w:rsidR="00143A72" w:rsidRPr="009A5381">
        <w:rPr>
          <w:rFonts w:ascii="Times New Roman" w:eastAsia="Times New Roman" w:hAnsi="Times New Roman" w:cs="Times New Roman"/>
          <w:sz w:val="24"/>
          <w:szCs w:val="24"/>
          <w:lang w:eastAsia="cs-CZ"/>
        </w:rPr>
        <w:br/>
      </w:r>
      <w:r w:rsidR="009A5381" w:rsidRPr="009A5381">
        <w:rPr>
          <w:rFonts w:ascii="Times New Roman" w:eastAsia="Times New Roman" w:hAnsi="Times New Roman" w:cs="Times New Roman"/>
          <w:sz w:val="24"/>
          <w:szCs w:val="24"/>
          <w:lang w:eastAsia="cs-CZ"/>
        </w:rPr>
        <w:t xml:space="preserve">Rekapitulace: </w:t>
      </w:r>
      <w:r w:rsidR="00143A72" w:rsidRPr="009A5381">
        <w:rPr>
          <w:rFonts w:ascii="Times New Roman" w:eastAsia="Times New Roman" w:hAnsi="Times New Roman" w:cs="Times New Roman"/>
          <w:sz w:val="24"/>
          <w:szCs w:val="24"/>
          <w:lang w:eastAsia="cs-CZ"/>
        </w:rPr>
        <w:t xml:space="preserve">Pokud je lhůta stanovená </w:t>
      </w:r>
      <w:r w:rsidR="00143A72" w:rsidRPr="009A5381">
        <w:rPr>
          <w:rFonts w:ascii="Times New Roman" w:eastAsia="Times New Roman" w:hAnsi="Times New Roman" w:cs="Times New Roman"/>
          <w:b/>
          <w:bCs/>
          <w:sz w:val="24"/>
          <w:szCs w:val="24"/>
          <w:lang w:eastAsia="cs-CZ"/>
        </w:rPr>
        <w:t>podle dní</w:t>
      </w:r>
      <w:r w:rsidR="00143A72" w:rsidRPr="009A5381">
        <w:rPr>
          <w:rFonts w:ascii="Times New Roman" w:eastAsia="Times New Roman" w:hAnsi="Times New Roman" w:cs="Times New Roman"/>
          <w:sz w:val="24"/>
          <w:szCs w:val="24"/>
          <w:lang w:eastAsia="cs-CZ"/>
        </w:rPr>
        <w:t xml:space="preserve">, počíná běžet dnem, který následuje po dni, kdy došlo ke skutečnosti určující počátek běhu lhůty. </w:t>
      </w:r>
    </w:p>
    <w:p w:rsidR="00143A72" w:rsidRPr="009A5381" w:rsidRDefault="008076C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Příklad</w:t>
      </w:r>
      <w:r w:rsidR="00FD3506">
        <w:rPr>
          <w:rFonts w:ascii="Times New Roman" w:eastAsia="Times New Roman" w:hAnsi="Times New Roman" w:cs="Times New Roman"/>
          <w:b/>
          <w:bCs/>
          <w:sz w:val="24"/>
          <w:szCs w:val="24"/>
          <w:lang w:eastAsia="cs-CZ"/>
        </w:rPr>
        <w:t xml:space="preserve"> 3</w:t>
      </w:r>
    </w:p>
    <w:p w:rsidR="008076C2" w:rsidRDefault="00143A72" w:rsidP="00143A72">
      <w:pPr>
        <w:spacing w:after="0" w:line="240" w:lineRule="auto"/>
        <w:rPr>
          <w:rFonts w:ascii="Times New Roman" w:eastAsia="Times New Roman" w:hAnsi="Times New Roman" w:cs="Times New Roman"/>
          <w:i/>
          <w:iCs/>
          <w:sz w:val="24"/>
          <w:szCs w:val="24"/>
          <w:lang w:eastAsia="cs-CZ"/>
        </w:rPr>
      </w:pPr>
      <w:r w:rsidRPr="009A5381">
        <w:rPr>
          <w:rFonts w:ascii="Times New Roman" w:eastAsia="Times New Roman" w:hAnsi="Times New Roman" w:cs="Times New Roman"/>
          <w:i/>
          <w:iCs/>
          <w:sz w:val="24"/>
          <w:szCs w:val="24"/>
          <w:lang w:eastAsia="cs-CZ"/>
        </w:rPr>
        <w:t>Rozhodnutí o platebním výměru bylo daňové</w:t>
      </w:r>
      <w:r w:rsidR="008076C2">
        <w:rPr>
          <w:rFonts w:ascii="Times New Roman" w:eastAsia="Times New Roman" w:hAnsi="Times New Roman" w:cs="Times New Roman"/>
          <w:i/>
          <w:iCs/>
          <w:sz w:val="24"/>
          <w:szCs w:val="24"/>
          <w:lang w:eastAsia="cs-CZ"/>
        </w:rPr>
        <w:t>mu subjektu doručeno 19. 6. 2017</w:t>
      </w:r>
      <w:r w:rsidRPr="009A5381">
        <w:rPr>
          <w:rFonts w:ascii="Times New Roman" w:eastAsia="Times New Roman" w:hAnsi="Times New Roman" w:cs="Times New Roman"/>
          <w:i/>
          <w:iCs/>
          <w:sz w:val="24"/>
          <w:szCs w:val="24"/>
          <w:lang w:eastAsia="cs-CZ"/>
        </w:rPr>
        <w:t xml:space="preserve">. Lhůta pro podání odvolání je 30 dní. </w:t>
      </w:r>
      <w:r w:rsidR="008076C2">
        <w:rPr>
          <w:rFonts w:ascii="Times New Roman" w:eastAsia="Times New Roman" w:hAnsi="Times New Roman" w:cs="Times New Roman"/>
          <w:i/>
          <w:iCs/>
          <w:sz w:val="24"/>
          <w:szCs w:val="24"/>
          <w:lang w:eastAsia="cs-CZ"/>
        </w:rPr>
        <w:t>Kdy je poslední den, kdy lze odvolání podat?</w:t>
      </w:r>
    </w:p>
    <w:p w:rsidR="008076C2" w:rsidRDefault="008076C2" w:rsidP="008076C2">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i/>
          <w:iCs/>
          <w:sz w:val="24"/>
          <w:szCs w:val="24"/>
          <w:lang w:eastAsia="cs-CZ"/>
        </w:rPr>
        <w:t xml:space="preserve">Řešení: </w:t>
      </w:r>
      <w:r w:rsidR="00143A72" w:rsidRPr="009A5381">
        <w:rPr>
          <w:rFonts w:ascii="Times New Roman" w:eastAsia="Times New Roman" w:hAnsi="Times New Roman" w:cs="Times New Roman"/>
          <w:i/>
          <w:iCs/>
          <w:sz w:val="24"/>
          <w:szCs w:val="24"/>
          <w:lang w:eastAsia="cs-CZ"/>
        </w:rPr>
        <w:t>Lhůta začala bě</w:t>
      </w:r>
      <w:r>
        <w:rPr>
          <w:rFonts w:ascii="Times New Roman" w:eastAsia="Times New Roman" w:hAnsi="Times New Roman" w:cs="Times New Roman"/>
          <w:i/>
          <w:iCs/>
          <w:sz w:val="24"/>
          <w:szCs w:val="24"/>
          <w:lang w:eastAsia="cs-CZ"/>
        </w:rPr>
        <w:t xml:space="preserve">žet dnem 20. 6. 2015 a skončí uplynutím </w:t>
      </w:r>
      <w:r w:rsidRPr="008076C2">
        <w:rPr>
          <w:rFonts w:ascii="Times New Roman" w:eastAsia="Times New Roman" w:hAnsi="Times New Roman" w:cs="Times New Roman"/>
          <w:b/>
          <w:i/>
          <w:iCs/>
          <w:sz w:val="24"/>
          <w:szCs w:val="24"/>
          <w:lang w:eastAsia="cs-CZ"/>
        </w:rPr>
        <w:t>dne 19. 7. 2017</w:t>
      </w:r>
      <w:r w:rsidR="00143A72" w:rsidRPr="009A5381">
        <w:rPr>
          <w:rFonts w:ascii="Times New Roman" w:eastAsia="Times New Roman" w:hAnsi="Times New Roman" w:cs="Times New Roman"/>
          <w:i/>
          <w:iCs/>
          <w:sz w:val="24"/>
          <w:szCs w:val="24"/>
          <w:lang w:eastAsia="cs-CZ"/>
        </w:rPr>
        <w:t>.</w:t>
      </w:r>
      <w:r>
        <w:rPr>
          <w:rFonts w:ascii="Times New Roman" w:eastAsia="Times New Roman" w:hAnsi="Times New Roman" w:cs="Times New Roman"/>
          <w:i/>
          <w:iCs/>
          <w:sz w:val="24"/>
          <w:szCs w:val="24"/>
          <w:lang w:eastAsia="cs-CZ"/>
        </w:rPr>
        <w:t xml:space="preserve"> Lhůta je </w:t>
      </w:r>
      <w:proofErr w:type="spellStart"/>
      <w:r>
        <w:rPr>
          <w:rFonts w:ascii="Times New Roman" w:eastAsia="Times New Roman" w:hAnsi="Times New Roman" w:cs="Times New Roman"/>
          <w:i/>
          <w:iCs/>
          <w:sz w:val="24"/>
          <w:szCs w:val="24"/>
          <w:lang w:eastAsia="cs-CZ"/>
        </w:rPr>
        <w:t>procesněprávní</w:t>
      </w:r>
      <w:proofErr w:type="spellEnd"/>
      <w:r>
        <w:rPr>
          <w:rFonts w:ascii="Times New Roman" w:eastAsia="Times New Roman" w:hAnsi="Times New Roman" w:cs="Times New Roman"/>
          <w:i/>
          <w:iCs/>
          <w:sz w:val="24"/>
          <w:szCs w:val="24"/>
          <w:lang w:eastAsia="cs-CZ"/>
        </w:rPr>
        <w:t xml:space="preserve">, stačí tedy podat odvolání na poště, pokud se neposílá </w:t>
      </w:r>
      <w:proofErr w:type="spellStart"/>
      <w:r>
        <w:rPr>
          <w:rFonts w:ascii="Times New Roman" w:eastAsia="Times New Roman" w:hAnsi="Times New Roman" w:cs="Times New Roman"/>
          <w:i/>
          <w:iCs/>
          <w:sz w:val="24"/>
          <w:szCs w:val="24"/>
          <w:lang w:eastAsia="cs-CZ"/>
        </w:rPr>
        <w:t>datovkou</w:t>
      </w:r>
      <w:proofErr w:type="spellEnd"/>
      <w:r>
        <w:rPr>
          <w:rFonts w:ascii="Times New Roman" w:eastAsia="Times New Roman" w:hAnsi="Times New Roman" w:cs="Times New Roman"/>
          <w:i/>
          <w:iCs/>
          <w:sz w:val="24"/>
          <w:szCs w:val="24"/>
          <w:lang w:eastAsia="cs-CZ"/>
        </w:rPr>
        <w:t>.</w:t>
      </w:r>
      <w:r w:rsidR="00143A72" w:rsidRPr="009A5381">
        <w:rPr>
          <w:rFonts w:ascii="Times New Roman" w:eastAsia="Times New Roman" w:hAnsi="Times New Roman" w:cs="Times New Roman"/>
          <w:sz w:val="24"/>
          <w:szCs w:val="24"/>
          <w:lang w:eastAsia="cs-CZ"/>
        </w:rPr>
        <w:br/>
      </w:r>
    </w:p>
    <w:p w:rsidR="00143A72" w:rsidRPr="009A5381" w:rsidRDefault="00143A72" w:rsidP="008076C2">
      <w:pPr>
        <w:spacing w:after="0" w:line="240" w:lineRule="auto"/>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Běh lhůty pro správce</w:t>
      </w:r>
      <w:r w:rsidR="008076C2">
        <w:rPr>
          <w:rFonts w:ascii="Times New Roman" w:eastAsia="Times New Roman" w:hAnsi="Times New Roman" w:cs="Times New Roman"/>
          <w:b/>
          <w:bCs/>
          <w:sz w:val="24"/>
          <w:szCs w:val="24"/>
          <w:lang w:eastAsia="cs-CZ"/>
        </w:rPr>
        <w:t xml:space="preserve"> </w:t>
      </w:r>
      <w:proofErr w:type="spellStart"/>
      <w:r w:rsidR="008076C2">
        <w:rPr>
          <w:rFonts w:ascii="Times New Roman" w:eastAsia="Times New Roman" w:hAnsi="Times New Roman" w:cs="Times New Roman"/>
          <w:b/>
          <w:bCs/>
          <w:sz w:val="24"/>
          <w:szCs w:val="24"/>
          <w:lang w:eastAsia="cs-CZ"/>
        </w:rPr>
        <w:t>adně</w:t>
      </w:r>
      <w:proofErr w:type="spellEnd"/>
      <w:r w:rsidRPr="009A5381">
        <w:rPr>
          <w:rFonts w:ascii="Times New Roman" w:eastAsia="Times New Roman" w:hAnsi="Times New Roman" w:cs="Times New Roman"/>
          <w:b/>
          <w:bCs/>
          <w:sz w:val="24"/>
          <w:szCs w:val="24"/>
          <w:lang w:eastAsia="cs-CZ"/>
        </w:rPr>
        <w:t xml:space="preserve"> (§ 34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Ustanovení se týká obecných pravidel lhůt určených správci daně pro </w:t>
      </w:r>
      <w:r w:rsidRPr="009A5381">
        <w:rPr>
          <w:rFonts w:ascii="Times New Roman" w:eastAsia="Times New Roman" w:hAnsi="Times New Roman" w:cs="Times New Roman"/>
          <w:b/>
          <w:bCs/>
          <w:sz w:val="24"/>
          <w:szCs w:val="24"/>
          <w:lang w:eastAsia="cs-CZ"/>
        </w:rPr>
        <w:t>vydání rozhodnutí nebo provedení jiného úkonu</w:t>
      </w:r>
      <w:r w:rsidRPr="009A5381">
        <w:rPr>
          <w:rFonts w:ascii="Times New Roman" w:eastAsia="Times New Roman" w:hAnsi="Times New Roman" w:cs="Times New Roman"/>
          <w:sz w:val="24"/>
          <w:szCs w:val="24"/>
          <w:lang w:eastAsia="cs-CZ"/>
        </w:rPr>
        <w:t xml:space="preserve">. Běh lhůty pro správce daně se staví (lhůta přestává běžet) </w:t>
      </w:r>
      <w:r w:rsidRPr="009A5381">
        <w:rPr>
          <w:rFonts w:ascii="Times New Roman" w:eastAsia="Times New Roman" w:hAnsi="Times New Roman" w:cs="Times New Roman"/>
          <w:b/>
          <w:bCs/>
          <w:sz w:val="24"/>
          <w:szCs w:val="24"/>
          <w:lang w:eastAsia="cs-CZ"/>
        </w:rPr>
        <w:t>vydáním rozhodnutí k součinnosti</w:t>
      </w:r>
      <w:r w:rsidRPr="009A5381">
        <w:rPr>
          <w:rFonts w:ascii="Times New Roman" w:eastAsia="Times New Roman" w:hAnsi="Times New Roman" w:cs="Times New Roman"/>
          <w:sz w:val="24"/>
          <w:szCs w:val="24"/>
          <w:lang w:eastAsia="cs-CZ"/>
        </w:rPr>
        <w:t>, jestliže je její počátek závislý na podání osoby zúčastněné na správě daní.</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 xml:space="preserve">Smyslem je zabránit osobě zúčastněné na správě daní prodlužovat lhůty (dříve se lhůta přerušila a začala běžet ode dne odstranění vad lhůta nová). </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Zachování lhůty (§ 35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Zachování lhůty se vztahuje </w:t>
      </w:r>
      <w:r w:rsidRPr="009A5381">
        <w:rPr>
          <w:rFonts w:ascii="Times New Roman" w:eastAsia="Times New Roman" w:hAnsi="Times New Roman" w:cs="Times New Roman"/>
          <w:b/>
          <w:bCs/>
          <w:sz w:val="24"/>
          <w:szCs w:val="24"/>
          <w:lang w:eastAsia="cs-CZ"/>
        </w:rPr>
        <w:t>na úkony učiněné vůči správci daně</w:t>
      </w:r>
      <w:r w:rsidRPr="009A5381">
        <w:rPr>
          <w:rFonts w:ascii="Times New Roman" w:eastAsia="Times New Roman" w:hAnsi="Times New Roman" w:cs="Times New Roman"/>
          <w:sz w:val="24"/>
          <w:szCs w:val="24"/>
          <w:lang w:eastAsia="cs-CZ"/>
        </w:rPr>
        <w:t xml:space="preserve"> (na lhůty pro podání a platby).</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r w:rsidRPr="009A5381">
        <w:rPr>
          <w:rFonts w:ascii="Times New Roman" w:eastAsia="Times New Roman" w:hAnsi="Times New Roman" w:cs="Times New Roman"/>
          <w:b/>
          <w:bCs/>
          <w:sz w:val="24"/>
          <w:szCs w:val="24"/>
          <w:lang w:eastAsia="cs-CZ"/>
        </w:rPr>
        <w:t>Lhůta je zachována, je-li nejpozději v poslední den lhůty:</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učiněn úkon u věcně a místně příslušného správce daně</w:t>
      </w:r>
      <w:r w:rsidR="000E0A98">
        <w:rPr>
          <w:rFonts w:ascii="Times New Roman" w:eastAsia="Times New Roman" w:hAnsi="Times New Roman" w:cs="Times New Roman"/>
          <w:sz w:val="24"/>
          <w:szCs w:val="24"/>
          <w:lang w:eastAsia="cs-CZ"/>
        </w:rPr>
        <w:t xml:space="preserve"> </w:t>
      </w:r>
      <w:r w:rsidR="000E0A98" w:rsidRPr="000E0A98">
        <w:rPr>
          <w:rFonts w:ascii="Times New Roman" w:eastAsia="Times New Roman" w:hAnsi="Times New Roman" w:cs="Times New Roman"/>
          <w:i/>
          <w:sz w:val="24"/>
          <w:szCs w:val="24"/>
          <w:lang w:eastAsia="cs-CZ"/>
        </w:rPr>
        <w:t>(není tak docela pravda</w:t>
      </w:r>
      <w:r w:rsidR="000E0A98">
        <w:rPr>
          <w:rFonts w:ascii="Times New Roman" w:eastAsia="Times New Roman" w:hAnsi="Times New Roman" w:cs="Times New Roman"/>
          <w:i/>
          <w:sz w:val="24"/>
          <w:szCs w:val="24"/>
          <w:lang w:eastAsia="cs-CZ"/>
        </w:rPr>
        <w:t xml:space="preserve"> - § 35/2</w:t>
      </w:r>
      <w:r w:rsidR="000E0A98" w:rsidRPr="000E0A98">
        <w:rPr>
          <w:rFonts w:ascii="Times New Roman" w:eastAsia="Times New Roman" w:hAnsi="Times New Roman" w:cs="Times New Roman"/>
          <w:i/>
          <w:sz w:val="24"/>
          <w:szCs w:val="24"/>
          <w:lang w:eastAsia="cs-CZ"/>
        </w:rPr>
        <w:t>, viz dále)</w:t>
      </w:r>
      <w:r w:rsidRPr="009A5381">
        <w:rPr>
          <w:rFonts w:ascii="Times New Roman" w:eastAsia="Times New Roman" w:hAnsi="Times New Roman" w:cs="Times New Roman"/>
          <w:sz w:val="24"/>
          <w:szCs w:val="24"/>
          <w:lang w:eastAsia="cs-CZ"/>
        </w:rPr>
        <w:t>,</w:t>
      </w:r>
    </w:p>
    <w:p w:rsidR="00143A72" w:rsidRPr="009A5381" w:rsidRDefault="00143A72" w:rsidP="00143A7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lastRenderedPageBreak/>
        <w:t xml:space="preserve">podána u provozovatele poštovních služeb poštovní zásilka obsahující podání adresovaná věcně a </w:t>
      </w:r>
      <w:r w:rsidR="000E0A98">
        <w:rPr>
          <w:rFonts w:ascii="Times New Roman" w:eastAsia="Times New Roman" w:hAnsi="Times New Roman" w:cs="Times New Roman"/>
          <w:sz w:val="24"/>
          <w:szCs w:val="24"/>
          <w:lang w:eastAsia="cs-CZ"/>
        </w:rPr>
        <w:t>místně příslušnému správci daně</w:t>
      </w:r>
    </w:p>
    <w:p w:rsidR="00143A72" w:rsidRPr="009A5381" w:rsidRDefault="00143A72" w:rsidP="00143A7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podána datová zpráva adresovaná věcně a místně příslušnému správci daně na technické zařízení správce daně nebo na technické zařízení společné pro několik správců daně,</w:t>
      </w:r>
    </w:p>
    <w:p w:rsidR="00143A72" w:rsidRPr="009A5381" w:rsidRDefault="00143A72" w:rsidP="00143A7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podána datová zpráva do datové schránky věcně a místně příslušného správce daně.</w:t>
      </w:r>
    </w:p>
    <w:p w:rsidR="000E0A98" w:rsidRDefault="00143A72" w:rsidP="00143A72">
      <w:pPr>
        <w:spacing w:after="0" w:line="240" w:lineRule="auto"/>
        <w:rPr>
          <w:rFonts w:ascii="Times New Roman" w:eastAsia="Times New Roman" w:hAnsi="Times New Roman" w:cs="Times New Roman"/>
          <w:i/>
          <w:sz w:val="24"/>
          <w:szCs w:val="24"/>
          <w:lang w:eastAsia="cs-CZ"/>
        </w:rPr>
      </w:pPr>
      <w:r w:rsidRPr="000E0A98">
        <w:rPr>
          <w:rFonts w:ascii="Times New Roman" w:eastAsia="Times New Roman" w:hAnsi="Times New Roman" w:cs="Times New Roman"/>
          <w:b/>
          <w:i/>
          <w:sz w:val="24"/>
          <w:szCs w:val="24"/>
          <w:lang w:eastAsia="cs-CZ"/>
        </w:rPr>
        <w:t>Lhůta se zachová i v případě, kdy bude nejpozději v poslední den lhůty učiněno podání jinému v</w:t>
      </w:r>
      <w:r w:rsidR="000E0A98" w:rsidRPr="000E0A98">
        <w:rPr>
          <w:rFonts w:ascii="Times New Roman" w:eastAsia="Times New Roman" w:hAnsi="Times New Roman" w:cs="Times New Roman"/>
          <w:b/>
          <w:i/>
          <w:sz w:val="24"/>
          <w:szCs w:val="24"/>
          <w:lang w:eastAsia="cs-CZ"/>
        </w:rPr>
        <w:t>ěcně příslušnému správci daně (u DPFO např. jiný FÚ, případně OFŘ nebo GFŘ).</w:t>
      </w:r>
    </w:p>
    <w:p w:rsidR="000E0A98" w:rsidRDefault="000E0A98" w:rsidP="00143A72">
      <w:pPr>
        <w:spacing w:after="0" w:line="240" w:lineRule="auto"/>
        <w:rPr>
          <w:rFonts w:ascii="Times New Roman" w:eastAsia="Times New Roman" w:hAnsi="Times New Roman" w:cs="Times New Roman"/>
          <w:i/>
          <w:sz w:val="24"/>
          <w:szCs w:val="24"/>
          <w:lang w:eastAsia="cs-CZ"/>
        </w:rPr>
      </w:pPr>
      <w:r w:rsidRPr="000E0A98">
        <w:rPr>
          <w:rFonts w:ascii="Times New Roman" w:eastAsia="Times New Roman" w:hAnsi="Times New Roman" w:cs="Times New Roman"/>
          <w:i/>
          <w:sz w:val="24"/>
          <w:szCs w:val="24"/>
          <w:lang w:eastAsia="cs-CZ"/>
        </w:rPr>
        <w:t>Teoreticky: dle některých autorů by se n</w:t>
      </w:r>
      <w:r w:rsidR="00143A72" w:rsidRPr="000E0A98">
        <w:rPr>
          <w:rFonts w:ascii="Times New Roman" w:eastAsia="Times New Roman" w:hAnsi="Times New Roman" w:cs="Times New Roman"/>
          <w:i/>
          <w:sz w:val="24"/>
          <w:szCs w:val="24"/>
          <w:lang w:eastAsia="cs-CZ"/>
        </w:rPr>
        <w:t>emělo jednat o </w:t>
      </w:r>
      <w:r w:rsidR="00143A72" w:rsidRPr="000E0A98">
        <w:rPr>
          <w:rFonts w:ascii="Times New Roman" w:eastAsia="Times New Roman" w:hAnsi="Times New Roman" w:cs="Times New Roman"/>
          <w:bCs/>
          <w:i/>
          <w:sz w:val="24"/>
          <w:szCs w:val="24"/>
          <w:lang w:eastAsia="cs-CZ"/>
        </w:rPr>
        <w:t>úmyslné podání u jiného správce daně</w:t>
      </w:r>
      <w:r w:rsidR="00143A72" w:rsidRPr="000E0A98">
        <w:rPr>
          <w:rFonts w:ascii="Times New Roman" w:eastAsia="Times New Roman" w:hAnsi="Times New Roman" w:cs="Times New Roman"/>
          <w:i/>
          <w:sz w:val="24"/>
          <w:szCs w:val="24"/>
          <w:lang w:eastAsia="cs-CZ"/>
        </w:rPr>
        <w:t>, pak by se jednalo o </w:t>
      </w:r>
      <w:r w:rsidR="00143A72" w:rsidRPr="000E0A98">
        <w:rPr>
          <w:rFonts w:ascii="Times New Roman" w:eastAsia="Times New Roman" w:hAnsi="Times New Roman" w:cs="Times New Roman"/>
          <w:bCs/>
          <w:i/>
          <w:sz w:val="24"/>
          <w:szCs w:val="24"/>
          <w:lang w:eastAsia="cs-CZ"/>
        </w:rPr>
        <w:t>zneužití práva</w:t>
      </w:r>
      <w:r>
        <w:rPr>
          <w:rFonts w:ascii="Times New Roman" w:eastAsia="Times New Roman" w:hAnsi="Times New Roman" w:cs="Times New Roman"/>
          <w:i/>
          <w:sz w:val="24"/>
          <w:szCs w:val="24"/>
          <w:lang w:eastAsia="cs-CZ"/>
        </w:rPr>
        <w:t>.</w:t>
      </w:r>
    </w:p>
    <w:p w:rsidR="00143A72" w:rsidRPr="000E0A98" w:rsidRDefault="000E0A98" w:rsidP="00143A72">
      <w:pPr>
        <w:spacing w:after="0" w:line="240" w:lineRule="auto"/>
        <w:rPr>
          <w:rFonts w:ascii="Times New Roman" w:eastAsia="Times New Roman" w:hAnsi="Times New Roman" w:cs="Times New Roman"/>
          <w:i/>
          <w:sz w:val="24"/>
          <w:szCs w:val="24"/>
          <w:lang w:eastAsia="cs-CZ"/>
        </w:rPr>
      </w:pPr>
      <w:r w:rsidRPr="000E0A98">
        <w:rPr>
          <w:rFonts w:ascii="Times New Roman" w:eastAsia="Times New Roman" w:hAnsi="Times New Roman" w:cs="Times New Roman"/>
          <w:i/>
          <w:sz w:val="24"/>
          <w:szCs w:val="24"/>
          <w:lang w:eastAsia="cs-CZ"/>
        </w:rPr>
        <w:t xml:space="preserve">Prakticky: běžně se podává u jiného správce daně při dodržení věcné příslušnosti, nemusí být dodržena místní </w:t>
      </w:r>
      <w:r>
        <w:rPr>
          <w:rFonts w:ascii="Times New Roman" w:eastAsia="Times New Roman" w:hAnsi="Times New Roman" w:cs="Times New Roman"/>
          <w:i/>
          <w:sz w:val="24"/>
          <w:szCs w:val="24"/>
          <w:lang w:eastAsia="cs-CZ"/>
        </w:rPr>
        <w:t xml:space="preserve">příslušnost ani funkční příslušnost, pokud se dává u vyššího </w:t>
      </w:r>
      <w:r w:rsidRPr="000E0A98">
        <w:rPr>
          <w:rFonts w:ascii="Times New Roman" w:eastAsia="Times New Roman" w:hAnsi="Times New Roman" w:cs="Times New Roman"/>
          <w:i/>
          <w:sz w:val="24"/>
          <w:szCs w:val="24"/>
          <w:lang w:eastAsia="cs-CZ"/>
        </w:rPr>
        <w:t>(ale na podání musí být správně označen místně příslušný správce, i když se podá na podatelně místně nepříslušného)</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Prodloužení lhůty (§ 36 DŘ)</w:t>
      </w:r>
    </w:p>
    <w:p w:rsidR="000E0A98"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b/>
          <w:bCs/>
          <w:sz w:val="24"/>
          <w:szCs w:val="24"/>
          <w:lang w:eastAsia="cs-CZ"/>
        </w:rPr>
        <w:t>Prodloužení lhůty</w:t>
      </w:r>
      <w:r w:rsidRPr="009A5381">
        <w:rPr>
          <w:rFonts w:ascii="Times New Roman" w:eastAsia="Times New Roman" w:hAnsi="Times New Roman" w:cs="Times New Roman"/>
          <w:sz w:val="24"/>
          <w:szCs w:val="24"/>
          <w:lang w:eastAsia="cs-CZ"/>
        </w:rPr>
        <w:t xml:space="preserve"> se uskutečňuje na základě žádosti osoby zúčastněné na správě daní </w:t>
      </w:r>
      <w:r w:rsidRPr="009A5381">
        <w:rPr>
          <w:rFonts w:ascii="Times New Roman" w:eastAsia="Times New Roman" w:hAnsi="Times New Roman" w:cs="Times New Roman"/>
          <w:b/>
          <w:bCs/>
          <w:sz w:val="24"/>
          <w:szCs w:val="24"/>
          <w:lang w:eastAsia="cs-CZ"/>
        </w:rPr>
        <w:t>ze závažných důvodů</w:t>
      </w:r>
      <w:r w:rsidRPr="009A5381">
        <w:rPr>
          <w:rFonts w:ascii="Times New Roman" w:eastAsia="Times New Roman" w:hAnsi="Times New Roman" w:cs="Times New Roman"/>
          <w:sz w:val="24"/>
          <w:szCs w:val="24"/>
          <w:lang w:eastAsia="cs-CZ"/>
        </w:rPr>
        <w:t xml:space="preserve"> (musí být </w:t>
      </w:r>
      <w:r w:rsidRPr="009A5381">
        <w:rPr>
          <w:rFonts w:ascii="Times New Roman" w:eastAsia="Times New Roman" w:hAnsi="Times New Roman" w:cs="Times New Roman"/>
          <w:b/>
          <w:bCs/>
          <w:sz w:val="24"/>
          <w:szCs w:val="24"/>
          <w:lang w:eastAsia="cs-CZ"/>
        </w:rPr>
        <w:t>v žádosti uvedeny, příp. prokázány</w:t>
      </w:r>
      <w:r w:rsidRPr="009A5381">
        <w:rPr>
          <w:rFonts w:ascii="Times New Roman" w:eastAsia="Times New Roman" w:hAnsi="Times New Roman" w:cs="Times New Roman"/>
          <w:sz w:val="24"/>
          <w:szCs w:val="24"/>
          <w:lang w:eastAsia="cs-CZ"/>
        </w:rPr>
        <w:t xml:space="preserve">) a žádost musí být podána </w:t>
      </w:r>
      <w:r w:rsidRPr="009A5381">
        <w:rPr>
          <w:rFonts w:ascii="Times New Roman" w:eastAsia="Times New Roman" w:hAnsi="Times New Roman" w:cs="Times New Roman"/>
          <w:b/>
          <w:bCs/>
          <w:sz w:val="24"/>
          <w:szCs w:val="24"/>
          <w:lang w:eastAsia="cs-CZ"/>
        </w:rPr>
        <w:t>před uplynutím původní lhůty</w:t>
      </w:r>
      <w:r w:rsidR="000E0A98">
        <w:rPr>
          <w:rFonts w:ascii="Times New Roman" w:eastAsia="Times New Roman" w:hAnsi="Times New Roman" w:cs="Times New Roman"/>
          <w:sz w:val="24"/>
          <w:szCs w:val="24"/>
          <w:lang w:eastAsia="cs-CZ"/>
        </w:rPr>
        <w:t>. Odůvodnění je třeba nepodceňovat, protože proti rozhodnutí o prodloužení lhůty nelze dle § 36/6 uplatnit opravné prostředky.</w:t>
      </w:r>
    </w:p>
    <w:p w:rsidR="000E0A98" w:rsidRDefault="000E0A98" w:rsidP="00143A72">
      <w:pPr>
        <w:spacing w:after="0" w:line="240" w:lineRule="auto"/>
        <w:rPr>
          <w:rFonts w:ascii="Times New Roman" w:eastAsia="Times New Roman" w:hAnsi="Times New Roman" w:cs="Times New Roman"/>
          <w:sz w:val="24"/>
          <w:szCs w:val="24"/>
          <w:lang w:eastAsia="cs-CZ"/>
        </w:rPr>
      </w:pPr>
    </w:p>
    <w:p w:rsidR="00143A72" w:rsidRPr="000E0A98" w:rsidRDefault="00143A72" w:rsidP="00143A72">
      <w:pPr>
        <w:spacing w:after="0" w:line="240" w:lineRule="auto"/>
        <w:rPr>
          <w:rFonts w:ascii="Times New Roman" w:eastAsia="Times New Roman" w:hAnsi="Times New Roman" w:cs="Times New Roman"/>
          <w:b/>
          <w:sz w:val="24"/>
          <w:szCs w:val="24"/>
          <w:lang w:eastAsia="cs-CZ"/>
        </w:rPr>
      </w:pPr>
      <w:r w:rsidRPr="000E0A98">
        <w:rPr>
          <w:rFonts w:ascii="Times New Roman" w:eastAsia="Times New Roman" w:hAnsi="Times New Roman" w:cs="Times New Roman"/>
          <w:b/>
          <w:sz w:val="24"/>
          <w:szCs w:val="24"/>
          <w:lang w:eastAsia="cs-CZ"/>
        </w:rPr>
        <w:t>Správcovskou lhůtu lze prodloužit vždy, lhůtu zákonnou pouze tehdy, pokud tak stanoví zákon.</w:t>
      </w:r>
      <w:r w:rsidRPr="009A5381">
        <w:rPr>
          <w:rFonts w:ascii="Times New Roman" w:eastAsia="Times New Roman" w:hAnsi="Times New Roman" w:cs="Times New Roman"/>
          <w:sz w:val="24"/>
          <w:szCs w:val="24"/>
          <w:lang w:eastAsia="cs-CZ"/>
        </w:rPr>
        <w:br/>
      </w:r>
      <w:r w:rsidRPr="009A5381">
        <w:rPr>
          <w:rFonts w:ascii="Times New Roman" w:eastAsia="Times New Roman" w:hAnsi="Times New Roman" w:cs="Times New Roman"/>
          <w:sz w:val="24"/>
          <w:szCs w:val="24"/>
          <w:lang w:eastAsia="cs-CZ"/>
        </w:rPr>
        <w:br/>
        <w:t xml:space="preserve">Správce daně </w:t>
      </w:r>
      <w:r w:rsidRPr="009A5381">
        <w:rPr>
          <w:rFonts w:ascii="Times New Roman" w:eastAsia="Times New Roman" w:hAnsi="Times New Roman" w:cs="Times New Roman"/>
          <w:b/>
          <w:bCs/>
          <w:sz w:val="24"/>
          <w:szCs w:val="24"/>
          <w:lang w:eastAsia="cs-CZ"/>
        </w:rPr>
        <w:t>vyhoví první žádosti o prodloužení lhůty</w:t>
      </w:r>
      <w:r w:rsidRPr="000E0A98">
        <w:rPr>
          <w:rFonts w:ascii="Times New Roman" w:eastAsia="Times New Roman" w:hAnsi="Times New Roman" w:cs="Times New Roman"/>
          <w:b/>
          <w:sz w:val="24"/>
          <w:szCs w:val="24"/>
          <w:lang w:eastAsia="cs-CZ"/>
        </w:rPr>
        <w:t xml:space="preserve">, nejde-li o lhůtu stanovenou zákonem, a lhůtu prodlouží alespoň o dobu, která v den podání žádosti ještě zbývá ze lhůty, o jejíž prodloužení je žádáno, ledaže by bylo žádáno o lhůtu kratší. </w:t>
      </w:r>
    </w:p>
    <w:p w:rsidR="00143A72" w:rsidRPr="00F14893" w:rsidRDefault="00F14893"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F14893">
        <w:rPr>
          <w:rFonts w:ascii="Times New Roman" w:eastAsia="Times New Roman" w:hAnsi="Times New Roman" w:cs="Times New Roman"/>
          <w:b/>
          <w:bCs/>
          <w:sz w:val="24"/>
          <w:szCs w:val="24"/>
          <w:lang w:eastAsia="cs-CZ"/>
        </w:rPr>
        <w:t>Příklad</w:t>
      </w:r>
      <w:r w:rsidR="00FD3506">
        <w:rPr>
          <w:rFonts w:ascii="Times New Roman" w:eastAsia="Times New Roman" w:hAnsi="Times New Roman" w:cs="Times New Roman"/>
          <w:b/>
          <w:bCs/>
          <w:sz w:val="24"/>
          <w:szCs w:val="24"/>
          <w:lang w:eastAsia="cs-CZ"/>
        </w:rPr>
        <w:t xml:space="preserve"> 4</w:t>
      </w:r>
    </w:p>
    <w:p w:rsidR="0085075A" w:rsidRDefault="00143A72" w:rsidP="00143A72">
      <w:pPr>
        <w:spacing w:after="0" w:line="240" w:lineRule="auto"/>
        <w:rPr>
          <w:rFonts w:ascii="Times New Roman" w:eastAsia="Times New Roman" w:hAnsi="Times New Roman" w:cs="Times New Roman"/>
          <w:i/>
          <w:iCs/>
          <w:sz w:val="24"/>
          <w:szCs w:val="24"/>
          <w:lang w:eastAsia="cs-CZ"/>
        </w:rPr>
      </w:pPr>
      <w:r w:rsidRPr="009A5381">
        <w:rPr>
          <w:rFonts w:ascii="Times New Roman" w:eastAsia="Times New Roman" w:hAnsi="Times New Roman" w:cs="Times New Roman"/>
          <w:i/>
          <w:iCs/>
          <w:sz w:val="24"/>
          <w:szCs w:val="24"/>
          <w:lang w:eastAsia="cs-CZ"/>
        </w:rPr>
        <w:t xml:space="preserve">Ve výzvě </w:t>
      </w:r>
      <w:r w:rsidR="0085075A">
        <w:rPr>
          <w:rFonts w:ascii="Times New Roman" w:eastAsia="Times New Roman" w:hAnsi="Times New Roman" w:cs="Times New Roman"/>
          <w:i/>
          <w:iCs/>
          <w:sz w:val="24"/>
          <w:szCs w:val="24"/>
          <w:lang w:eastAsia="cs-CZ"/>
        </w:rPr>
        <w:t xml:space="preserve">správce daně </w:t>
      </w:r>
      <w:r w:rsidRPr="009A5381">
        <w:rPr>
          <w:rFonts w:ascii="Times New Roman" w:eastAsia="Times New Roman" w:hAnsi="Times New Roman" w:cs="Times New Roman"/>
          <w:i/>
          <w:iCs/>
          <w:sz w:val="24"/>
          <w:szCs w:val="24"/>
          <w:lang w:eastAsia="cs-CZ"/>
        </w:rPr>
        <w:t>k odstranění vad podán</w:t>
      </w:r>
      <w:r w:rsidR="0085075A">
        <w:rPr>
          <w:rFonts w:ascii="Times New Roman" w:eastAsia="Times New Roman" w:hAnsi="Times New Roman" w:cs="Times New Roman"/>
          <w:i/>
          <w:iCs/>
          <w:sz w:val="24"/>
          <w:szCs w:val="24"/>
          <w:lang w:eastAsia="cs-CZ"/>
        </w:rPr>
        <w:t>í je konec lhůty dne 10. 7. 2017</w:t>
      </w:r>
      <w:r w:rsidRPr="009A5381">
        <w:rPr>
          <w:rFonts w:ascii="Times New Roman" w:eastAsia="Times New Roman" w:hAnsi="Times New Roman" w:cs="Times New Roman"/>
          <w:i/>
          <w:iCs/>
          <w:sz w:val="24"/>
          <w:szCs w:val="24"/>
          <w:lang w:eastAsia="cs-CZ"/>
        </w:rPr>
        <w:t xml:space="preserve"> a daňový subjekt žádá </w:t>
      </w:r>
      <w:r w:rsidRPr="009A5381">
        <w:rPr>
          <w:rFonts w:ascii="Times New Roman" w:eastAsia="Times New Roman" w:hAnsi="Times New Roman" w:cs="Times New Roman"/>
          <w:b/>
          <w:bCs/>
          <w:i/>
          <w:iCs/>
          <w:sz w:val="24"/>
          <w:szCs w:val="24"/>
          <w:lang w:eastAsia="cs-CZ"/>
        </w:rPr>
        <w:t>ze závažných důvodů</w:t>
      </w:r>
      <w:r w:rsidRPr="009A5381">
        <w:rPr>
          <w:rFonts w:ascii="Times New Roman" w:eastAsia="Times New Roman" w:hAnsi="Times New Roman" w:cs="Times New Roman"/>
          <w:i/>
          <w:iCs/>
          <w:sz w:val="24"/>
          <w:szCs w:val="24"/>
          <w:lang w:eastAsia="cs-CZ"/>
        </w:rPr>
        <w:t xml:space="preserve"> o prodloužení</w:t>
      </w:r>
      <w:r w:rsidR="0085075A">
        <w:rPr>
          <w:rFonts w:ascii="Times New Roman" w:eastAsia="Times New Roman" w:hAnsi="Times New Roman" w:cs="Times New Roman"/>
          <w:i/>
          <w:iCs/>
          <w:sz w:val="24"/>
          <w:szCs w:val="24"/>
          <w:lang w:eastAsia="cs-CZ"/>
        </w:rPr>
        <w:t xml:space="preserve"> této</w:t>
      </w:r>
      <w:r w:rsidRPr="009A5381">
        <w:rPr>
          <w:rFonts w:ascii="Times New Roman" w:eastAsia="Times New Roman" w:hAnsi="Times New Roman" w:cs="Times New Roman"/>
          <w:i/>
          <w:iCs/>
          <w:sz w:val="24"/>
          <w:szCs w:val="24"/>
          <w:lang w:eastAsia="cs-CZ"/>
        </w:rPr>
        <w:t xml:space="preserve"> lhůty o 14 dní. Žádost byla správ</w:t>
      </w:r>
      <w:r w:rsidR="0085075A">
        <w:rPr>
          <w:rFonts w:ascii="Times New Roman" w:eastAsia="Times New Roman" w:hAnsi="Times New Roman" w:cs="Times New Roman"/>
          <w:i/>
          <w:iCs/>
          <w:sz w:val="24"/>
          <w:szCs w:val="24"/>
          <w:lang w:eastAsia="cs-CZ"/>
        </w:rPr>
        <w:t>ci daně doručena dne 29. 6. 2017</w:t>
      </w:r>
      <w:r w:rsidRPr="009A5381">
        <w:rPr>
          <w:rFonts w:ascii="Times New Roman" w:eastAsia="Times New Roman" w:hAnsi="Times New Roman" w:cs="Times New Roman"/>
          <w:i/>
          <w:iCs/>
          <w:sz w:val="24"/>
          <w:szCs w:val="24"/>
          <w:lang w:eastAsia="cs-CZ"/>
        </w:rPr>
        <w:t>.</w:t>
      </w:r>
    </w:p>
    <w:p w:rsidR="0085075A" w:rsidRDefault="0085075A" w:rsidP="00F14893">
      <w:pPr>
        <w:spacing w:after="0" w:line="240" w:lineRule="auto"/>
        <w:ind w:left="360"/>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Otázky pro studenty:</w:t>
      </w:r>
    </w:p>
    <w:p w:rsidR="0085075A" w:rsidRDefault="0085075A" w:rsidP="0085075A">
      <w:pPr>
        <w:pStyle w:val="Odstavecseseznamem"/>
        <w:numPr>
          <w:ilvl w:val="0"/>
          <w:numId w:val="1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m</w:t>
      </w:r>
      <w:r w:rsidRPr="0085075A">
        <w:rPr>
          <w:rFonts w:ascii="Times New Roman" w:eastAsia="Times New Roman" w:hAnsi="Times New Roman" w:cs="Times New Roman"/>
          <w:i/>
          <w:sz w:val="24"/>
          <w:szCs w:val="24"/>
          <w:lang w:eastAsia="cs-CZ"/>
        </w:rPr>
        <w:t>usí správce daně lhůtu prodloužit</w:t>
      </w:r>
      <w:r>
        <w:rPr>
          <w:rFonts w:ascii="Times New Roman" w:eastAsia="Times New Roman" w:hAnsi="Times New Roman" w:cs="Times New Roman"/>
          <w:sz w:val="24"/>
          <w:szCs w:val="24"/>
          <w:lang w:eastAsia="cs-CZ"/>
        </w:rPr>
        <w:t>?</w:t>
      </w:r>
    </w:p>
    <w:p w:rsidR="0085075A" w:rsidRPr="0085075A" w:rsidRDefault="0085075A" w:rsidP="0085075A">
      <w:pPr>
        <w:pStyle w:val="Odstavecseseznamem"/>
        <w:numPr>
          <w:ilvl w:val="0"/>
          <w:numId w:val="1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pokud ano, o kolik dní nejméně musí být lhůta prodloužena?</w:t>
      </w:r>
    </w:p>
    <w:p w:rsidR="0085075A" w:rsidRPr="0085075A" w:rsidRDefault="0085075A" w:rsidP="0085075A">
      <w:pPr>
        <w:pStyle w:val="Odstavecseseznamem"/>
        <w:numPr>
          <w:ilvl w:val="0"/>
          <w:numId w:val="1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kdy lhůta skončí, pokud správce daně plně vyhoví žádosti o prodloužení lhůty?</w:t>
      </w:r>
    </w:p>
    <w:p w:rsidR="00F14893" w:rsidRPr="00F14893" w:rsidRDefault="0085075A" w:rsidP="00F14893">
      <w:pPr>
        <w:pStyle w:val="Odstavecseseznamem"/>
        <w:numPr>
          <w:ilvl w:val="0"/>
          <w:numId w:val="1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kdy lhůta skončí, pokud daňový subjekt do </w:t>
      </w:r>
      <w:proofErr w:type="gramStart"/>
      <w:r>
        <w:rPr>
          <w:rFonts w:ascii="Times New Roman" w:eastAsia="Times New Roman" w:hAnsi="Times New Roman" w:cs="Times New Roman"/>
          <w:i/>
          <w:sz w:val="24"/>
          <w:szCs w:val="24"/>
          <w:lang w:eastAsia="cs-CZ"/>
        </w:rPr>
        <w:t>10.7</w:t>
      </w:r>
      <w:proofErr w:type="gramEnd"/>
      <w:r>
        <w:rPr>
          <w:rFonts w:ascii="Times New Roman" w:eastAsia="Times New Roman" w:hAnsi="Times New Roman" w:cs="Times New Roman"/>
          <w:i/>
          <w:sz w:val="24"/>
          <w:szCs w:val="24"/>
          <w:lang w:eastAsia="cs-CZ"/>
        </w:rPr>
        <w:t>. žádné rozhodnutí správce neobdrží?</w:t>
      </w:r>
      <w:r w:rsidR="00143A72" w:rsidRPr="0085075A">
        <w:rPr>
          <w:rFonts w:ascii="Times New Roman" w:eastAsia="Times New Roman" w:hAnsi="Times New Roman" w:cs="Times New Roman"/>
          <w:sz w:val="24"/>
          <w:szCs w:val="24"/>
          <w:lang w:eastAsia="cs-CZ"/>
        </w:rPr>
        <w:br/>
        <w:t> </w:t>
      </w:r>
      <w:r w:rsidR="00143A72" w:rsidRPr="0085075A">
        <w:rPr>
          <w:rFonts w:ascii="Times New Roman" w:eastAsia="Times New Roman" w:hAnsi="Times New Roman" w:cs="Times New Roman"/>
          <w:sz w:val="24"/>
          <w:szCs w:val="24"/>
          <w:lang w:eastAsia="cs-CZ"/>
        </w:rPr>
        <w:br/>
      </w:r>
      <w:r w:rsidR="00F14893">
        <w:rPr>
          <w:rFonts w:ascii="Times New Roman" w:eastAsia="Times New Roman" w:hAnsi="Times New Roman" w:cs="Times New Roman"/>
          <w:i/>
          <w:iCs/>
          <w:sz w:val="24"/>
          <w:szCs w:val="24"/>
          <w:lang w:eastAsia="cs-CZ"/>
        </w:rPr>
        <w:t>Řešení:</w:t>
      </w:r>
    </w:p>
    <w:p w:rsidR="00F14893" w:rsidRPr="00F14893" w:rsidRDefault="00F14893" w:rsidP="00F14893">
      <w:pPr>
        <w:pStyle w:val="Odstavecseseznamem"/>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ano, jedná se o první žádost o prodloužení lhůty správcovské</w:t>
      </w:r>
    </w:p>
    <w:p w:rsidR="00F14893" w:rsidRPr="00F14893" w:rsidRDefault="00F14893" w:rsidP="00F14893">
      <w:pPr>
        <w:pStyle w:val="Odstavecseseznamem"/>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s</w:t>
      </w:r>
      <w:r w:rsidR="00143A72" w:rsidRPr="0085075A">
        <w:rPr>
          <w:rFonts w:ascii="Times New Roman" w:eastAsia="Times New Roman" w:hAnsi="Times New Roman" w:cs="Times New Roman"/>
          <w:i/>
          <w:iCs/>
          <w:sz w:val="24"/>
          <w:szCs w:val="24"/>
          <w:lang w:eastAsia="cs-CZ"/>
        </w:rPr>
        <w:t xml:space="preserve">právce daně musí prodloužit lhůtu </w:t>
      </w:r>
      <w:r w:rsidR="00143A72" w:rsidRPr="0085075A">
        <w:rPr>
          <w:rFonts w:ascii="Times New Roman" w:eastAsia="Times New Roman" w:hAnsi="Times New Roman" w:cs="Times New Roman"/>
          <w:b/>
          <w:bCs/>
          <w:i/>
          <w:iCs/>
          <w:sz w:val="24"/>
          <w:szCs w:val="24"/>
          <w:lang w:eastAsia="cs-CZ"/>
        </w:rPr>
        <w:t>alespoň o 11 dní</w:t>
      </w:r>
      <w:r>
        <w:rPr>
          <w:rFonts w:ascii="Times New Roman" w:eastAsia="Times New Roman" w:hAnsi="Times New Roman" w:cs="Times New Roman"/>
          <w:i/>
          <w:iCs/>
          <w:sz w:val="24"/>
          <w:szCs w:val="24"/>
          <w:lang w:eastAsia="cs-CZ"/>
        </w:rPr>
        <w:t>, tj. do 21. 7. 2017</w:t>
      </w:r>
    </w:p>
    <w:p w:rsidR="00F14893" w:rsidRPr="00F14893" w:rsidRDefault="00F14893" w:rsidP="00F14893">
      <w:pPr>
        <w:pStyle w:val="Odstavecseseznamem"/>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pokud plně vyhoví žádosti,</w:t>
      </w:r>
      <w:r w:rsidR="00143A72" w:rsidRPr="0085075A">
        <w:rPr>
          <w:rFonts w:ascii="Times New Roman" w:eastAsia="Times New Roman" w:hAnsi="Times New Roman" w:cs="Times New Roman"/>
          <w:i/>
          <w:iCs/>
          <w:sz w:val="24"/>
          <w:szCs w:val="24"/>
          <w:lang w:eastAsia="cs-CZ"/>
        </w:rPr>
        <w:t xml:space="preserve"> prodlouží lhůtu </w:t>
      </w:r>
      <w:r w:rsidR="00143A72" w:rsidRPr="0085075A">
        <w:rPr>
          <w:rFonts w:ascii="Times New Roman" w:eastAsia="Times New Roman" w:hAnsi="Times New Roman" w:cs="Times New Roman"/>
          <w:b/>
          <w:bCs/>
          <w:i/>
          <w:iCs/>
          <w:sz w:val="24"/>
          <w:szCs w:val="24"/>
          <w:lang w:eastAsia="cs-CZ"/>
        </w:rPr>
        <w:t>o 14 dnů</w:t>
      </w:r>
      <w:r>
        <w:rPr>
          <w:rFonts w:ascii="Times New Roman" w:eastAsia="Times New Roman" w:hAnsi="Times New Roman" w:cs="Times New Roman"/>
          <w:i/>
          <w:iCs/>
          <w:sz w:val="24"/>
          <w:szCs w:val="24"/>
          <w:lang w:eastAsia="cs-CZ"/>
        </w:rPr>
        <w:t>, tj. do 24. 7. 2017</w:t>
      </w:r>
    </w:p>
    <w:p w:rsidR="00FD3506" w:rsidRDefault="00F14893" w:rsidP="00F14893">
      <w:pPr>
        <w:pStyle w:val="Odstavecseseznamem"/>
        <w:numPr>
          <w:ilvl w:val="0"/>
          <w:numId w:val="12"/>
        </w:numPr>
        <w:spacing w:after="0" w:line="240" w:lineRule="auto"/>
        <w:rPr>
          <w:rFonts w:ascii="Times New Roman" w:eastAsia="Times New Roman" w:hAnsi="Times New Roman" w:cs="Times New Roman"/>
          <w:sz w:val="24"/>
          <w:szCs w:val="24"/>
          <w:lang w:eastAsia="cs-CZ"/>
        </w:rPr>
      </w:pPr>
      <w:r w:rsidRPr="00F14893">
        <w:rPr>
          <w:rFonts w:ascii="Times New Roman" w:eastAsia="Times New Roman" w:hAnsi="Times New Roman" w:cs="Times New Roman"/>
          <w:i/>
          <w:sz w:val="24"/>
          <w:szCs w:val="24"/>
          <w:lang w:eastAsia="cs-CZ"/>
        </w:rPr>
        <w:t>Nevydá-li správce daně rozhodnutí do doby, o niž má být l</w:t>
      </w:r>
      <w:r>
        <w:rPr>
          <w:rFonts w:ascii="Times New Roman" w:eastAsia="Times New Roman" w:hAnsi="Times New Roman" w:cs="Times New Roman"/>
          <w:i/>
          <w:sz w:val="24"/>
          <w:szCs w:val="24"/>
          <w:lang w:eastAsia="cs-CZ"/>
        </w:rPr>
        <w:t>hůta podle žádosti prodloužena (</w:t>
      </w:r>
      <w:r w:rsidRPr="00F14893">
        <w:rPr>
          <w:rFonts w:ascii="Times New Roman" w:eastAsia="Times New Roman" w:hAnsi="Times New Roman" w:cs="Times New Roman"/>
          <w:i/>
          <w:sz w:val="24"/>
          <w:szCs w:val="24"/>
          <w:lang w:eastAsia="cs-CZ"/>
        </w:rPr>
        <w:t>nebo nevydá-li rozhodnutí do 30 dnů ode dne, kdy žádost obdržel</w:t>
      </w:r>
      <w:r>
        <w:rPr>
          <w:rFonts w:ascii="Times New Roman" w:eastAsia="Times New Roman" w:hAnsi="Times New Roman" w:cs="Times New Roman"/>
          <w:i/>
          <w:sz w:val="24"/>
          <w:szCs w:val="24"/>
          <w:lang w:eastAsia="cs-CZ"/>
        </w:rPr>
        <w:t>)</w:t>
      </w:r>
      <w:r w:rsidRPr="00F14893">
        <w:rPr>
          <w:rFonts w:ascii="Times New Roman" w:eastAsia="Times New Roman" w:hAnsi="Times New Roman" w:cs="Times New Roman"/>
          <w:i/>
          <w:sz w:val="24"/>
          <w:szCs w:val="24"/>
          <w:lang w:eastAsia="cs-CZ"/>
        </w:rPr>
        <w:t>, platí, že žádosti bylo vyhověno</w:t>
      </w:r>
      <w:r>
        <w:rPr>
          <w:rFonts w:ascii="Times New Roman" w:eastAsia="Times New Roman" w:hAnsi="Times New Roman" w:cs="Times New Roman"/>
          <w:i/>
          <w:sz w:val="24"/>
          <w:szCs w:val="24"/>
          <w:lang w:eastAsia="cs-CZ"/>
        </w:rPr>
        <w:t xml:space="preserve"> – tedy </w:t>
      </w:r>
      <w:proofErr w:type="gramStart"/>
      <w:r>
        <w:rPr>
          <w:rFonts w:ascii="Times New Roman" w:eastAsia="Times New Roman" w:hAnsi="Times New Roman" w:cs="Times New Roman"/>
          <w:i/>
          <w:sz w:val="24"/>
          <w:szCs w:val="24"/>
          <w:lang w:eastAsia="cs-CZ"/>
        </w:rPr>
        <w:t>24.7.2017</w:t>
      </w:r>
      <w:proofErr w:type="gramEnd"/>
      <w:r w:rsidR="00143A72" w:rsidRPr="00F14893">
        <w:rPr>
          <w:rFonts w:ascii="Times New Roman" w:eastAsia="Times New Roman" w:hAnsi="Times New Roman" w:cs="Times New Roman"/>
          <w:sz w:val="24"/>
          <w:szCs w:val="24"/>
          <w:lang w:eastAsia="cs-CZ"/>
        </w:rPr>
        <w:br/>
      </w:r>
      <w:r w:rsidR="00143A72" w:rsidRPr="0085075A">
        <w:rPr>
          <w:rFonts w:ascii="Times New Roman" w:eastAsia="Times New Roman" w:hAnsi="Times New Roman" w:cs="Times New Roman"/>
          <w:sz w:val="24"/>
          <w:szCs w:val="24"/>
          <w:lang w:eastAsia="cs-CZ"/>
        </w:rPr>
        <w:lastRenderedPageBreak/>
        <w:br/>
      </w:r>
    </w:p>
    <w:p w:rsidR="00FD3506" w:rsidRPr="00FD3506" w:rsidRDefault="00FD3506" w:rsidP="00FD3506">
      <w:pPr>
        <w:spacing w:before="100" w:beforeAutospacing="1" w:after="100" w:afterAutospacing="1" w:line="240" w:lineRule="auto"/>
        <w:ind w:left="360"/>
        <w:outlineLvl w:val="1"/>
        <w:rPr>
          <w:rFonts w:ascii="Times New Roman" w:eastAsia="Times New Roman" w:hAnsi="Times New Roman" w:cs="Times New Roman"/>
          <w:b/>
          <w:bCs/>
          <w:sz w:val="24"/>
          <w:szCs w:val="24"/>
          <w:lang w:eastAsia="cs-CZ"/>
        </w:rPr>
      </w:pPr>
      <w:r w:rsidRPr="00FD3506">
        <w:rPr>
          <w:rFonts w:ascii="Times New Roman" w:eastAsia="Times New Roman" w:hAnsi="Times New Roman" w:cs="Times New Roman"/>
          <w:b/>
          <w:bCs/>
          <w:sz w:val="24"/>
          <w:szCs w:val="24"/>
          <w:lang w:eastAsia="cs-CZ"/>
        </w:rPr>
        <w:t>Příklad</w:t>
      </w:r>
      <w:r>
        <w:rPr>
          <w:rFonts w:ascii="Times New Roman" w:eastAsia="Times New Roman" w:hAnsi="Times New Roman" w:cs="Times New Roman"/>
          <w:b/>
          <w:bCs/>
          <w:sz w:val="24"/>
          <w:szCs w:val="24"/>
          <w:lang w:eastAsia="cs-CZ"/>
        </w:rPr>
        <w:t xml:space="preserve"> 5</w:t>
      </w:r>
    </w:p>
    <w:p w:rsidR="00F14893" w:rsidRPr="00FD3506" w:rsidRDefault="00F14893" w:rsidP="00FD3506">
      <w:pPr>
        <w:spacing w:after="0" w:line="240" w:lineRule="auto"/>
        <w:ind w:left="360"/>
        <w:rPr>
          <w:rFonts w:ascii="Times New Roman" w:eastAsia="Times New Roman" w:hAnsi="Times New Roman" w:cs="Times New Roman"/>
          <w:sz w:val="24"/>
          <w:szCs w:val="24"/>
          <w:lang w:eastAsia="cs-CZ"/>
        </w:rPr>
      </w:pPr>
      <w:r w:rsidRPr="00FD3506">
        <w:rPr>
          <w:rFonts w:ascii="Times New Roman" w:eastAsia="Times New Roman" w:hAnsi="Times New Roman" w:cs="Times New Roman"/>
          <w:sz w:val="24"/>
          <w:szCs w:val="24"/>
          <w:lang w:eastAsia="cs-CZ"/>
        </w:rPr>
        <w:t>Otázka pro studenty:</w:t>
      </w:r>
    </w:p>
    <w:p w:rsidR="00AA02C8" w:rsidRPr="00AA02C8" w:rsidRDefault="00AA02C8" w:rsidP="00F14893">
      <w:pPr>
        <w:spacing w:after="0" w:line="240" w:lineRule="auto"/>
        <w:ind w:left="708"/>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Již není třeba stanovit datum, ale jen mechanismus určení lhůty. Představte si situaci, kdy daňový subjekt doručí správci daně žádost o prodloužení lhůty pro podání daňového přiznání o měsíc 7 dní před jejím uplynutím. S</w:t>
      </w:r>
      <w:r w:rsidR="00F14893" w:rsidRPr="00AA02C8">
        <w:rPr>
          <w:rFonts w:ascii="Times New Roman" w:eastAsia="Times New Roman" w:hAnsi="Times New Roman" w:cs="Times New Roman"/>
          <w:i/>
          <w:sz w:val="24"/>
          <w:szCs w:val="24"/>
          <w:lang w:eastAsia="cs-CZ"/>
        </w:rPr>
        <w:t xml:space="preserve">právce daně daňovému subjektu rozhodnutí, </w:t>
      </w:r>
      <w:r w:rsidR="00143A72" w:rsidRPr="00AA02C8">
        <w:rPr>
          <w:rFonts w:ascii="Times New Roman" w:eastAsia="Times New Roman" w:hAnsi="Times New Roman" w:cs="Times New Roman"/>
          <w:i/>
          <w:sz w:val="24"/>
          <w:szCs w:val="24"/>
          <w:lang w:eastAsia="cs-CZ"/>
        </w:rPr>
        <w:t xml:space="preserve">kterým nebylo žádosti </w:t>
      </w:r>
      <w:r>
        <w:rPr>
          <w:rFonts w:ascii="Times New Roman" w:eastAsia="Times New Roman" w:hAnsi="Times New Roman" w:cs="Times New Roman"/>
          <w:i/>
          <w:sz w:val="24"/>
          <w:szCs w:val="24"/>
          <w:lang w:eastAsia="cs-CZ"/>
        </w:rPr>
        <w:t>vyhověno, oznámí</w:t>
      </w:r>
      <w:r w:rsidR="00F14893" w:rsidRPr="00AA02C8">
        <w:rPr>
          <w:rFonts w:ascii="Times New Roman" w:eastAsia="Times New Roman" w:hAnsi="Times New Roman" w:cs="Times New Roman"/>
          <w:i/>
          <w:sz w:val="24"/>
          <w:szCs w:val="24"/>
          <w:lang w:eastAsia="cs-CZ"/>
        </w:rPr>
        <w:t xml:space="preserve"> až</w:t>
      </w:r>
      <w:r w:rsidR="00143A72" w:rsidRPr="00AA02C8">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 xml:space="preserve">2 dny </w:t>
      </w:r>
      <w:r w:rsidR="00143A72" w:rsidRPr="00AA02C8">
        <w:rPr>
          <w:rFonts w:ascii="Times New Roman" w:eastAsia="Times New Roman" w:hAnsi="Times New Roman" w:cs="Times New Roman"/>
          <w:i/>
          <w:sz w:val="24"/>
          <w:szCs w:val="24"/>
          <w:lang w:eastAsia="cs-CZ"/>
        </w:rPr>
        <w:t>po uplynutí stanovené lhůty,</w:t>
      </w:r>
      <w:r w:rsidRPr="00AA02C8">
        <w:rPr>
          <w:rFonts w:ascii="Times New Roman" w:eastAsia="Times New Roman" w:hAnsi="Times New Roman" w:cs="Times New Roman"/>
          <w:i/>
          <w:sz w:val="24"/>
          <w:szCs w:val="24"/>
          <w:lang w:eastAsia="cs-CZ"/>
        </w:rPr>
        <w:t xml:space="preserve"> o jejíž prodloužení je žádáno – jaké pravidlo platí pro konec lhůty v tomto případě?</w:t>
      </w:r>
    </w:p>
    <w:p w:rsidR="00FD3506" w:rsidRDefault="00FD3506" w:rsidP="00F14893">
      <w:pPr>
        <w:spacing w:after="0" w:line="240" w:lineRule="auto"/>
        <w:ind w:left="708"/>
        <w:rPr>
          <w:rFonts w:ascii="Times New Roman" w:eastAsia="Times New Roman" w:hAnsi="Times New Roman" w:cs="Times New Roman"/>
          <w:sz w:val="24"/>
          <w:szCs w:val="24"/>
          <w:lang w:eastAsia="cs-CZ"/>
        </w:rPr>
      </w:pPr>
    </w:p>
    <w:p w:rsidR="00143A72" w:rsidRDefault="00AA02C8" w:rsidP="00F14893">
      <w:pPr>
        <w:spacing w:after="0" w:line="240" w:lineRule="auto"/>
        <w:ind w:left="708"/>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Řešení: </w:t>
      </w:r>
      <w:r w:rsidR="00143A72" w:rsidRPr="00AA02C8">
        <w:rPr>
          <w:rFonts w:ascii="Times New Roman" w:eastAsia="Times New Roman" w:hAnsi="Times New Roman" w:cs="Times New Roman"/>
          <w:i/>
          <w:sz w:val="24"/>
          <w:szCs w:val="24"/>
          <w:lang w:eastAsia="cs-CZ"/>
        </w:rPr>
        <w:t xml:space="preserve">běh této lhůty </w:t>
      </w:r>
      <w:r w:rsidRPr="00AA02C8">
        <w:rPr>
          <w:rFonts w:ascii="Times New Roman" w:eastAsia="Times New Roman" w:hAnsi="Times New Roman" w:cs="Times New Roman"/>
          <w:i/>
          <w:sz w:val="24"/>
          <w:szCs w:val="24"/>
          <w:lang w:eastAsia="cs-CZ"/>
        </w:rPr>
        <w:t xml:space="preserve">končí </w:t>
      </w:r>
      <w:r w:rsidR="00143A72" w:rsidRPr="00AA02C8">
        <w:rPr>
          <w:rFonts w:ascii="Times New Roman" w:eastAsia="Times New Roman" w:hAnsi="Times New Roman" w:cs="Times New Roman"/>
          <w:i/>
          <w:sz w:val="24"/>
          <w:szCs w:val="24"/>
          <w:lang w:eastAsia="cs-CZ"/>
        </w:rPr>
        <w:t>uplynutím tolika dnů po oznámení tohoto rozhodnutí, kolik dnů zbývalo v době podání žádo</w:t>
      </w:r>
      <w:r>
        <w:rPr>
          <w:rFonts w:ascii="Times New Roman" w:eastAsia="Times New Roman" w:hAnsi="Times New Roman" w:cs="Times New Roman"/>
          <w:i/>
          <w:sz w:val="24"/>
          <w:szCs w:val="24"/>
          <w:lang w:eastAsia="cs-CZ"/>
        </w:rPr>
        <w:t>sti do uplynutí stanovené lhůty.</w:t>
      </w:r>
    </w:p>
    <w:p w:rsidR="00AA02C8" w:rsidRDefault="00AA02C8" w:rsidP="00F14893">
      <w:pPr>
        <w:spacing w:after="0" w:line="240" w:lineRule="auto"/>
        <w:ind w:left="708"/>
        <w:rPr>
          <w:rFonts w:ascii="Times New Roman" w:eastAsia="Times New Roman" w:hAnsi="Times New Roman" w:cs="Times New Roman"/>
          <w:i/>
          <w:sz w:val="24"/>
          <w:szCs w:val="24"/>
          <w:lang w:eastAsia="cs-CZ"/>
        </w:rPr>
      </w:pPr>
    </w:p>
    <w:p w:rsidR="00AA02C8" w:rsidRPr="00AA02C8" w:rsidRDefault="00AA02C8" w:rsidP="00F14893">
      <w:pPr>
        <w:spacing w:after="0" w:line="240" w:lineRule="auto"/>
        <w:ind w:left="708"/>
        <w:rPr>
          <w:rFonts w:ascii="Times New Roman" w:eastAsia="Times New Roman" w:hAnsi="Times New Roman" w:cs="Times New Roman"/>
          <w:b/>
          <w:sz w:val="24"/>
          <w:szCs w:val="24"/>
          <w:lang w:eastAsia="cs-CZ"/>
        </w:rPr>
      </w:pPr>
      <w:r>
        <w:rPr>
          <w:rFonts w:ascii="Times New Roman" w:eastAsia="Times New Roman" w:hAnsi="Times New Roman" w:cs="Times New Roman"/>
          <w:b/>
          <w:i/>
          <w:sz w:val="24"/>
          <w:szCs w:val="24"/>
          <w:lang w:eastAsia="cs-CZ"/>
        </w:rPr>
        <w:t>Pozor: Žádost o prodloužení lhůty pro podání daňového přiznání je zpoplatněna správním poplatkem 300 Kč (dle sazebníku - přílohy zákona o správních poplatcích)</w:t>
      </w:r>
    </w:p>
    <w:p w:rsidR="008A33E1" w:rsidRDefault="008A33E1" w:rsidP="00143A72">
      <w:pPr>
        <w:spacing w:after="0" w:line="240" w:lineRule="auto"/>
        <w:rPr>
          <w:rFonts w:ascii="Times New Roman" w:eastAsia="Times New Roman" w:hAnsi="Times New Roman" w:cs="Times New Roman"/>
          <w:b/>
          <w:bCs/>
          <w:sz w:val="24"/>
          <w:szCs w:val="24"/>
          <w:lang w:eastAsia="cs-CZ"/>
        </w:rPr>
      </w:pPr>
    </w:p>
    <w:p w:rsidR="008A33E1" w:rsidRDefault="008A33E1" w:rsidP="00143A72">
      <w:pPr>
        <w:spacing w:after="0" w:line="240" w:lineRule="auto"/>
        <w:rPr>
          <w:rFonts w:ascii="Times New Roman" w:eastAsia="Times New Roman" w:hAnsi="Times New Roman" w:cs="Times New Roman"/>
          <w:b/>
          <w:bCs/>
          <w:sz w:val="24"/>
          <w:szCs w:val="24"/>
          <w:lang w:eastAsia="cs-CZ"/>
        </w:rPr>
      </w:pP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Správce daně může na žádost daňového subjektu nebo z vlastního podnětu </w:t>
      </w:r>
      <w:r w:rsidRPr="009A5381">
        <w:rPr>
          <w:rFonts w:ascii="Times New Roman" w:eastAsia="Times New Roman" w:hAnsi="Times New Roman" w:cs="Times New Roman"/>
          <w:b/>
          <w:bCs/>
          <w:sz w:val="24"/>
          <w:szCs w:val="24"/>
          <w:lang w:eastAsia="cs-CZ"/>
        </w:rPr>
        <w:t>prodloužit až o 3 měsíce lhůtu pro podání řádného daňového tvrzení</w:t>
      </w:r>
      <w:r w:rsidRPr="009A5381">
        <w:rPr>
          <w:rFonts w:ascii="Times New Roman" w:eastAsia="Times New Roman" w:hAnsi="Times New Roman" w:cs="Times New Roman"/>
          <w:sz w:val="24"/>
          <w:szCs w:val="24"/>
          <w:lang w:eastAsia="cs-CZ"/>
        </w:rPr>
        <w:t xml:space="preserve">. Pokud předmět daně tvoří i příjmy, které jsou </w:t>
      </w:r>
      <w:r w:rsidRPr="009A5381">
        <w:rPr>
          <w:rFonts w:ascii="Times New Roman" w:eastAsia="Times New Roman" w:hAnsi="Times New Roman" w:cs="Times New Roman"/>
          <w:b/>
          <w:bCs/>
          <w:sz w:val="24"/>
          <w:szCs w:val="24"/>
          <w:lang w:eastAsia="cs-CZ"/>
        </w:rPr>
        <w:t>předmětem daně v zahraničí</w:t>
      </w:r>
      <w:r w:rsidRPr="009A5381">
        <w:rPr>
          <w:rFonts w:ascii="Times New Roman" w:eastAsia="Times New Roman" w:hAnsi="Times New Roman" w:cs="Times New Roman"/>
          <w:sz w:val="24"/>
          <w:szCs w:val="24"/>
          <w:lang w:eastAsia="cs-CZ"/>
        </w:rPr>
        <w:t xml:space="preserve">, může správce daně prodloužit lhůtu pro podání daňového přiznání </w:t>
      </w:r>
      <w:r w:rsidRPr="009A5381">
        <w:rPr>
          <w:rFonts w:ascii="Times New Roman" w:eastAsia="Times New Roman" w:hAnsi="Times New Roman" w:cs="Times New Roman"/>
          <w:b/>
          <w:bCs/>
          <w:sz w:val="24"/>
          <w:szCs w:val="24"/>
          <w:lang w:eastAsia="cs-CZ"/>
        </w:rPr>
        <w:t>až na 10 měsíců po uplynutí zdaňovacího období</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Navrácení lhůty v předešlý stav (§ 37 DŘ)</w:t>
      </w:r>
    </w:p>
    <w:p w:rsidR="00143A72" w:rsidRPr="009A5381"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Institut navrácení lhůty v předešlý stav se vztahuje na lhůtu zákonnou i správcovskou a jedná se o </w:t>
      </w:r>
      <w:r w:rsidRPr="009A5381">
        <w:rPr>
          <w:rFonts w:ascii="Times New Roman" w:eastAsia="Times New Roman" w:hAnsi="Times New Roman" w:cs="Times New Roman"/>
          <w:b/>
          <w:bCs/>
          <w:sz w:val="24"/>
          <w:szCs w:val="24"/>
          <w:lang w:eastAsia="cs-CZ"/>
        </w:rPr>
        <w:t>výjimečnou situaci</w:t>
      </w:r>
      <w:r w:rsidRPr="009A5381">
        <w:rPr>
          <w:rFonts w:ascii="Times New Roman" w:eastAsia="Times New Roman" w:hAnsi="Times New Roman" w:cs="Times New Roman"/>
          <w:sz w:val="24"/>
          <w:szCs w:val="24"/>
          <w:lang w:eastAsia="cs-CZ"/>
        </w:rPr>
        <w:t xml:space="preserve">, kdy již lhůta k provedení úkonu marně uplynula z vážných důvodů na straně osoby zúčastněné na správě daní. Podmínkou </w:t>
      </w:r>
      <w:proofErr w:type="gramStart"/>
      <w:r w:rsidRPr="009A5381">
        <w:rPr>
          <w:rFonts w:ascii="Times New Roman" w:eastAsia="Times New Roman" w:hAnsi="Times New Roman" w:cs="Times New Roman"/>
          <w:sz w:val="24"/>
          <w:szCs w:val="24"/>
          <w:lang w:eastAsia="cs-CZ"/>
        </w:rPr>
        <w:t>je, že</w:t>
      </w:r>
      <w:proofErr w:type="gramEnd"/>
      <w:r w:rsidRPr="009A5381">
        <w:rPr>
          <w:rFonts w:ascii="Times New Roman" w:eastAsia="Times New Roman" w:hAnsi="Times New Roman" w:cs="Times New Roman"/>
          <w:sz w:val="24"/>
          <w:szCs w:val="24"/>
          <w:lang w:eastAsia="cs-CZ"/>
        </w:rPr>
        <w:t xml:space="preserve"> osoba zúčastněná na správě daní </w:t>
      </w:r>
      <w:r w:rsidRPr="009A5381">
        <w:rPr>
          <w:rFonts w:ascii="Times New Roman" w:eastAsia="Times New Roman" w:hAnsi="Times New Roman" w:cs="Times New Roman"/>
          <w:b/>
          <w:bCs/>
          <w:sz w:val="24"/>
          <w:szCs w:val="24"/>
          <w:lang w:eastAsia="cs-CZ"/>
        </w:rPr>
        <w:t xml:space="preserve">požádá o navrácení lhůty v předešlý stav do 15 dnů </w:t>
      </w:r>
      <w:r w:rsidRPr="009A5381">
        <w:rPr>
          <w:rFonts w:ascii="Times New Roman" w:eastAsia="Times New Roman" w:hAnsi="Times New Roman" w:cs="Times New Roman"/>
          <w:sz w:val="24"/>
          <w:szCs w:val="24"/>
          <w:lang w:eastAsia="cs-CZ"/>
        </w:rPr>
        <w:t xml:space="preserve">ode </w:t>
      </w:r>
      <w:proofErr w:type="gramStart"/>
      <w:r w:rsidRPr="009A5381">
        <w:rPr>
          <w:rFonts w:ascii="Times New Roman" w:eastAsia="Times New Roman" w:hAnsi="Times New Roman" w:cs="Times New Roman"/>
          <w:sz w:val="24"/>
          <w:szCs w:val="24"/>
          <w:lang w:eastAsia="cs-CZ"/>
        </w:rPr>
        <w:t>dne, kdy</w:t>
      </w:r>
      <w:proofErr w:type="gramEnd"/>
      <w:r w:rsidRPr="009A5381">
        <w:rPr>
          <w:rFonts w:ascii="Times New Roman" w:eastAsia="Times New Roman" w:hAnsi="Times New Roman" w:cs="Times New Roman"/>
          <w:sz w:val="24"/>
          <w:szCs w:val="24"/>
          <w:lang w:eastAsia="cs-CZ"/>
        </w:rPr>
        <w:t xml:space="preserve"> pominul důvod zmeškání původní lhůty.</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proofErr w:type="gramStart"/>
      <w:r w:rsidRPr="009A5381">
        <w:rPr>
          <w:rFonts w:ascii="Times New Roman" w:eastAsia="Times New Roman" w:hAnsi="Times New Roman" w:cs="Times New Roman"/>
          <w:b/>
          <w:bCs/>
          <w:sz w:val="24"/>
          <w:szCs w:val="24"/>
          <w:lang w:eastAsia="cs-CZ"/>
        </w:rPr>
        <w:t>Navrácení</w:t>
      </w:r>
      <w:proofErr w:type="gramEnd"/>
      <w:r w:rsidRPr="009A5381">
        <w:rPr>
          <w:rFonts w:ascii="Times New Roman" w:eastAsia="Times New Roman" w:hAnsi="Times New Roman" w:cs="Times New Roman"/>
          <w:b/>
          <w:bCs/>
          <w:sz w:val="24"/>
          <w:szCs w:val="24"/>
          <w:lang w:eastAsia="cs-CZ"/>
        </w:rPr>
        <w:t xml:space="preserve"> lhůty v předešlý stav nelze </w:t>
      </w:r>
      <w:proofErr w:type="gramStart"/>
      <w:r w:rsidRPr="009A5381">
        <w:rPr>
          <w:rFonts w:ascii="Times New Roman" w:eastAsia="Times New Roman" w:hAnsi="Times New Roman" w:cs="Times New Roman"/>
          <w:b/>
          <w:bCs/>
          <w:sz w:val="24"/>
          <w:szCs w:val="24"/>
          <w:lang w:eastAsia="cs-CZ"/>
        </w:rPr>
        <w:t>povolit, pokud</w:t>
      </w:r>
      <w:proofErr w:type="gramEnd"/>
      <w:r w:rsidRPr="009A5381">
        <w:rPr>
          <w:rFonts w:ascii="Times New Roman" w:eastAsia="Times New Roman" w:hAnsi="Times New Roman" w:cs="Times New Roman"/>
          <w:b/>
          <w:bCs/>
          <w:sz w:val="24"/>
          <w:szCs w:val="24"/>
          <w:lang w:eastAsia="cs-CZ"/>
        </w:rPr>
        <w:t xml:space="preserve"> od posledního dne zmeškané lhůty uplynul více než 1 rok, nebo pokud jde o lhůtu:</w:t>
      </w:r>
      <w:r w:rsidRPr="009A5381">
        <w:rPr>
          <w:rFonts w:ascii="Times New Roman" w:eastAsia="Times New Roman" w:hAnsi="Times New Roman" w:cs="Times New Roman"/>
          <w:sz w:val="24"/>
          <w:szCs w:val="24"/>
          <w:lang w:eastAsia="cs-CZ"/>
        </w:rPr>
        <w:t xml:space="preserve"> </w:t>
      </w:r>
    </w:p>
    <w:p w:rsidR="00143A72" w:rsidRPr="009A5381" w:rsidRDefault="00143A72" w:rsidP="00143A7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pro stanovení daně,</w:t>
      </w:r>
    </w:p>
    <w:p w:rsidR="00143A72" w:rsidRPr="009A5381" w:rsidRDefault="00143A72" w:rsidP="00143A7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pro placení daně, nebo</w:t>
      </w:r>
    </w:p>
    <w:p w:rsidR="00143A72" w:rsidRDefault="00143A72" w:rsidP="00143A7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pro podání řádného daňového tvrzení nebo dodatečného daňového tvrzení.</w:t>
      </w:r>
    </w:p>
    <w:p w:rsidR="00FD3506" w:rsidRPr="00BD63DE" w:rsidRDefault="00143A72" w:rsidP="00BD63DE">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t>Příklad 6</w:t>
      </w:r>
      <w:r w:rsidRPr="009A5381">
        <w:rPr>
          <w:rFonts w:ascii="Times New Roman" w:eastAsia="Times New Roman" w:hAnsi="Times New Roman" w:cs="Times New Roman"/>
          <w:sz w:val="24"/>
          <w:szCs w:val="24"/>
          <w:lang w:eastAsia="cs-CZ"/>
        </w:rPr>
        <w:t> </w:t>
      </w:r>
    </w:p>
    <w:p w:rsidR="00143A72" w:rsidRPr="009A5381" w:rsidRDefault="00FD3506"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i/>
          <w:iCs/>
          <w:sz w:val="24"/>
          <w:szCs w:val="24"/>
          <w:lang w:eastAsia="cs-CZ"/>
        </w:rPr>
        <w:t xml:space="preserve">Daňový subjekt byl </w:t>
      </w:r>
      <w:r w:rsidRPr="009A5381">
        <w:rPr>
          <w:rFonts w:ascii="Times New Roman" w:eastAsia="Times New Roman" w:hAnsi="Times New Roman" w:cs="Times New Roman"/>
          <w:b/>
          <w:bCs/>
          <w:i/>
          <w:iCs/>
          <w:sz w:val="24"/>
          <w:szCs w:val="24"/>
          <w:lang w:eastAsia="cs-CZ"/>
        </w:rPr>
        <w:t>neplánovaně hospitalizován</w:t>
      </w:r>
      <w:r w:rsidRPr="009A5381">
        <w:rPr>
          <w:rFonts w:ascii="Times New Roman" w:eastAsia="Times New Roman" w:hAnsi="Times New Roman" w:cs="Times New Roman"/>
          <w:i/>
          <w:iCs/>
          <w:sz w:val="24"/>
          <w:szCs w:val="24"/>
          <w:lang w:eastAsia="cs-CZ"/>
        </w:rPr>
        <w:t xml:space="preserve"> od 2</w:t>
      </w:r>
      <w:r>
        <w:rPr>
          <w:rFonts w:ascii="Times New Roman" w:eastAsia="Times New Roman" w:hAnsi="Times New Roman" w:cs="Times New Roman"/>
          <w:i/>
          <w:iCs/>
          <w:sz w:val="24"/>
          <w:szCs w:val="24"/>
          <w:lang w:eastAsia="cs-CZ"/>
        </w:rPr>
        <w:t>8. 10</w:t>
      </w:r>
      <w:r w:rsidRPr="009A5381">
        <w:rPr>
          <w:rFonts w:ascii="Times New Roman" w:eastAsia="Times New Roman" w:hAnsi="Times New Roman" w:cs="Times New Roman"/>
          <w:i/>
          <w:iCs/>
          <w:sz w:val="24"/>
          <w:szCs w:val="24"/>
          <w:lang w:eastAsia="cs-CZ"/>
        </w:rPr>
        <w:t>. do </w:t>
      </w:r>
      <w:r>
        <w:rPr>
          <w:rFonts w:ascii="Times New Roman" w:eastAsia="Times New Roman" w:hAnsi="Times New Roman" w:cs="Times New Roman"/>
          <w:i/>
          <w:iCs/>
          <w:sz w:val="24"/>
          <w:szCs w:val="24"/>
          <w:lang w:eastAsia="cs-CZ"/>
        </w:rPr>
        <w:t>2</w:t>
      </w:r>
      <w:r w:rsidRPr="009A5381">
        <w:rPr>
          <w:rFonts w:ascii="Times New Roman" w:eastAsia="Times New Roman" w:hAnsi="Times New Roman" w:cs="Times New Roman"/>
          <w:i/>
          <w:iCs/>
          <w:sz w:val="24"/>
          <w:szCs w:val="24"/>
          <w:lang w:eastAsia="cs-CZ"/>
        </w:rPr>
        <w:t>. </w:t>
      </w:r>
      <w:r>
        <w:rPr>
          <w:rFonts w:ascii="Times New Roman" w:eastAsia="Times New Roman" w:hAnsi="Times New Roman" w:cs="Times New Roman"/>
          <w:i/>
          <w:iCs/>
          <w:sz w:val="24"/>
          <w:szCs w:val="24"/>
          <w:lang w:eastAsia="cs-CZ"/>
        </w:rPr>
        <w:t>11</w:t>
      </w:r>
      <w:r w:rsidRPr="009A5381">
        <w:rPr>
          <w:rFonts w:ascii="Times New Roman" w:eastAsia="Times New Roman" w:hAnsi="Times New Roman" w:cs="Times New Roman"/>
          <w:i/>
          <w:iCs/>
          <w:sz w:val="24"/>
          <w:szCs w:val="24"/>
          <w:lang w:eastAsia="cs-CZ"/>
        </w:rPr>
        <w:t>. 201</w:t>
      </w:r>
      <w:r>
        <w:rPr>
          <w:rFonts w:ascii="Times New Roman" w:eastAsia="Times New Roman" w:hAnsi="Times New Roman" w:cs="Times New Roman"/>
          <w:i/>
          <w:iCs/>
          <w:sz w:val="24"/>
          <w:szCs w:val="24"/>
          <w:lang w:eastAsia="cs-CZ"/>
        </w:rPr>
        <w:t>7</w:t>
      </w:r>
      <w:r w:rsidRPr="009A5381">
        <w:rPr>
          <w:rFonts w:ascii="Times New Roman" w:eastAsia="Times New Roman" w:hAnsi="Times New Roman" w:cs="Times New Roman"/>
          <w:i/>
          <w:iCs/>
          <w:sz w:val="24"/>
          <w:szCs w:val="24"/>
          <w:lang w:eastAsia="cs-CZ"/>
        </w:rPr>
        <w:t xml:space="preserve">. Lhůta pro podání odvolání marně uplynula dne </w:t>
      </w:r>
      <w:proofErr w:type="gramStart"/>
      <w:r>
        <w:rPr>
          <w:rFonts w:ascii="Times New Roman" w:eastAsia="Times New Roman" w:hAnsi="Times New Roman" w:cs="Times New Roman"/>
          <w:i/>
          <w:iCs/>
          <w:sz w:val="24"/>
          <w:szCs w:val="24"/>
          <w:lang w:eastAsia="cs-CZ"/>
        </w:rPr>
        <w:t>31.10.2017</w:t>
      </w:r>
      <w:proofErr w:type="gramEnd"/>
      <w:r>
        <w:rPr>
          <w:rFonts w:ascii="Times New Roman" w:eastAsia="Times New Roman" w:hAnsi="Times New Roman" w:cs="Times New Roman"/>
          <w:i/>
          <w:iCs/>
          <w:sz w:val="24"/>
          <w:szCs w:val="24"/>
          <w:lang w:eastAsia="cs-CZ"/>
        </w:rPr>
        <w:t xml:space="preserve">.. </w:t>
      </w:r>
      <w:proofErr w:type="gramStart"/>
      <w:r>
        <w:rPr>
          <w:rFonts w:ascii="Times New Roman" w:eastAsia="Times New Roman" w:hAnsi="Times New Roman" w:cs="Times New Roman"/>
          <w:i/>
          <w:iCs/>
          <w:sz w:val="24"/>
          <w:szCs w:val="24"/>
          <w:lang w:eastAsia="cs-CZ"/>
        </w:rPr>
        <w:t>Daňový</w:t>
      </w:r>
      <w:proofErr w:type="gramEnd"/>
      <w:r>
        <w:rPr>
          <w:rFonts w:ascii="Times New Roman" w:eastAsia="Times New Roman" w:hAnsi="Times New Roman" w:cs="Times New Roman"/>
          <w:i/>
          <w:iCs/>
          <w:sz w:val="24"/>
          <w:szCs w:val="24"/>
          <w:lang w:eastAsia="cs-CZ"/>
        </w:rPr>
        <w:t xml:space="preserve"> subjekt 8. 11. 2017</w:t>
      </w:r>
      <w:r w:rsidRPr="009A5381">
        <w:rPr>
          <w:rFonts w:ascii="Times New Roman" w:eastAsia="Times New Roman" w:hAnsi="Times New Roman" w:cs="Times New Roman"/>
          <w:i/>
          <w:iCs/>
          <w:sz w:val="24"/>
          <w:szCs w:val="24"/>
          <w:lang w:eastAsia="cs-CZ"/>
        </w:rPr>
        <w:t xml:space="preserve"> podal u správce daně žádost o navrácení odvolací lhůty v předešlý </w:t>
      </w:r>
      <w:proofErr w:type="gramStart"/>
      <w:r w:rsidRPr="009A5381">
        <w:rPr>
          <w:rFonts w:ascii="Times New Roman" w:eastAsia="Times New Roman" w:hAnsi="Times New Roman" w:cs="Times New Roman"/>
          <w:i/>
          <w:iCs/>
          <w:sz w:val="24"/>
          <w:szCs w:val="24"/>
          <w:lang w:eastAsia="cs-CZ"/>
        </w:rPr>
        <w:t>stav.</w:t>
      </w:r>
      <w:proofErr w:type="gramEnd"/>
      <w:r w:rsidRPr="009A5381">
        <w:rPr>
          <w:rFonts w:ascii="Times New Roman" w:eastAsia="Times New Roman" w:hAnsi="Times New Roman" w:cs="Times New Roman"/>
          <w:i/>
          <w:iCs/>
          <w:sz w:val="24"/>
          <w:szCs w:val="24"/>
          <w:lang w:eastAsia="cs-CZ"/>
        </w:rPr>
        <w:t xml:space="preserve"> Nav</w:t>
      </w:r>
      <w:r>
        <w:rPr>
          <w:rFonts w:ascii="Times New Roman" w:eastAsia="Times New Roman" w:hAnsi="Times New Roman" w:cs="Times New Roman"/>
          <w:i/>
          <w:iCs/>
          <w:sz w:val="24"/>
          <w:szCs w:val="24"/>
          <w:lang w:eastAsia="cs-CZ"/>
        </w:rPr>
        <w:t>rhl nové datum konce lhůty na 22</w:t>
      </w:r>
      <w:r w:rsidRPr="009A5381">
        <w:rPr>
          <w:rFonts w:ascii="Times New Roman" w:eastAsia="Times New Roman" w:hAnsi="Times New Roman" w:cs="Times New Roman"/>
          <w:i/>
          <w:iCs/>
          <w:sz w:val="24"/>
          <w:szCs w:val="24"/>
          <w:lang w:eastAsia="cs-CZ"/>
        </w:rPr>
        <w:t>. </w:t>
      </w:r>
      <w:r>
        <w:rPr>
          <w:rFonts w:ascii="Times New Roman" w:eastAsia="Times New Roman" w:hAnsi="Times New Roman" w:cs="Times New Roman"/>
          <w:i/>
          <w:iCs/>
          <w:sz w:val="24"/>
          <w:szCs w:val="24"/>
          <w:lang w:eastAsia="cs-CZ"/>
        </w:rPr>
        <w:t>11. 2017</w:t>
      </w:r>
      <w:r w:rsidRPr="009A5381">
        <w:rPr>
          <w:rFonts w:ascii="Times New Roman" w:eastAsia="Times New Roman" w:hAnsi="Times New Roman" w:cs="Times New Roman"/>
          <w:i/>
          <w:iCs/>
          <w:sz w:val="24"/>
          <w:szCs w:val="24"/>
          <w:lang w:eastAsia="cs-CZ"/>
        </w:rPr>
        <w:t>.</w:t>
      </w:r>
      <w:r w:rsidRPr="009A5381">
        <w:rPr>
          <w:rFonts w:ascii="Times New Roman" w:eastAsia="Times New Roman" w:hAnsi="Times New Roman" w:cs="Times New Roman"/>
          <w:sz w:val="24"/>
          <w:szCs w:val="24"/>
          <w:lang w:eastAsia="cs-CZ"/>
        </w:rPr>
        <w:br/>
      </w:r>
      <w:r w:rsidR="00143A72" w:rsidRPr="009A5381">
        <w:rPr>
          <w:rFonts w:ascii="Times New Roman" w:eastAsia="Times New Roman" w:hAnsi="Times New Roman" w:cs="Times New Roman"/>
          <w:sz w:val="24"/>
          <w:szCs w:val="24"/>
          <w:lang w:eastAsia="cs-CZ"/>
        </w:rPr>
        <w:br/>
      </w:r>
      <w:r>
        <w:rPr>
          <w:rFonts w:ascii="Times New Roman" w:eastAsia="Times New Roman" w:hAnsi="Times New Roman" w:cs="Times New Roman"/>
          <w:b/>
          <w:bCs/>
          <w:i/>
          <w:iCs/>
          <w:sz w:val="24"/>
          <w:szCs w:val="24"/>
          <w:lang w:eastAsia="cs-CZ"/>
        </w:rPr>
        <w:t xml:space="preserve">Řešení: </w:t>
      </w:r>
      <w:r w:rsidR="00143A72" w:rsidRPr="009A5381">
        <w:rPr>
          <w:rFonts w:ascii="Times New Roman" w:eastAsia="Times New Roman" w:hAnsi="Times New Roman" w:cs="Times New Roman"/>
          <w:b/>
          <w:bCs/>
          <w:i/>
          <w:iCs/>
          <w:sz w:val="24"/>
          <w:szCs w:val="24"/>
          <w:lang w:eastAsia="cs-CZ"/>
        </w:rPr>
        <w:t>Žádosti správce vyhoví, jelikož je řádně odůvodněna a doložena</w:t>
      </w:r>
      <w:r w:rsidR="00143A72" w:rsidRPr="009A5381">
        <w:rPr>
          <w:rFonts w:ascii="Times New Roman" w:eastAsia="Times New Roman" w:hAnsi="Times New Roman" w:cs="Times New Roman"/>
          <w:i/>
          <w:iCs/>
          <w:sz w:val="24"/>
          <w:szCs w:val="24"/>
          <w:lang w:eastAsia="cs-CZ"/>
        </w:rPr>
        <w:t xml:space="preserve"> a o navrácení lhůty bylo </w:t>
      </w:r>
      <w:r w:rsidR="00143A72" w:rsidRPr="009A5381">
        <w:rPr>
          <w:rFonts w:ascii="Times New Roman" w:eastAsia="Times New Roman" w:hAnsi="Times New Roman" w:cs="Times New Roman"/>
          <w:b/>
          <w:bCs/>
          <w:i/>
          <w:iCs/>
          <w:sz w:val="24"/>
          <w:szCs w:val="24"/>
          <w:lang w:eastAsia="cs-CZ"/>
        </w:rPr>
        <w:t>požádáno do 15 dnů</w:t>
      </w:r>
      <w:r w:rsidR="00143A72" w:rsidRPr="009A5381">
        <w:rPr>
          <w:rFonts w:ascii="Times New Roman" w:eastAsia="Times New Roman" w:hAnsi="Times New Roman" w:cs="Times New Roman"/>
          <w:i/>
          <w:iCs/>
          <w:sz w:val="24"/>
          <w:szCs w:val="24"/>
          <w:lang w:eastAsia="cs-CZ"/>
        </w:rPr>
        <w:t xml:space="preserve"> ode dne, kdy pominul důvod zmeškání původní lhůty.</w:t>
      </w:r>
      <w:r w:rsidR="00143A72" w:rsidRPr="009A5381">
        <w:rPr>
          <w:rFonts w:ascii="Times New Roman" w:eastAsia="Times New Roman" w:hAnsi="Times New Roman" w:cs="Times New Roman"/>
          <w:sz w:val="24"/>
          <w:szCs w:val="24"/>
          <w:lang w:eastAsia="cs-CZ"/>
        </w:rPr>
        <w:t xml:space="preserve"> </w:t>
      </w:r>
    </w:p>
    <w:p w:rsidR="00143A72" w:rsidRPr="009A5381" w:rsidRDefault="00143A72" w:rsidP="00143A72">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9A5381">
        <w:rPr>
          <w:rFonts w:ascii="Times New Roman" w:eastAsia="Times New Roman" w:hAnsi="Times New Roman" w:cs="Times New Roman"/>
          <w:b/>
          <w:bCs/>
          <w:sz w:val="24"/>
          <w:szCs w:val="24"/>
          <w:lang w:eastAsia="cs-CZ"/>
        </w:rPr>
        <w:lastRenderedPageBreak/>
        <w:t>Ochrana před nečinností (§ 38 DŘ)</w:t>
      </w:r>
    </w:p>
    <w:p w:rsidR="00B90DF9" w:rsidRDefault="00143A72" w:rsidP="00143A72">
      <w:pPr>
        <w:spacing w:after="0" w:line="240" w:lineRule="auto"/>
        <w:rPr>
          <w:rFonts w:ascii="Times New Roman" w:eastAsia="Times New Roman" w:hAnsi="Times New Roman" w:cs="Times New Roman"/>
          <w:sz w:val="24"/>
          <w:szCs w:val="24"/>
          <w:lang w:eastAsia="cs-CZ"/>
        </w:rPr>
      </w:pPr>
      <w:r w:rsidRPr="009A5381">
        <w:rPr>
          <w:rFonts w:ascii="Times New Roman" w:eastAsia="Times New Roman" w:hAnsi="Times New Roman" w:cs="Times New Roman"/>
          <w:sz w:val="24"/>
          <w:szCs w:val="24"/>
          <w:lang w:eastAsia="cs-CZ"/>
        </w:rPr>
        <w:t xml:space="preserve">Správce daně musí </w:t>
      </w:r>
      <w:r w:rsidRPr="009A5381">
        <w:rPr>
          <w:rFonts w:ascii="Times New Roman" w:eastAsia="Times New Roman" w:hAnsi="Times New Roman" w:cs="Times New Roman"/>
          <w:b/>
          <w:bCs/>
          <w:sz w:val="24"/>
          <w:szCs w:val="24"/>
          <w:lang w:eastAsia="cs-CZ"/>
        </w:rPr>
        <w:t>postupovat v řízení bez zbytečných průtahů</w:t>
      </w:r>
      <w:r w:rsidRPr="009A5381">
        <w:rPr>
          <w:rFonts w:ascii="Times New Roman" w:eastAsia="Times New Roman" w:hAnsi="Times New Roman" w:cs="Times New Roman"/>
          <w:sz w:val="24"/>
          <w:szCs w:val="24"/>
          <w:lang w:eastAsia="cs-CZ"/>
        </w:rPr>
        <w:t xml:space="preserve">. Pokud jsou splněny podmínky týkající se nečinnosti správce daně a podnět proti správci daně je důvodný, nařídí mu jeho nejbližší nadřízený </w:t>
      </w:r>
      <w:r w:rsidRPr="009A5381">
        <w:rPr>
          <w:rFonts w:ascii="Times New Roman" w:eastAsia="Times New Roman" w:hAnsi="Times New Roman" w:cs="Times New Roman"/>
          <w:b/>
          <w:bCs/>
          <w:sz w:val="24"/>
          <w:szCs w:val="24"/>
          <w:lang w:eastAsia="cs-CZ"/>
        </w:rPr>
        <w:t>do 30 dnů</w:t>
      </w:r>
      <w:r w:rsidRPr="009A5381">
        <w:rPr>
          <w:rFonts w:ascii="Times New Roman" w:eastAsia="Times New Roman" w:hAnsi="Times New Roman" w:cs="Times New Roman"/>
          <w:sz w:val="24"/>
          <w:szCs w:val="24"/>
          <w:lang w:eastAsia="cs-CZ"/>
        </w:rPr>
        <w:t xml:space="preserve"> od obdržení podnětu zjednání nápravy. Pokud správce daně nápravu nezjedná, musí takto učinit jeho nejbližší nadřízený a bezodkladně vyrozumět o provedených opatřeních osobu, která podnět proti správci podala.</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t xml:space="preserve">Pokud bude podnět proti správci daně </w:t>
      </w:r>
      <w:r w:rsidRPr="009A5381">
        <w:rPr>
          <w:rFonts w:ascii="Times New Roman" w:eastAsia="Times New Roman" w:hAnsi="Times New Roman" w:cs="Times New Roman"/>
          <w:b/>
          <w:bCs/>
          <w:sz w:val="24"/>
          <w:szCs w:val="24"/>
          <w:lang w:eastAsia="cs-CZ"/>
        </w:rPr>
        <w:t>vyhodnocen jako bezdůvodný</w:t>
      </w:r>
      <w:r w:rsidRPr="009A5381">
        <w:rPr>
          <w:rFonts w:ascii="Times New Roman" w:eastAsia="Times New Roman" w:hAnsi="Times New Roman" w:cs="Times New Roman"/>
          <w:sz w:val="24"/>
          <w:szCs w:val="24"/>
          <w:lang w:eastAsia="cs-CZ"/>
        </w:rPr>
        <w:t xml:space="preserve">, musí nejbližší nadřízený o důvodech vyhodnocení vyrozumět </w:t>
      </w:r>
      <w:r w:rsidRPr="009A5381">
        <w:rPr>
          <w:rFonts w:ascii="Times New Roman" w:eastAsia="Times New Roman" w:hAnsi="Times New Roman" w:cs="Times New Roman"/>
          <w:b/>
          <w:bCs/>
          <w:sz w:val="24"/>
          <w:szCs w:val="24"/>
          <w:lang w:eastAsia="cs-CZ"/>
        </w:rPr>
        <w:t>do 30 dnů</w:t>
      </w:r>
      <w:r w:rsidRPr="009A5381">
        <w:rPr>
          <w:rFonts w:ascii="Times New Roman" w:eastAsia="Times New Roman" w:hAnsi="Times New Roman" w:cs="Times New Roman"/>
          <w:sz w:val="24"/>
          <w:szCs w:val="24"/>
          <w:lang w:eastAsia="cs-CZ"/>
        </w:rPr>
        <w:t xml:space="preserve"> osobu, která podnět proti správci daně podala.</w:t>
      </w:r>
      <w:r w:rsidRPr="009A5381">
        <w:rPr>
          <w:rFonts w:ascii="Times New Roman" w:eastAsia="Times New Roman" w:hAnsi="Times New Roman" w:cs="Times New Roman"/>
          <w:sz w:val="24"/>
          <w:szCs w:val="24"/>
          <w:lang w:eastAsia="cs-CZ"/>
        </w:rPr>
        <w:br/>
        <w:t> </w:t>
      </w:r>
      <w:r w:rsidRPr="009A5381">
        <w:rPr>
          <w:rFonts w:ascii="Times New Roman" w:eastAsia="Times New Roman" w:hAnsi="Times New Roman" w:cs="Times New Roman"/>
          <w:sz w:val="24"/>
          <w:szCs w:val="24"/>
          <w:lang w:eastAsia="cs-CZ"/>
        </w:rPr>
        <w:br/>
      </w:r>
    </w:p>
    <w:p w:rsidR="00B90DF9" w:rsidRDefault="00B90DF9" w:rsidP="00143A72">
      <w:pPr>
        <w:spacing w:after="0" w:line="240" w:lineRule="auto"/>
        <w:rPr>
          <w:rFonts w:ascii="Times New Roman" w:eastAsia="Times New Roman" w:hAnsi="Times New Roman" w:cs="Times New Roman"/>
          <w:sz w:val="24"/>
          <w:szCs w:val="24"/>
          <w:lang w:eastAsia="cs-CZ"/>
        </w:rPr>
      </w:pPr>
    </w:p>
    <w:p w:rsidR="00143A72" w:rsidRPr="009A5381" w:rsidRDefault="00B90DF9" w:rsidP="00143A7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Závěrem: </w:t>
      </w:r>
      <w:r w:rsidR="00143A72" w:rsidRPr="009A5381">
        <w:rPr>
          <w:rFonts w:ascii="Times New Roman" w:eastAsia="Times New Roman" w:hAnsi="Times New Roman" w:cs="Times New Roman"/>
          <w:sz w:val="24"/>
          <w:szCs w:val="24"/>
          <w:lang w:eastAsia="cs-CZ"/>
        </w:rPr>
        <w:t>Lhůty jsou nedílnou a důležitou součástí daňového řádu a jejich dodržování se týká jak osob zúčastněných na správě daní, tak i samotných správců daně. Nedodržení lhůt z jiných důvodů než vážných je spojeno s různými následky. Ve většině případů dochází ke vzniku sankcí například v podobě pořádkové pokuty, pokuty za opožděné tvrzení daně, penále či úroku z prodlení.</w:t>
      </w:r>
    </w:p>
    <w:p w:rsidR="00143A72" w:rsidRDefault="00143A72">
      <w:pPr>
        <w:rPr>
          <w:rFonts w:ascii="Times New Roman" w:hAnsi="Times New Roman" w:cs="Times New Roman"/>
          <w:sz w:val="24"/>
          <w:szCs w:val="24"/>
        </w:rPr>
      </w:pPr>
    </w:p>
    <w:p w:rsidR="00BD63DE" w:rsidRDefault="00BD63DE">
      <w:pPr>
        <w:rPr>
          <w:rFonts w:ascii="Times New Roman" w:hAnsi="Times New Roman" w:cs="Times New Roman"/>
          <w:sz w:val="24"/>
          <w:szCs w:val="24"/>
        </w:rPr>
      </w:pPr>
    </w:p>
    <w:p w:rsidR="00BD63DE" w:rsidRDefault="00BD63DE">
      <w:pPr>
        <w:rPr>
          <w:rStyle w:val="Siln"/>
          <w:b w:val="0"/>
        </w:rPr>
      </w:pPr>
      <w:r>
        <w:rPr>
          <w:rStyle w:val="Siln"/>
          <w:b w:val="0"/>
        </w:rPr>
        <w:t xml:space="preserve">Zpracováno na základě materiálu Bc. Michaely </w:t>
      </w:r>
      <w:proofErr w:type="spellStart"/>
      <w:r>
        <w:rPr>
          <w:rStyle w:val="Siln"/>
          <w:b w:val="0"/>
        </w:rPr>
        <w:t>Hauzarové</w:t>
      </w:r>
      <w:proofErr w:type="spellEnd"/>
      <w:r>
        <w:rPr>
          <w:rStyle w:val="Siln"/>
          <w:b w:val="0"/>
        </w:rPr>
        <w:t xml:space="preserve">: </w:t>
      </w:r>
      <w:hyperlink r:id="rId7" w:history="1">
        <w:r w:rsidR="00826622" w:rsidRPr="00745A6B">
          <w:rPr>
            <w:rStyle w:val="Hypertextovodkaz"/>
          </w:rPr>
          <w:t>https://portal.pohoda.cz/dane-ucetnictvi-mzdy/ostatni-dane/lhuty-dle-danoveho-radu/</w:t>
        </w:r>
      </w:hyperlink>
    </w:p>
    <w:p w:rsidR="00826622" w:rsidRDefault="00826622">
      <w:pPr>
        <w:rPr>
          <w:rStyle w:val="Siln"/>
          <w:b w:val="0"/>
        </w:rPr>
      </w:pPr>
    </w:p>
    <w:p w:rsidR="00826622" w:rsidRDefault="00826622">
      <w:pPr>
        <w:rPr>
          <w:rStyle w:val="Siln"/>
          <w:b w:val="0"/>
        </w:rPr>
      </w:pPr>
    </w:p>
    <w:p w:rsidR="00826622" w:rsidRDefault="00826622">
      <w:pPr>
        <w:rPr>
          <w:rStyle w:val="Siln"/>
          <w:b w:val="0"/>
        </w:rPr>
      </w:pPr>
      <w:r>
        <w:rPr>
          <w:rStyle w:val="Siln"/>
          <w:b w:val="0"/>
        </w:rPr>
        <w:t xml:space="preserve">Pozn.: Pro další studium lhůt </w:t>
      </w:r>
      <w:proofErr w:type="gramStart"/>
      <w:r>
        <w:rPr>
          <w:rStyle w:val="Siln"/>
          <w:b w:val="0"/>
        </w:rPr>
        <w:t>lze</w:t>
      </w:r>
      <w:proofErr w:type="gramEnd"/>
      <w:r>
        <w:rPr>
          <w:rStyle w:val="Siln"/>
          <w:b w:val="0"/>
        </w:rPr>
        <w:t xml:space="preserve"> z katedrových zdrojů využít např. </w:t>
      </w:r>
      <w:proofErr w:type="spellStart"/>
      <w:proofErr w:type="gramStart"/>
      <w:r>
        <w:rPr>
          <w:rStyle w:val="Siln"/>
          <w:b w:val="0"/>
        </w:rPr>
        <w:t>rigo</w:t>
      </w:r>
      <w:proofErr w:type="spellEnd"/>
      <w:proofErr w:type="gramEnd"/>
      <w:r>
        <w:rPr>
          <w:rStyle w:val="Siln"/>
          <w:b w:val="0"/>
        </w:rPr>
        <w:t xml:space="preserve"> JUDr. Ing. Milana Bárty, Ph.D.:</w:t>
      </w:r>
    </w:p>
    <w:p w:rsidR="00826622" w:rsidRPr="00BD63DE" w:rsidRDefault="00826622">
      <w:pPr>
        <w:rPr>
          <w:rFonts w:ascii="Times New Roman" w:hAnsi="Times New Roman" w:cs="Times New Roman"/>
          <w:b/>
          <w:sz w:val="24"/>
          <w:szCs w:val="24"/>
        </w:rPr>
      </w:pPr>
      <w:r w:rsidRPr="00826622">
        <w:rPr>
          <w:rFonts w:ascii="Times New Roman" w:hAnsi="Times New Roman" w:cs="Times New Roman"/>
          <w:b/>
          <w:sz w:val="24"/>
          <w:szCs w:val="24"/>
        </w:rPr>
        <w:t>https://is.muni.cz/th/134663/pravf_r/Rigorozni_prace.pdf</w:t>
      </w:r>
    </w:p>
    <w:sectPr w:rsidR="00826622" w:rsidRPr="00BD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95B"/>
    <w:multiLevelType w:val="multilevel"/>
    <w:tmpl w:val="338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D7BEE"/>
    <w:multiLevelType w:val="hybridMultilevel"/>
    <w:tmpl w:val="5BAE8BD2"/>
    <w:lvl w:ilvl="0" w:tplc="A17CB17C">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F9309F"/>
    <w:multiLevelType w:val="hybridMultilevel"/>
    <w:tmpl w:val="361A068E"/>
    <w:lvl w:ilvl="0" w:tplc="13EA488A">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C96D78"/>
    <w:multiLevelType w:val="multilevel"/>
    <w:tmpl w:val="DB48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D55D9"/>
    <w:multiLevelType w:val="hybridMultilevel"/>
    <w:tmpl w:val="703ADCF2"/>
    <w:lvl w:ilvl="0" w:tplc="A17CB17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BB3440D"/>
    <w:multiLevelType w:val="hybridMultilevel"/>
    <w:tmpl w:val="62F6DA84"/>
    <w:lvl w:ilvl="0" w:tplc="8000DD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105846"/>
    <w:multiLevelType w:val="hybridMultilevel"/>
    <w:tmpl w:val="7DD25B00"/>
    <w:lvl w:ilvl="0" w:tplc="3BAA5D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2A6665"/>
    <w:multiLevelType w:val="multilevel"/>
    <w:tmpl w:val="E27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275A1"/>
    <w:multiLevelType w:val="hybridMultilevel"/>
    <w:tmpl w:val="E186645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2150FCE"/>
    <w:multiLevelType w:val="multilevel"/>
    <w:tmpl w:val="17B4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65653"/>
    <w:multiLevelType w:val="hybridMultilevel"/>
    <w:tmpl w:val="DFDEC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A4B4F86"/>
    <w:multiLevelType w:val="multilevel"/>
    <w:tmpl w:val="07885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0"/>
  </w:num>
  <w:num w:numId="4">
    <w:abstractNumId w:val="3"/>
  </w:num>
  <w:num w:numId="5">
    <w:abstractNumId w:val="9"/>
  </w:num>
  <w:num w:numId="6">
    <w:abstractNumId w:val="10"/>
  </w:num>
  <w:num w:numId="7">
    <w:abstractNumId w:val="5"/>
  </w:num>
  <w:num w:numId="8">
    <w:abstractNumId w:val="8"/>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72"/>
    <w:rsid w:val="000E0A98"/>
    <w:rsid w:val="00143A72"/>
    <w:rsid w:val="004F69F0"/>
    <w:rsid w:val="0068688A"/>
    <w:rsid w:val="008076C2"/>
    <w:rsid w:val="00826622"/>
    <w:rsid w:val="0085075A"/>
    <w:rsid w:val="008A33E1"/>
    <w:rsid w:val="009A5381"/>
    <w:rsid w:val="00AA02C8"/>
    <w:rsid w:val="00AD3B75"/>
    <w:rsid w:val="00B90DF9"/>
    <w:rsid w:val="00BD63DE"/>
    <w:rsid w:val="00C24DB1"/>
    <w:rsid w:val="00D13094"/>
    <w:rsid w:val="00DC0BE5"/>
    <w:rsid w:val="00DF4D3E"/>
    <w:rsid w:val="00F14893"/>
    <w:rsid w:val="00FD3506"/>
    <w:rsid w:val="00FE5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43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43A7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3A7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43A7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143A72"/>
    <w:rPr>
      <w:color w:val="0000FF"/>
      <w:u w:val="single"/>
    </w:rPr>
  </w:style>
  <w:style w:type="character" w:styleId="Siln">
    <w:name w:val="Strong"/>
    <w:basedOn w:val="Standardnpsmoodstavce"/>
    <w:uiPriority w:val="22"/>
    <w:qFormat/>
    <w:rsid w:val="00143A72"/>
    <w:rPr>
      <w:b/>
      <w:bCs/>
    </w:rPr>
  </w:style>
  <w:style w:type="paragraph" w:customStyle="1" w:styleId="teaserdesc">
    <w:name w:val="teaserdesc"/>
    <w:basedOn w:val="Normln"/>
    <w:rsid w:val="00143A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aserphoto">
    <w:name w:val="teaserphoto"/>
    <w:basedOn w:val="Normln"/>
    <w:rsid w:val="00143A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43A72"/>
    <w:rPr>
      <w:i/>
      <w:iCs/>
    </w:rPr>
  </w:style>
  <w:style w:type="paragraph" w:styleId="Textbubliny">
    <w:name w:val="Balloon Text"/>
    <w:basedOn w:val="Normln"/>
    <w:link w:val="TextbublinyChar"/>
    <w:uiPriority w:val="99"/>
    <w:semiHidden/>
    <w:unhideWhenUsed/>
    <w:rsid w:val="00143A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3A72"/>
    <w:rPr>
      <w:rFonts w:ascii="Tahoma" w:hAnsi="Tahoma" w:cs="Tahoma"/>
      <w:sz w:val="16"/>
      <w:szCs w:val="16"/>
    </w:rPr>
  </w:style>
  <w:style w:type="paragraph" w:styleId="Odstavecseseznamem">
    <w:name w:val="List Paragraph"/>
    <w:basedOn w:val="Normln"/>
    <w:uiPriority w:val="34"/>
    <w:qFormat/>
    <w:rsid w:val="00C24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43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43A7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3A7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43A7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143A72"/>
    <w:rPr>
      <w:color w:val="0000FF"/>
      <w:u w:val="single"/>
    </w:rPr>
  </w:style>
  <w:style w:type="character" w:styleId="Siln">
    <w:name w:val="Strong"/>
    <w:basedOn w:val="Standardnpsmoodstavce"/>
    <w:uiPriority w:val="22"/>
    <w:qFormat/>
    <w:rsid w:val="00143A72"/>
    <w:rPr>
      <w:b/>
      <w:bCs/>
    </w:rPr>
  </w:style>
  <w:style w:type="paragraph" w:customStyle="1" w:styleId="teaserdesc">
    <w:name w:val="teaserdesc"/>
    <w:basedOn w:val="Normln"/>
    <w:rsid w:val="00143A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aserphoto">
    <w:name w:val="teaserphoto"/>
    <w:basedOn w:val="Normln"/>
    <w:rsid w:val="00143A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43A72"/>
    <w:rPr>
      <w:i/>
      <w:iCs/>
    </w:rPr>
  </w:style>
  <w:style w:type="paragraph" w:styleId="Textbubliny">
    <w:name w:val="Balloon Text"/>
    <w:basedOn w:val="Normln"/>
    <w:link w:val="TextbublinyChar"/>
    <w:uiPriority w:val="99"/>
    <w:semiHidden/>
    <w:unhideWhenUsed/>
    <w:rsid w:val="00143A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3A72"/>
    <w:rPr>
      <w:rFonts w:ascii="Tahoma" w:hAnsi="Tahoma" w:cs="Tahoma"/>
      <w:sz w:val="16"/>
      <w:szCs w:val="16"/>
    </w:rPr>
  </w:style>
  <w:style w:type="paragraph" w:styleId="Odstavecseseznamem">
    <w:name w:val="List Paragraph"/>
    <w:basedOn w:val="Normln"/>
    <w:uiPriority w:val="34"/>
    <w:qFormat/>
    <w:rsid w:val="00C2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699">
      <w:bodyDiv w:val="1"/>
      <w:marLeft w:val="0"/>
      <w:marRight w:val="0"/>
      <w:marTop w:val="0"/>
      <w:marBottom w:val="0"/>
      <w:divBdr>
        <w:top w:val="none" w:sz="0" w:space="0" w:color="auto"/>
        <w:left w:val="none" w:sz="0" w:space="0" w:color="auto"/>
        <w:bottom w:val="none" w:sz="0" w:space="0" w:color="auto"/>
        <w:right w:val="none" w:sz="0" w:space="0" w:color="auto"/>
      </w:divBdr>
      <w:divsChild>
        <w:div w:id="385419816">
          <w:marLeft w:val="0"/>
          <w:marRight w:val="0"/>
          <w:marTop w:val="0"/>
          <w:marBottom w:val="0"/>
          <w:divBdr>
            <w:top w:val="none" w:sz="0" w:space="0" w:color="auto"/>
            <w:left w:val="none" w:sz="0" w:space="0" w:color="auto"/>
            <w:bottom w:val="none" w:sz="0" w:space="0" w:color="auto"/>
            <w:right w:val="none" w:sz="0" w:space="0" w:color="auto"/>
          </w:divBdr>
          <w:divsChild>
            <w:div w:id="1100952774">
              <w:marLeft w:val="0"/>
              <w:marRight w:val="0"/>
              <w:marTop w:val="0"/>
              <w:marBottom w:val="0"/>
              <w:divBdr>
                <w:top w:val="none" w:sz="0" w:space="0" w:color="auto"/>
                <w:left w:val="none" w:sz="0" w:space="0" w:color="auto"/>
                <w:bottom w:val="none" w:sz="0" w:space="0" w:color="auto"/>
                <w:right w:val="none" w:sz="0" w:space="0" w:color="auto"/>
              </w:divBdr>
              <w:divsChild>
                <w:div w:id="6798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111">
          <w:marLeft w:val="0"/>
          <w:marRight w:val="0"/>
          <w:marTop w:val="0"/>
          <w:marBottom w:val="0"/>
          <w:divBdr>
            <w:top w:val="none" w:sz="0" w:space="0" w:color="auto"/>
            <w:left w:val="none" w:sz="0" w:space="0" w:color="auto"/>
            <w:bottom w:val="none" w:sz="0" w:space="0" w:color="auto"/>
            <w:right w:val="none" w:sz="0" w:space="0" w:color="auto"/>
          </w:divBdr>
          <w:divsChild>
            <w:div w:id="1869105976">
              <w:marLeft w:val="0"/>
              <w:marRight w:val="0"/>
              <w:marTop w:val="0"/>
              <w:marBottom w:val="0"/>
              <w:divBdr>
                <w:top w:val="none" w:sz="0" w:space="0" w:color="auto"/>
                <w:left w:val="none" w:sz="0" w:space="0" w:color="auto"/>
                <w:bottom w:val="none" w:sz="0" w:space="0" w:color="auto"/>
                <w:right w:val="none" w:sz="0" w:space="0" w:color="auto"/>
              </w:divBdr>
              <w:divsChild>
                <w:div w:id="1657882375">
                  <w:marLeft w:val="0"/>
                  <w:marRight w:val="0"/>
                  <w:marTop w:val="0"/>
                  <w:marBottom w:val="0"/>
                  <w:divBdr>
                    <w:top w:val="none" w:sz="0" w:space="0" w:color="auto"/>
                    <w:left w:val="none" w:sz="0" w:space="0" w:color="auto"/>
                    <w:bottom w:val="none" w:sz="0" w:space="0" w:color="auto"/>
                    <w:right w:val="none" w:sz="0" w:space="0" w:color="auto"/>
                  </w:divBdr>
                  <w:divsChild>
                    <w:div w:id="480925278">
                      <w:marLeft w:val="0"/>
                      <w:marRight w:val="0"/>
                      <w:marTop w:val="0"/>
                      <w:marBottom w:val="0"/>
                      <w:divBdr>
                        <w:top w:val="none" w:sz="0" w:space="0" w:color="auto"/>
                        <w:left w:val="none" w:sz="0" w:space="0" w:color="auto"/>
                        <w:bottom w:val="none" w:sz="0" w:space="0" w:color="auto"/>
                        <w:right w:val="none" w:sz="0" w:space="0" w:color="auto"/>
                      </w:divBdr>
                      <w:divsChild>
                        <w:div w:id="1836915792">
                          <w:marLeft w:val="0"/>
                          <w:marRight w:val="0"/>
                          <w:marTop w:val="0"/>
                          <w:marBottom w:val="0"/>
                          <w:divBdr>
                            <w:top w:val="none" w:sz="0" w:space="0" w:color="auto"/>
                            <w:left w:val="none" w:sz="0" w:space="0" w:color="auto"/>
                            <w:bottom w:val="none" w:sz="0" w:space="0" w:color="auto"/>
                            <w:right w:val="none" w:sz="0" w:space="0" w:color="auto"/>
                          </w:divBdr>
                          <w:divsChild>
                            <w:div w:id="962268851">
                              <w:marLeft w:val="0"/>
                              <w:marRight w:val="0"/>
                              <w:marTop w:val="0"/>
                              <w:marBottom w:val="0"/>
                              <w:divBdr>
                                <w:top w:val="none" w:sz="0" w:space="0" w:color="auto"/>
                                <w:left w:val="none" w:sz="0" w:space="0" w:color="auto"/>
                                <w:bottom w:val="none" w:sz="0" w:space="0" w:color="auto"/>
                                <w:right w:val="none" w:sz="0" w:space="0" w:color="auto"/>
                              </w:divBdr>
                            </w:div>
                            <w:div w:id="1693914768">
                              <w:marLeft w:val="0"/>
                              <w:marRight w:val="0"/>
                              <w:marTop w:val="0"/>
                              <w:marBottom w:val="0"/>
                              <w:divBdr>
                                <w:top w:val="none" w:sz="0" w:space="0" w:color="auto"/>
                                <w:left w:val="none" w:sz="0" w:space="0" w:color="auto"/>
                                <w:bottom w:val="none" w:sz="0" w:space="0" w:color="auto"/>
                                <w:right w:val="none" w:sz="0" w:space="0" w:color="auto"/>
                              </w:divBdr>
                            </w:div>
                            <w:div w:id="804543697">
                              <w:marLeft w:val="0"/>
                              <w:marRight w:val="0"/>
                              <w:marTop w:val="0"/>
                              <w:marBottom w:val="0"/>
                              <w:divBdr>
                                <w:top w:val="none" w:sz="0" w:space="0" w:color="auto"/>
                                <w:left w:val="none" w:sz="0" w:space="0" w:color="auto"/>
                                <w:bottom w:val="none" w:sz="0" w:space="0" w:color="auto"/>
                                <w:right w:val="none" w:sz="0" w:space="0" w:color="auto"/>
                              </w:divBdr>
                              <w:divsChild>
                                <w:div w:id="314266621">
                                  <w:marLeft w:val="0"/>
                                  <w:marRight w:val="0"/>
                                  <w:marTop w:val="0"/>
                                  <w:marBottom w:val="0"/>
                                  <w:divBdr>
                                    <w:top w:val="none" w:sz="0" w:space="0" w:color="auto"/>
                                    <w:left w:val="none" w:sz="0" w:space="0" w:color="auto"/>
                                    <w:bottom w:val="none" w:sz="0" w:space="0" w:color="auto"/>
                                    <w:right w:val="none" w:sz="0" w:space="0" w:color="auto"/>
                                  </w:divBdr>
                                </w:div>
                              </w:divsChild>
                            </w:div>
                            <w:div w:id="1840390438">
                              <w:marLeft w:val="0"/>
                              <w:marRight w:val="0"/>
                              <w:marTop w:val="0"/>
                              <w:marBottom w:val="0"/>
                              <w:divBdr>
                                <w:top w:val="none" w:sz="0" w:space="0" w:color="auto"/>
                                <w:left w:val="none" w:sz="0" w:space="0" w:color="auto"/>
                                <w:bottom w:val="none" w:sz="0" w:space="0" w:color="auto"/>
                                <w:right w:val="none" w:sz="0" w:space="0" w:color="auto"/>
                              </w:divBdr>
                            </w:div>
                            <w:div w:id="1261448561">
                              <w:marLeft w:val="0"/>
                              <w:marRight w:val="0"/>
                              <w:marTop w:val="0"/>
                              <w:marBottom w:val="0"/>
                              <w:divBdr>
                                <w:top w:val="none" w:sz="0" w:space="0" w:color="auto"/>
                                <w:left w:val="none" w:sz="0" w:space="0" w:color="auto"/>
                                <w:bottom w:val="none" w:sz="0" w:space="0" w:color="auto"/>
                                <w:right w:val="none" w:sz="0" w:space="0" w:color="auto"/>
                              </w:divBdr>
                            </w:div>
                          </w:divsChild>
                        </w:div>
                        <w:div w:id="932520136">
                          <w:marLeft w:val="0"/>
                          <w:marRight w:val="0"/>
                          <w:marTop w:val="0"/>
                          <w:marBottom w:val="0"/>
                          <w:divBdr>
                            <w:top w:val="none" w:sz="0" w:space="0" w:color="auto"/>
                            <w:left w:val="none" w:sz="0" w:space="0" w:color="auto"/>
                            <w:bottom w:val="none" w:sz="0" w:space="0" w:color="auto"/>
                            <w:right w:val="none" w:sz="0" w:space="0" w:color="auto"/>
                          </w:divBdr>
                        </w:div>
                      </w:divsChild>
                    </w:div>
                    <w:div w:id="1897624290">
                      <w:marLeft w:val="0"/>
                      <w:marRight w:val="0"/>
                      <w:marTop w:val="0"/>
                      <w:marBottom w:val="0"/>
                      <w:divBdr>
                        <w:top w:val="none" w:sz="0" w:space="0" w:color="auto"/>
                        <w:left w:val="none" w:sz="0" w:space="0" w:color="auto"/>
                        <w:bottom w:val="none" w:sz="0" w:space="0" w:color="auto"/>
                        <w:right w:val="none" w:sz="0" w:space="0" w:color="auto"/>
                      </w:divBdr>
                      <w:divsChild>
                        <w:div w:id="1350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rtal.pohoda.cz/dane-ucetnictvi-mzdy/ostatni-dane/lhuty-dle-danoveho-r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pohoda.cz/zakony/danove-a-financni-pravo/zakon-danovy-rad-2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11313</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219991</dc:creator>
  <cp:lastModifiedBy>Dana Šramková</cp:lastModifiedBy>
  <cp:revision>2</cp:revision>
  <cp:lastPrinted>2017-12-01T07:54:00Z</cp:lastPrinted>
  <dcterms:created xsi:type="dcterms:W3CDTF">2017-12-01T07:55:00Z</dcterms:created>
  <dcterms:modified xsi:type="dcterms:W3CDTF">2017-12-01T07:55:00Z</dcterms:modified>
</cp:coreProperties>
</file>