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35" w:rsidRPr="009473D7" w:rsidRDefault="00816135" w:rsidP="00816135">
      <w:pPr>
        <w:jc w:val="both"/>
        <w:rPr>
          <w:b/>
          <w:sz w:val="32"/>
          <w:szCs w:val="32"/>
        </w:rPr>
      </w:pPr>
      <w:r w:rsidRPr="009473D7">
        <w:rPr>
          <w:b/>
          <w:sz w:val="32"/>
          <w:szCs w:val="32"/>
        </w:rPr>
        <w:t xml:space="preserve">Materiály k semináři č. </w:t>
      </w:r>
      <w:r w:rsidR="008278D7">
        <w:rPr>
          <w:b/>
          <w:sz w:val="32"/>
          <w:szCs w:val="32"/>
        </w:rPr>
        <w:t>8</w:t>
      </w:r>
      <w:r w:rsidRPr="009473D7">
        <w:rPr>
          <w:b/>
          <w:sz w:val="32"/>
          <w:szCs w:val="32"/>
        </w:rPr>
        <w:t xml:space="preserve"> – čas jako právní skutečnost</w:t>
      </w:r>
    </w:p>
    <w:p w:rsidR="00816135" w:rsidRPr="009473D7" w:rsidRDefault="00816135" w:rsidP="00816135">
      <w:pPr>
        <w:jc w:val="both"/>
        <w:rPr>
          <w:b/>
          <w:sz w:val="32"/>
          <w:szCs w:val="32"/>
        </w:rPr>
      </w:pPr>
    </w:p>
    <w:p w:rsidR="00816135" w:rsidRDefault="00816135" w:rsidP="00816135">
      <w:pPr>
        <w:jc w:val="both"/>
      </w:pPr>
    </w:p>
    <w:p w:rsidR="00816135" w:rsidRPr="00816135" w:rsidRDefault="00816135" w:rsidP="00816135">
      <w:pPr>
        <w:jc w:val="both"/>
        <w:rPr>
          <w:b/>
        </w:rPr>
      </w:pPr>
      <w:r w:rsidRPr="00816135">
        <w:rPr>
          <w:b/>
        </w:rPr>
        <w:t>Otázky:</w:t>
      </w:r>
    </w:p>
    <w:p w:rsidR="00816135" w:rsidRPr="00531199" w:rsidRDefault="00816135" w:rsidP="009473D7">
      <w:pPr>
        <w:ind w:firstLine="708"/>
        <w:jc w:val="both"/>
        <w:rPr>
          <w:b/>
        </w:rPr>
      </w:pPr>
    </w:p>
    <w:p w:rsidR="00816135" w:rsidRDefault="00816135" w:rsidP="00816135">
      <w:pPr>
        <w:pStyle w:val="Zkladntextodsazen2"/>
        <w:numPr>
          <w:ilvl w:val="0"/>
          <w:numId w:val="1"/>
        </w:numPr>
        <w:rPr>
          <w:rFonts w:ascii="Times New Roman" w:hAnsi="Times New Roman"/>
          <w:b w:val="0"/>
          <w:sz w:val="24"/>
          <w:szCs w:val="24"/>
        </w:rPr>
      </w:pPr>
      <w:r>
        <w:rPr>
          <w:rFonts w:ascii="Times New Roman" w:hAnsi="Times New Roman"/>
          <w:b w:val="0"/>
          <w:sz w:val="24"/>
          <w:szCs w:val="24"/>
        </w:rPr>
        <w:t>Ve kterých formách je čas právně relevantní?</w:t>
      </w:r>
    </w:p>
    <w:p w:rsidR="00816135" w:rsidRDefault="00816135" w:rsidP="00816135">
      <w:pPr>
        <w:pStyle w:val="Zkladntextodsazen2"/>
        <w:numPr>
          <w:ilvl w:val="0"/>
          <w:numId w:val="1"/>
        </w:numPr>
        <w:rPr>
          <w:rFonts w:ascii="Times New Roman" w:hAnsi="Times New Roman"/>
          <w:b w:val="0"/>
          <w:sz w:val="24"/>
          <w:szCs w:val="24"/>
        </w:rPr>
      </w:pPr>
      <w:r>
        <w:rPr>
          <w:rFonts w:ascii="Times New Roman" w:hAnsi="Times New Roman"/>
          <w:b w:val="0"/>
          <w:sz w:val="24"/>
          <w:szCs w:val="24"/>
        </w:rPr>
        <w:t>Jaká je podstata institutu promlčení?</w:t>
      </w:r>
    </w:p>
    <w:p w:rsidR="00816135" w:rsidRDefault="00816135" w:rsidP="00816135">
      <w:pPr>
        <w:pStyle w:val="Zkladntextodsazen2"/>
        <w:numPr>
          <w:ilvl w:val="0"/>
          <w:numId w:val="1"/>
        </w:numPr>
        <w:rPr>
          <w:rFonts w:ascii="Times New Roman" w:hAnsi="Times New Roman"/>
          <w:b w:val="0"/>
          <w:sz w:val="24"/>
          <w:szCs w:val="24"/>
        </w:rPr>
      </w:pPr>
      <w:r>
        <w:rPr>
          <w:rFonts w:ascii="Times New Roman" w:hAnsi="Times New Roman"/>
          <w:b w:val="0"/>
          <w:sz w:val="24"/>
          <w:szCs w:val="24"/>
        </w:rPr>
        <w:t>Která subjektivní práva se nepromlčují?</w:t>
      </w:r>
    </w:p>
    <w:p w:rsidR="00816135" w:rsidRDefault="00816135" w:rsidP="00816135">
      <w:pPr>
        <w:pStyle w:val="Zkladntextodsazen2"/>
        <w:numPr>
          <w:ilvl w:val="0"/>
          <w:numId w:val="1"/>
        </w:numPr>
        <w:rPr>
          <w:rFonts w:ascii="Times New Roman" w:hAnsi="Times New Roman"/>
          <w:b w:val="0"/>
          <w:sz w:val="24"/>
          <w:szCs w:val="24"/>
        </w:rPr>
      </w:pPr>
      <w:r>
        <w:rPr>
          <w:rFonts w:ascii="Times New Roman" w:hAnsi="Times New Roman"/>
          <w:b w:val="0"/>
          <w:sz w:val="24"/>
          <w:szCs w:val="24"/>
        </w:rPr>
        <w:t>Najděte  NOZ pravidla pro počítání času.</w:t>
      </w:r>
    </w:p>
    <w:p w:rsidR="00816135" w:rsidRDefault="00816135" w:rsidP="00816135">
      <w:pPr>
        <w:pStyle w:val="Zkladntextodsazen2"/>
        <w:numPr>
          <w:ilvl w:val="0"/>
          <w:numId w:val="1"/>
        </w:numPr>
        <w:rPr>
          <w:rFonts w:ascii="Times New Roman" w:hAnsi="Times New Roman"/>
          <w:b w:val="0"/>
          <w:sz w:val="24"/>
          <w:szCs w:val="24"/>
        </w:rPr>
      </w:pPr>
      <w:r>
        <w:rPr>
          <w:rFonts w:ascii="Times New Roman" w:hAnsi="Times New Roman"/>
          <w:b w:val="0"/>
          <w:sz w:val="24"/>
          <w:szCs w:val="24"/>
        </w:rPr>
        <w:t xml:space="preserve">Jaká je podstata institutu prekluze. Uveďte příklady </w:t>
      </w:r>
      <w:proofErr w:type="gramStart"/>
      <w:r>
        <w:rPr>
          <w:rFonts w:ascii="Times New Roman" w:hAnsi="Times New Roman"/>
          <w:b w:val="0"/>
          <w:sz w:val="24"/>
          <w:szCs w:val="24"/>
        </w:rPr>
        <w:t>prekluze v .</w:t>
      </w:r>
      <w:proofErr w:type="gramEnd"/>
    </w:p>
    <w:p w:rsidR="00816135" w:rsidRDefault="00816135" w:rsidP="00816135">
      <w:pPr>
        <w:pStyle w:val="Zkladntextodsazen2"/>
        <w:ind w:left="708"/>
        <w:rPr>
          <w:rFonts w:ascii="Times New Roman" w:hAnsi="Times New Roman"/>
          <w:b w:val="0"/>
          <w:sz w:val="24"/>
          <w:szCs w:val="24"/>
        </w:rPr>
      </w:pPr>
    </w:p>
    <w:p w:rsidR="00816135" w:rsidRDefault="00816135" w:rsidP="00816135">
      <w:pPr>
        <w:jc w:val="both"/>
      </w:pPr>
      <w:r>
        <w:t>Příklady:</w:t>
      </w:r>
    </w:p>
    <w:p w:rsidR="00816135" w:rsidRDefault="00816135" w:rsidP="00816135">
      <w:pPr>
        <w:jc w:val="both"/>
        <w:rPr>
          <w:b/>
        </w:rPr>
      </w:pPr>
    </w:p>
    <w:p w:rsidR="00816135" w:rsidRPr="001E0AD7" w:rsidRDefault="00816135" w:rsidP="00816135">
      <w:pPr>
        <w:jc w:val="both"/>
        <w:rPr>
          <w:b/>
        </w:rPr>
      </w:pPr>
      <w:r>
        <w:rPr>
          <w:b/>
        </w:rPr>
        <w:t xml:space="preserve">Příklady řešte v kontextu </w:t>
      </w:r>
      <w:r w:rsidRPr="001E0AD7">
        <w:rPr>
          <w:b/>
        </w:rPr>
        <w:t>NOZ:</w:t>
      </w:r>
    </w:p>
    <w:p w:rsidR="00816135" w:rsidRDefault="00816135" w:rsidP="00816135">
      <w:pPr>
        <w:jc w:val="both"/>
      </w:pPr>
    </w:p>
    <w:p w:rsidR="00816135" w:rsidRDefault="00816135" w:rsidP="00816135"/>
    <w:p w:rsidR="00816135" w:rsidRDefault="00816135" w:rsidP="00816135">
      <w:pPr>
        <w:numPr>
          <w:ilvl w:val="0"/>
          <w:numId w:val="2"/>
        </w:numPr>
        <w:jc w:val="both"/>
      </w:pPr>
      <w:r>
        <w:t>Dne 14. 3. 2015 došlo ke způsobení škody, o níž se poškozený dozvěděl ještě téhož dne. Totožnost škůdce mu byla oznámena orgány Policie České republiky půl roku poté. Po bezvýsledném mimosoudním vymáhání náhrady škody podal poškozený dne 10. 5. 2017 žalobu na náhradu škody. Zabývejte se promlčením uplatněného nároku.</w:t>
      </w:r>
      <w:r>
        <w:br/>
      </w:r>
    </w:p>
    <w:p w:rsidR="00816135" w:rsidRDefault="00816135" w:rsidP="00816135">
      <w:pPr>
        <w:numPr>
          <w:ilvl w:val="0"/>
          <w:numId w:val="2"/>
        </w:numPr>
        <w:jc w:val="both"/>
      </w:pPr>
      <w:r>
        <w:t>Eva P. půjčila dne 18. 7. 2015 svému příteli Karlu L. částku ve výši 126.000,-Kč ke koupi luxusního zahraničního zájezdu. Ve smlouvě o půjčce bylo dohodnuto, že Karel L. vrátí půjčenou částku do 2 let. Dne 6. 9. 2017 uzavřeli Eva P. a Karel L. manželství. Po necelých 3 letech trvání bylo manželství rozvedeno (rozsudek o rozvodu nabyl právní moci 15. 8. 2020). Dne 15. 1. 2021 se Eva P. domáhala po Karlovi L. vrácení částky 126.000,-Kč. V řízení Karel L. vznesl námitku promlčení, neboť od doby splatnosti uplynuly víc jak 4 roky. Posuďte, zda došlo k promlčení pohledávky.</w:t>
      </w:r>
    </w:p>
    <w:p w:rsidR="00816135" w:rsidRDefault="00816135" w:rsidP="00816135">
      <w:pPr>
        <w:ind w:left="360"/>
        <w:jc w:val="both"/>
      </w:pPr>
    </w:p>
    <w:p w:rsidR="00816135" w:rsidRDefault="00816135" w:rsidP="00816135">
      <w:pPr>
        <w:numPr>
          <w:ilvl w:val="0"/>
          <w:numId w:val="2"/>
        </w:numPr>
        <w:jc w:val="both"/>
      </w:pPr>
      <w:r>
        <w:t xml:space="preserve"> Ve čtvrtek dne </w:t>
      </w:r>
      <w:proofErr w:type="gramStart"/>
      <w:r>
        <w:t>8.1.2014</w:t>
      </w:r>
      <w:proofErr w:type="gramEnd"/>
      <w:r>
        <w:t xml:space="preserve"> uzavřel Jan Novák smlouvu o výpůjčce sady DVD na jeden měsíc. Kdy musí Jan Novák DVD vrátit?</w:t>
      </w:r>
    </w:p>
    <w:p w:rsidR="00816135" w:rsidRDefault="00816135" w:rsidP="00816135">
      <w:pPr>
        <w:pStyle w:val="Odstavecseseznamem"/>
      </w:pPr>
    </w:p>
    <w:p w:rsidR="00CA4DB4" w:rsidRDefault="009473D7" w:rsidP="0063046B">
      <w:pPr>
        <w:numPr>
          <w:ilvl w:val="0"/>
          <w:numId w:val="2"/>
        </w:numPr>
        <w:ind w:left="360" w:firstLine="360"/>
        <w:jc w:val="both"/>
      </w:pPr>
      <w:r>
        <w:t xml:space="preserve">Při úklidu pokoje č. 7 bylo poškozeno zavazadlo pana Karla, které měl v hotelovém pokoji. O této skutečnosti se dozvěděl dne </w:t>
      </w:r>
      <w:proofErr w:type="gramStart"/>
      <w:r>
        <w:t>3.3. 201</w:t>
      </w:r>
      <w:r w:rsidR="00CA4DB4">
        <w:t>8</w:t>
      </w:r>
      <w:proofErr w:type="gramEnd"/>
      <w:r>
        <w:t xml:space="preserve">. V § 2945 odst. 2 OZ je stanovena 15 denní lhůta pro uplatnění práva na náhradu škody. Do kdy musí pan Karel toto právo nejpozději uplatnit? </w:t>
      </w:r>
    </w:p>
    <w:p w:rsidR="00CA4DB4" w:rsidRDefault="00CA4DB4" w:rsidP="00CA4DB4">
      <w:pPr>
        <w:pStyle w:val="Odstavecseseznamem"/>
      </w:pPr>
    </w:p>
    <w:p w:rsidR="00816135" w:rsidRPr="00CA4DB4" w:rsidRDefault="00816135" w:rsidP="0063046B">
      <w:pPr>
        <w:numPr>
          <w:ilvl w:val="0"/>
          <w:numId w:val="2"/>
        </w:numPr>
        <w:ind w:left="360" w:firstLine="360"/>
        <w:jc w:val="both"/>
      </w:pPr>
      <w:r w:rsidRPr="00CA4DB4">
        <w:t xml:space="preserve">Od poloviny roku 2008 odváděl vlastník pozemku Miloš D. odpadní vodu přes pozemek souseda Františka. P. V roce 2012 zemřel Miloš D. a jeho dědicové odváděli vodu přes sousední pozemek. V roce 2014 se František P. domáhá </w:t>
      </w:r>
      <w:proofErr w:type="spellStart"/>
      <w:r w:rsidRPr="00CA4DB4">
        <w:t>negatorní</w:t>
      </w:r>
      <w:proofErr w:type="spellEnd"/>
      <w:r w:rsidRPr="00CA4DB4">
        <w:t xml:space="preserve"> žalobou zanechání zásahů do vlastnického práva. Dědicové Miloše D. namítají, že vydrželi právo odpovídající věcnému břemeni, přičemž obsah věcného břemene spočívá ve strpění Františka P. odvádění odpadních vod.</w:t>
      </w:r>
    </w:p>
    <w:p w:rsidR="00816135" w:rsidRDefault="00816135" w:rsidP="00816135">
      <w:pPr>
        <w:pStyle w:val="Odstavecseseznamem"/>
        <w:ind w:left="0" w:firstLine="720"/>
        <w:jc w:val="both"/>
        <w:rPr>
          <w:rFonts w:ascii="Times New Roman" w:hAnsi="Times New Roman"/>
          <w:sz w:val="24"/>
          <w:szCs w:val="24"/>
        </w:rPr>
      </w:pPr>
      <w:r w:rsidRPr="00D857BF">
        <w:rPr>
          <w:rFonts w:ascii="Times New Roman" w:hAnsi="Times New Roman"/>
          <w:sz w:val="24"/>
          <w:szCs w:val="24"/>
        </w:rPr>
        <w:t>Posuďte, zda změna v osobě oprávněného měla vliv na běh vydržecí doby (nezabývejte se předpoklady vydržení, předpokládejte, že byly splněny).</w:t>
      </w:r>
    </w:p>
    <w:p w:rsidR="00816135" w:rsidRPr="00E422B3" w:rsidRDefault="00816135" w:rsidP="00816135">
      <w:pPr>
        <w:numPr>
          <w:ilvl w:val="0"/>
          <w:numId w:val="2"/>
        </w:numPr>
        <w:jc w:val="both"/>
      </w:pPr>
      <w:r w:rsidRPr="00E422B3">
        <w:t>Pan František Hrubý si půjčil od svého bratra Adolfa Hrubého částku 120.000,-Kč na koupi osobního automobilu. Smlouva o půjčce b</w:t>
      </w:r>
      <w:r>
        <w:t>yla uzavřena dne 3. 1. 2014</w:t>
      </w:r>
      <w:r w:rsidRPr="00E422B3">
        <w:t xml:space="preserve"> s tím, že </w:t>
      </w:r>
      <w:r w:rsidRPr="00E422B3">
        <w:lastRenderedPageBreak/>
        <w:t>celá čá</w:t>
      </w:r>
      <w:r>
        <w:t>stka bude vrácena do 31. 12. 2014</w:t>
      </w:r>
      <w:r w:rsidRPr="00E422B3">
        <w:t>. František H. v dohodnuté době peníze nevrátil, i když jej bratr několikrát upomínal; své jednání odůvodňoval nepříznivou</w:t>
      </w:r>
      <w:r>
        <w:t xml:space="preserve"> finanční situací. Dne 1. 1. 2016</w:t>
      </w:r>
      <w:r w:rsidRPr="00E422B3">
        <w:t xml:space="preserve"> František H. podepsal prohlášení, v němž výslovně uznal, že svému bratrovi dluží částku 120.000,- Kč z titul</w:t>
      </w:r>
      <w:r>
        <w:t>u půjčky uzavřené dne 3. 1. 2014</w:t>
      </w:r>
      <w:r w:rsidRPr="00E422B3">
        <w:t xml:space="preserve"> a že j</w:t>
      </w:r>
      <w:r>
        <w:t>i vrátí do 30. 6. 2016</w:t>
      </w:r>
      <w:r w:rsidRPr="00E422B3">
        <w:t>. Vzhledem k tomu, že ani v této lhůtě František H. půjčenou částku nevrátil</w:t>
      </w:r>
      <w:r>
        <w:t>, podal Adolf H. dne 10. 1. 2017</w:t>
      </w:r>
      <w:r w:rsidRPr="00E422B3">
        <w:t xml:space="preserve"> žalobu, kterou se domáhal vrácení dlužné částky. František H. v řízení vznesl námitku promlčení. Zabývejte se otázkami:</w:t>
      </w:r>
    </w:p>
    <w:p w:rsidR="00816135" w:rsidRPr="00E422B3" w:rsidRDefault="00816135" w:rsidP="00816135">
      <w:pPr>
        <w:numPr>
          <w:ilvl w:val="1"/>
          <w:numId w:val="2"/>
        </w:numPr>
        <w:jc w:val="both"/>
      </w:pPr>
      <w:r w:rsidRPr="00E422B3">
        <w:t>zda b</w:t>
      </w:r>
      <w:r>
        <w:t>yla pohledávka ke dni 1. 1. 2016</w:t>
      </w:r>
      <w:r w:rsidRPr="00E422B3">
        <w:t xml:space="preserve"> promlčena;</w:t>
      </w:r>
    </w:p>
    <w:p w:rsidR="00816135" w:rsidRPr="00E422B3" w:rsidRDefault="00816135" w:rsidP="00816135">
      <w:pPr>
        <w:numPr>
          <w:ilvl w:val="1"/>
          <w:numId w:val="2"/>
        </w:numPr>
        <w:jc w:val="both"/>
      </w:pPr>
      <w:r w:rsidRPr="00E422B3">
        <w:t>jaký vliv má uznání dluhu na promlčení;</w:t>
      </w:r>
    </w:p>
    <w:p w:rsidR="00816135" w:rsidRDefault="00816135" w:rsidP="00816135">
      <w:pPr>
        <w:numPr>
          <w:ilvl w:val="1"/>
          <w:numId w:val="2"/>
        </w:numPr>
        <w:jc w:val="both"/>
      </w:pPr>
      <w:r w:rsidRPr="00E422B3">
        <w:t>zda byla pohledá</w:t>
      </w:r>
      <w:r>
        <w:t>vka promlčena ke dni 10. 1. 2017</w:t>
      </w:r>
    </w:p>
    <w:p w:rsidR="00816135" w:rsidRDefault="00816135" w:rsidP="00816135">
      <w:pPr>
        <w:pStyle w:val="Odstavecseseznamem"/>
        <w:ind w:left="0" w:firstLine="720"/>
        <w:jc w:val="both"/>
        <w:rPr>
          <w:rFonts w:ascii="Times New Roman" w:hAnsi="Times New Roman"/>
          <w:sz w:val="24"/>
          <w:szCs w:val="24"/>
        </w:rPr>
      </w:pPr>
    </w:p>
    <w:p w:rsidR="00816135" w:rsidRPr="00D857BF" w:rsidRDefault="00816135" w:rsidP="00816135">
      <w:pPr>
        <w:pStyle w:val="Odstavecseseznamem"/>
        <w:ind w:left="0" w:firstLine="720"/>
        <w:jc w:val="both"/>
        <w:rPr>
          <w:rFonts w:ascii="Times New Roman" w:hAnsi="Times New Roman"/>
          <w:sz w:val="24"/>
          <w:szCs w:val="24"/>
        </w:rPr>
      </w:pPr>
    </w:p>
    <w:p w:rsidR="00816135" w:rsidRPr="00D857BF" w:rsidRDefault="00816135" w:rsidP="00816135">
      <w:pPr>
        <w:pStyle w:val="Odstavecseseznamem"/>
        <w:jc w:val="both"/>
        <w:rPr>
          <w:rFonts w:ascii="Times New Roman" w:hAnsi="Times New Roman"/>
          <w:sz w:val="24"/>
          <w:szCs w:val="24"/>
        </w:rPr>
      </w:pPr>
    </w:p>
    <w:p w:rsidR="00816135" w:rsidRPr="00D857BF" w:rsidRDefault="00816135" w:rsidP="00816135">
      <w:pPr>
        <w:pStyle w:val="Odstavecseseznamem"/>
        <w:jc w:val="both"/>
        <w:rPr>
          <w:rFonts w:ascii="Times New Roman" w:hAnsi="Times New Roman"/>
          <w:sz w:val="24"/>
          <w:szCs w:val="24"/>
        </w:rPr>
      </w:pPr>
      <w:bookmarkStart w:id="0" w:name="_GoBack"/>
      <w:bookmarkEnd w:id="0"/>
    </w:p>
    <w:p w:rsidR="000922A3" w:rsidRDefault="000922A3"/>
    <w:sectPr w:rsidR="000922A3" w:rsidSect="00092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515BE"/>
    <w:multiLevelType w:val="hybridMultilevel"/>
    <w:tmpl w:val="1C5AEF0A"/>
    <w:lvl w:ilvl="0" w:tplc="0405000F">
      <w:start w:val="1"/>
      <w:numFmt w:val="decimal"/>
      <w:lvlText w:val="%1."/>
      <w:lvlJc w:val="left"/>
      <w:pPr>
        <w:tabs>
          <w:tab w:val="num" w:pos="720"/>
        </w:tabs>
        <w:ind w:left="720" w:hanging="360"/>
      </w:pPr>
      <w:rPr>
        <w:rFonts w:hint="default"/>
      </w:rPr>
    </w:lvl>
    <w:lvl w:ilvl="1" w:tplc="27DA476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5797097"/>
    <w:multiLevelType w:val="hybridMultilevel"/>
    <w:tmpl w:val="3842C482"/>
    <w:lvl w:ilvl="0" w:tplc="B6F8C8D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35"/>
    <w:rsid w:val="000922A3"/>
    <w:rsid w:val="0018368F"/>
    <w:rsid w:val="00204A90"/>
    <w:rsid w:val="005A5E82"/>
    <w:rsid w:val="00816135"/>
    <w:rsid w:val="008278D7"/>
    <w:rsid w:val="009175D3"/>
    <w:rsid w:val="009473D7"/>
    <w:rsid w:val="009F5FE1"/>
    <w:rsid w:val="00A75A16"/>
    <w:rsid w:val="00CA4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E2DF"/>
  <w15:docId w15:val="{8668EC89-B845-4768-AD72-22F1E13A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61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175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75D3"/>
    <w:rPr>
      <w:rFonts w:asciiTheme="majorHAnsi" w:eastAsiaTheme="majorEastAsia" w:hAnsiTheme="majorHAnsi" w:cstheme="majorBidi"/>
      <w:b/>
      <w:bCs/>
      <w:color w:val="365F91" w:themeColor="accent1" w:themeShade="BF"/>
      <w:sz w:val="28"/>
      <w:szCs w:val="28"/>
    </w:rPr>
  </w:style>
  <w:style w:type="paragraph" w:customStyle="1" w:styleId="Paragraf-Nadpis">
    <w:name w:val="Paragraf - Nadpis"/>
    <w:basedOn w:val="Normln"/>
    <w:next w:val="Normln"/>
    <w:qFormat/>
    <w:rsid w:val="009175D3"/>
    <w:rPr>
      <w:b/>
    </w:rPr>
  </w:style>
  <w:style w:type="paragraph" w:customStyle="1" w:styleId="Paragraf-Text">
    <w:name w:val="Paragraf - Text"/>
    <w:basedOn w:val="Paragraf-Nadpis"/>
    <w:qFormat/>
    <w:rsid w:val="009175D3"/>
    <w:pPr>
      <w:ind w:firstLine="567"/>
    </w:pPr>
  </w:style>
  <w:style w:type="paragraph" w:customStyle="1" w:styleId="Koment-Nadpis1">
    <w:name w:val="Komentář - Nadpis 1"/>
    <w:basedOn w:val="Nadpis1"/>
    <w:qFormat/>
    <w:rsid w:val="009175D3"/>
    <w:pPr>
      <w:spacing w:before="0"/>
    </w:pPr>
    <w:rPr>
      <w:rFonts w:ascii="Times New Roman" w:hAnsi="Times New Roman"/>
      <w:color w:val="auto"/>
      <w:sz w:val="24"/>
    </w:rPr>
  </w:style>
  <w:style w:type="paragraph" w:customStyle="1" w:styleId="Souvisejicipedpisy">
    <w:name w:val="Souvisejici předpisy"/>
    <w:aliases w:val="literatura etc"/>
    <w:basedOn w:val="Normln"/>
    <w:qFormat/>
    <w:locked/>
    <w:rsid w:val="009175D3"/>
    <w:rPr>
      <w:sz w:val="20"/>
      <w:szCs w:val="20"/>
    </w:rPr>
  </w:style>
  <w:style w:type="paragraph" w:customStyle="1" w:styleId="Koment-Nadpis2">
    <w:name w:val="Komentář - Nadpis 2"/>
    <w:basedOn w:val="Normln"/>
    <w:next w:val="Normln"/>
    <w:qFormat/>
    <w:rsid w:val="009175D3"/>
    <w:rPr>
      <w:b/>
    </w:rPr>
  </w:style>
  <w:style w:type="paragraph" w:customStyle="1" w:styleId="Koment-Nadpis3">
    <w:name w:val="Komentář - Nadpis 3"/>
    <w:basedOn w:val="Normln"/>
    <w:next w:val="Normln"/>
    <w:qFormat/>
    <w:rsid w:val="009175D3"/>
    <w:rPr>
      <w:i/>
    </w:rPr>
  </w:style>
  <w:style w:type="paragraph" w:customStyle="1" w:styleId="Koment-Obsah1">
    <w:name w:val="Komentář - Obsah 1"/>
    <w:basedOn w:val="Normln"/>
    <w:qFormat/>
    <w:rsid w:val="009175D3"/>
    <w:rPr>
      <w:b/>
      <w:sz w:val="20"/>
    </w:rPr>
  </w:style>
  <w:style w:type="paragraph" w:customStyle="1" w:styleId="Judikatura-podnadpis">
    <w:name w:val="Judikatura - podnadpis"/>
    <w:basedOn w:val="Normln"/>
    <w:next w:val="Normln"/>
    <w:qFormat/>
    <w:rsid w:val="009175D3"/>
    <w:rPr>
      <w:i/>
      <w:sz w:val="20"/>
    </w:rPr>
  </w:style>
  <w:style w:type="paragraph" w:customStyle="1" w:styleId="Judikatura-Text">
    <w:name w:val="Judikatura - Text"/>
    <w:basedOn w:val="Judikatura-podnadpis"/>
    <w:qFormat/>
    <w:rsid w:val="009175D3"/>
    <w:pPr>
      <w:ind w:firstLine="340"/>
    </w:pPr>
    <w:rPr>
      <w:i w:val="0"/>
    </w:rPr>
  </w:style>
  <w:style w:type="paragraph" w:styleId="Zkladntextodsazen2">
    <w:name w:val="Body Text Indent 2"/>
    <w:basedOn w:val="Normln"/>
    <w:link w:val="Zkladntextodsazen2Char"/>
    <w:uiPriority w:val="99"/>
    <w:rsid w:val="00816135"/>
    <w:pPr>
      <w:ind w:left="75"/>
      <w:jc w:val="both"/>
    </w:pPr>
    <w:rPr>
      <w:rFonts w:ascii="Arial" w:hAnsi="Arial"/>
      <w:b/>
      <w:sz w:val="28"/>
      <w:szCs w:val="20"/>
    </w:rPr>
  </w:style>
  <w:style w:type="character" w:customStyle="1" w:styleId="Zkladntextodsazen2Char">
    <w:name w:val="Základní text odsazený 2 Char"/>
    <w:basedOn w:val="Standardnpsmoodstavce"/>
    <w:link w:val="Zkladntextodsazen2"/>
    <w:uiPriority w:val="99"/>
    <w:rsid w:val="00816135"/>
    <w:rPr>
      <w:rFonts w:ascii="Arial" w:eastAsia="Times New Roman" w:hAnsi="Arial" w:cs="Times New Roman"/>
      <w:b/>
      <w:sz w:val="28"/>
      <w:szCs w:val="20"/>
      <w:lang w:eastAsia="cs-CZ"/>
    </w:rPr>
  </w:style>
  <w:style w:type="paragraph" w:styleId="Odstavecseseznamem">
    <w:name w:val="List Paragraph"/>
    <w:basedOn w:val="Normln"/>
    <w:uiPriority w:val="34"/>
    <w:qFormat/>
    <w:rsid w:val="0081613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2669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Lenovo</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Hewlett-Packard Company</cp:lastModifiedBy>
  <cp:revision>2</cp:revision>
  <dcterms:created xsi:type="dcterms:W3CDTF">2019-10-29T09:44:00Z</dcterms:created>
  <dcterms:modified xsi:type="dcterms:W3CDTF">2019-10-29T09:44:00Z</dcterms:modified>
</cp:coreProperties>
</file>