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4" w:rsidRPr="00717C04" w:rsidRDefault="00CD0D42" w:rsidP="00AB60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E7466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  <w:bookmarkStart w:id="0" w:name="_GoBack"/>
      <w:bookmarkEnd w:id="0"/>
    </w:p>
    <w:p w:rsidR="00717C04" w:rsidRDefault="00717C04" w:rsidP="00AB60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EA48E7" w:rsidRDefault="00647DDF" w:rsidP="00AB605D">
      <w:pPr>
        <w:pStyle w:val="Odstavecseseznamem"/>
        <w:numPr>
          <w:ilvl w:val="0"/>
          <w:numId w:val="35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EA48E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717C04" w:rsidRDefault="00717C04" w:rsidP="00AB60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Default="00EA48E7" w:rsidP="00AB605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ab/>
      </w:r>
      <w:r w:rsidR="002D2FCE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Sousedské spory, zápočtový test</w:t>
      </w:r>
    </w:p>
    <w:p w:rsidR="00EA48E7" w:rsidRPr="0062433A" w:rsidRDefault="00EA48E7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23387D" w:rsidRDefault="002D2FCE" w:rsidP="0023387D">
      <w:pPr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Připravte se na zápočtový test, jehož </w:t>
      </w:r>
      <w:r w:rsidRPr="0023387D">
        <w:rPr>
          <w:rFonts w:asciiTheme="majorHAnsi" w:eastAsia="Times New Roman" w:hAnsiTheme="majorHAnsi" w:cs="Courier New"/>
          <w:b/>
          <w:color w:val="000000"/>
          <w:lang w:eastAsia="cs-CZ"/>
        </w:rPr>
        <w:t>jedna část bude teoretická</w:t>
      </w:r>
      <w:r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 (bez použití předpisů) a </w:t>
      </w:r>
      <w:r w:rsidRPr="0023387D">
        <w:rPr>
          <w:rFonts w:asciiTheme="majorHAnsi" w:eastAsia="Times New Roman" w:hAnsiTheme="majorHAnsi" w:cs="Courier New"/>
          <w:b/>
          <w:color w:val="000000"/>
          <w:lang w:eastAsia="cs-CZ"/>
        </w:rPr>
        <w:t>druhá praktická</w:t>
      </w:r>
      <w:r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 (s možností využít předpisy, rozdílně od zkoušky včetně elektronických zdrojů). Otázky budou vycházet z </w:t>
      </w:r>
      <w:r w:rsidR="0023387D" w:rsidRPr="0023387D">
        <w:rPr>
          <w:rFonts w:asciiTheme="majorHAnsi" w:eastAsia="Times New Roman" w:hAnsiTheme="majorHAnsi" w:cs="Courier New"/>
          <w:color w:val="000000"/>
          <w:u w:val="single"/>
          <w:lang w:eastAsia="cs-CZ"/>
        </w:rPr>
        <w:t>témat</w:t>
      </w:r>
      <w:r w:rsidRPr="0023387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probíran</w:t>
      </w:r>
      <w:r w:rsidR="0023387D" w:rsidRPr="0023387D">
        <w:rPr>
          <w:rFonts w:asciiTheme="majorHAnsi" w:eastAsia="Times New Roman" w:hAnsiTheme="majorHAnsi" w:cs="Courier New"/>
          <w:color w:val="000000"/>
          <w:u w:val="single"/>
          <w:lang w:eastAsia="cs-CZ"/>
        </w:rPr>
        <w:t>ých</w:t>
      </w:r>
      <w:r w:rsidRPr="0023387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na seminářích</w:t>
      </w:r>
      <w:r w:rsidR="004F45E9"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, ale </w:t>
      </w:r>
      <w:r w:rsidR="0023387D"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pochopitelně v rozsahu přednášek (a </w:t>
      </w:r>
      <w:r w:rsidR="004F45E9" w:rsidRPr="0023387D">
        <w:rPr>
          <w:rFonts w:asciiTheme="majorHAnsi" w:eastAsia="Times New Roman" w:hAnsiTheme="majorHAnsi" w:cs="Courier New"/>
          <w:color w:val="000000"/>
          <w:lang w:eastAsia="cs-CZ"/>
        </w:rPr>
        <w:t>předpokládá se, že látku z</w:t>
      </w:r>
      <w:r w:rsidR="00471D7E">
        <w:rPr>
          <w:rFonts w:asciiTheme="majorHAnsi" w:eastAsia="Times New Roman" w:hAnsiTheme="majorHAnsi" w:cs="Courier New"/>
          <w:color w:val="000000"/>
          <w:lang w:eastAsia="cs-CZ"/>
        </w:rPr>
        <w:t> </w:t>
      </w:r>
      <w:r w:rsidR="004F45E9" w:rsidRPr="0023387D">
        <w:rPr>
          <w:rFonts w:asciiTheme="majorHAnsi" w:eastAsia="Times New Roman" w:hAnsiTheme="majorHAnsi" w:cs="Courier New"/>
          <w:color w:val="000000"/>
          <w:lang w:eastAsia="cs-CZ"/>
        </w:rPr>
        <w:t>jar</w:t>
      </w:r>
      <w:r w:rsidR="00471D7E">
        <w:rPr>
          <w:rFonts w:asciiTheme="majorHAnsi" w:eastAsia="Times New Roman" w:hAnsiTheme="majorHAnsi" w:cs="Courier New"/>
          <w:color w:val="000000"/>
          <w:lang w:eastAsia="cs-CZ"/>
        </w:rPr>
        <w:t xml:space="preserve">ního semestru </w:t>
      </w:r>
      <w:r w:rsidR="0023387D"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již </w:t>
      </w:r>
      <w:r w:rsidR="004F45E9" w:rsidRPr="0023387D">
        <w:rPr>
          <w:rFonts w:asciiTheme="majorHAnsi" w:eastAsia="Times New Roman" w:hAnsiTheme="majorHAnsi" w:cs="Courier New"/>
          <w:color w:val="000000"/>
          <w:lang w:eastAsia="cs-CZ"/>
        </w:rPr>
        <w:t>ovládáte</w:t>
      </w:r>
      <w:r w:rsidR="0023387D" w:rsidRPr="0023387D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="004F45E9" w:rsidRPr="0023387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E62D15" w:rsidRPr="0023387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:rsidR="0023387D" w:rsidRDefault="00A206D1" w:rsidP="002D2FCE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</w:p>
    <w:p w:rsidR="00A206D1" w:rsidRDefault="00A206D1" w:rsidP="002D2FCE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D2FCE">
        <w:rPr>
          <w:rFonts w:asciiTheme="majorHAnsi" w:eastAsia="Times New Roman" w:hAnsiTheme="majorHAnsi" w:cs="Courier New"/>
          <w:i/>
          <w:color w:val="000000"/>
          <w:lang w:eastAsia="cs-CZ"/>
        </w:rPr>
        <w:t>individuální, cca 9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:rsidR="00544CE0" w:rsidRDefault="00544CE0" w:rsidP="00544CE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51C60" w:rsidRDefault="00A51C60" w:rsidP="00A51C60">
      <w:pPr>
        <w:pStyle w:val="Odstavecseseznamem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544CE0" w:rsidRPr="00544CE0" w:rsidRDefault="00770EF5" w:rsidP="00544CE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PRAKT</w:t>
      </w:r>
      <w:r w:rsidR="002D2FCE">
        <w:rPr>
          <w:rFonts w:asciiTheme="majorHAnsi" w:eastAsia="Times New Roman" w:hAnsiTheme="majorHAnsi" w:cs="Courier New"/>
          <w:b/>
          <w:color w:val="000000"/>
          <w:lang w:eastAsia="cs-CZ"/>
        </w:rPr>
        <w:t>ICKÁ</w:t>
      </w:r>
      <w:r w:rsidR="00544CE0" w:rsidRPr="00544CE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ČÁST </w:t>
      </w:r>
    </w:p>
    <w:p w:rsidR="00544CE0" w:rsidRPr="000D4AF6" w:rsidRDefault="00544CE0" w:rsidP="00544CE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544CE0" w:rsidRPr="0023387D" w:rsidRDefault="002D2FCE" w:rsidP="0023387D">
      <w:pPr>
        <w:spacing w:after="0"/>
        <w:jc w:val="both"/>
        <w:rPr>
          <w:rFonts w:asciiTheme="majorHAnsi" w:hAnsiTheme="majorHAnsi"/>
        </w:rPr>
      </w:pPr>
      <w:r w:rsidRPr="0023387D">
        <w:rPr>
          <w:rFonts w:asciiTheme="majorHAnsi" w:hAnsiTheme="majorHAnsi"/>
        </w:rPr>
        <w:t xml:space="preserve">Vyhledejte </w:t>
      </w:r>
      <w:r w:rsidR="00770EF5" w:rsidRPr="0023387D">
        <w:rPr>
          <w:rFonts w:asciiTheme="majorHAnsi" w:hAnsiTheme="majorHAnsi"/>
        </w:rPr>
        <w:t xml:space="preserve">a přečtěte si </w:t>
      </w:r>
      <w:r w:rsidRPr="0023387D">
        <w:rPr>
          <w:rFonts w:asciiTheme="majorHAnsi" w:hAnsiTheme="majorHAnsi"/>
        </w:rPr>
        <w:t>libovolný rozsudek českých soudů, který se týká problematiky tzv. sousedských sporů (obtěžování souseda nad míru přiměřenou poměrům). Snažte se vybírat judikáty novější a v případě nižších soudů ověřte, zda o věci nerozhodovaly</w:t>
      </w:r>
      <w:r w:rsidR="00AB605D" w:rsidRPr="0023387D">
        <w:rPr>
          <w:rFonts w:asciiTheme="majorHAnsi" w:hAnsiTheme="majorHAnsi"/>
        </w:rPr>
        <w:t xml:space="preserve"> i vyšší soudy (včetně ÚS)</w:t>
      </w:r>
      <w:r w:rsidR="005A7E89" w:rsidRPr="0023387D">
        <w:rPr>
          <w:rFonts w:asciiTheme="majorHAnsi" w:hAnsiTheme="majorHAnsi"/>
        </w:rPr>
        <w:t>.</w:t>
      </w:r>
    </w:p>
    <w:p w:rsidR="00544CE0" w:rsidRPr="00544CE0" w:rsidRDefault="00544CE0" w:rsidP="00770EF5">
      <w:pPr>
        <w:pStyle w:val="Odstavecseseznamem"/>
        <w:spacing w:after="0"/>
        <w:ind w:left="1080"/>
        <w:jc w:val="both"/>
        <w:rPr>
          <w:rFonts w:asciiTheme="majorHAnsi" w:hAnsiTheme="majorHAnsi"/>
        </w:rPr>
      </w:pPr>
    </w:p>
    <w:p w:rsidR="00544CE0" w:rsidRDefault="002D2FCE" w:rsidP="00770EF5">
      <w:pPr>
        <w:pStyle w:val="Odstavecseseznamem"/>
        <w:numPr>
          <w:ilvl w:val="0"/>
          <w:numId w:val="36"/>
        </w:numPr>
        <w:spacing w:after="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Rozsudek označený </w:t>
      </w:r>
      <w:r w:rsidRPr="00AB605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Vaším jménem, </w:t>
      </w:r>
      <w:r w:rsidR="00770EF5" w:rsidRPr="00AB605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příslušným </w:t>
      </w:r>
      <w:r w:rsidRPr="00AB605D">
        <w:rPr>
          <w:rFonts w:asciiTheme="majorHAnsi" w:eastAsia="Times New Roman" w:hAnsiTheme="majorHAnsi" w:cs="Courier New"/>
          <w:color w:val="000000"/>
          <w:u w:val="single"/>
          <w:lang w:eastAsia="cs-CZ"/>
        </w:rPr>
        <w:t>soudem a spisovou značkou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="00770EF5" w:rsidRPr="00770EF5">
        <w:rPr>
          <w:rFonts w:asciiTheme="majorHAnsi" w:eastAsia="Times New Roman" w:hAnsiTheme="majorHAnsi" w:cs="Courier New"/>
          <w:color w:val="000000"/>
          <w:lang w:eastAsia="cs-CZ"/>
        </w:rPr>
        <w:t>n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apř. </w:t>
      </w:r>
      <w:r w:rsidR="00770EF5" w:rsidRPr="00770EF5">
        <w:rPr>
          <w:rFonts w:asciiTheme="majorHAnsi" w:eastAsia="Times New Roman" w:hAnsiTheme="majorHAnsi" w:cs="Courier New"/>
          <w:color w:val="000000"/>
          <w:lang w:eastAsia="cs-CZ"/>
        </w:rPr>
        <w:t>„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>Vomáčka_NS_33_Odo_854/2003</w:t>
      </w:r>
      <w:r w:rsidR="00770EF5" w:rsidRPr="00770EF5">
        <w:rPr>
          <w:rFonts w:asciiTheme="majorHAnsi" w:eastAsia="Times New Roman" w:hAnsiTheme="majorHAnsi" w:cs="Courier New"/>
          <w:color w:val="000000"/>
          <w:lang w:eastAsia="cs-CZ"/>
        </w:rPr>
        <w:t>“)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 vložte do </w:t>
      </w:r>
      <w:proofErr w:type="spellStart"/>
      <w:r w:rsidRPr="00770EF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 nejpozději den před konáním Vašeho semináře</w:t>
      </w:r>
      <w:r w:rsidR="00770EF5" w:rsidRPr="00770EF5">
        <w:rPr>
          <w:rFonts w:asciiTheme="majorHAnsi" w:eastAsia="Times New Roman" w:hAnsiTheme="majorHAnsi" w:cs="Courier New"/>
          <w:color w:val="000000"/>
          <w:lang w:eastAsia="cs-CZ"/>
        </w:rPr>
        <w:t>. Zkontrolujte, zda již někdo nevložil stejný rozsudek - m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>ěli byste vidět již odevzdaná plnění</w:t>
      </w:r>
      <w:r w:rsidR="00770EF5" w:rsidRPr="00770EF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:rsidR="00770EF5" w:rsidRDefault="00770EF5" w:rsidP="0023387D">
      <w:pPr>
        <w:pStyle w:val="Odstavecseseznamem"/>
        <w:numPr>
          <w:ilvl w:val="0"/>
          <w:numId w:val="36"/>
        </w:numPr>
        <w:spacing w:after="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Jedná-li se o rozsudek civilního soudu, promyslete a případně vyhledejte, jak je stejná problematika upravena na úrovni veřejného práva. A opačně.</w:t>
      </w:r>
    </w:p>
    <w:p w:rsidR="0023387D" w:rsidRDefault="0023387D" w:rsidP="0023387D">
      <w:pPr>
        <w:pStyle w:val="Odstavecseseznamem"/>
        <w:spacing w:after="0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770EF5" w:rsidRPr="00544CE0" w:rsidRDefault="00770EF5" w:rsidP="00770EF5">
      <w:pPr>
        <w:pStyle w:val="Odstavecseseznamem"/>
        <w:spacing w:after="0"/>
        <w:ind w:left="6036" w:firstLine="60"/>
        <w:rPr>
          <w:rFonts w:asciiTheme="majorHAnsi" w:hAnsiTheme="majorHAnsi"/>
        </w:rPr>
      </w:pPr>
      <w:r w:rsidRPr="00544CE0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15 - 2</w:t>
      </w:r>
      <w:r w:rsidRPr="00544CE0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:rsidR="00770EF5" w:rsidRDefault="00770EF5" w:rsidP="00770EF5">
      <w:pPr>
        <w:spacing w:after="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770EF5" w:rsidRPr="00EA48E7" w:rsidRDefault="00770EF5" w:rsidP="00770E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BONUSOVÁ</w:t>
      </w:r>
      <w:r w:rsidRPr="00EA48E7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ČÁST</w:t>
      </w:r>
    </w:p>
    <w:p w:rsidR="00770EF5" w:rsidRPr="00770EF5" w:rsidRDefault="00770EF5" w:rsidP="00770EF5">
      <w:pPr>
        <w:spacing w:after="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770EF5" w:rsidRPr="00770EF5" w:rsidRDefault="00770EF5" w:rsidP="00770EF5">
      <w:pPr>
        <w:pStyle w:val="Odstavecseseznamem"/>
        <w:numPr>
          <w:ilvl w:val="0"/>
          <w:numId w:val="36"/>
        </w:numPr>
        <w:spacing w:after="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770EF5">
        <w:rPr>
          <w:rFonts w:asciiTheme="majorHAnsi" w:eastAsia="Times New Roman" w:hAnsiTheme="majorHAnsi" w:cs="Courier New"/>
          <w:color w:val="000000"/>
          <w:lang w:eastAsia="cs-CZ"/>
        </w:rPr>
        <w:t>Pokuste se vyhledat rozsudek ESLP, který dopadá na s</w:t>
      </w:r>
      <w:r>
        <w:rPr>
          <w:rFonts w:asciiTheme="majorHAnsi" w:eastAsia="Times New Roman" w:hAnsiTheme="majorHAnsi" w:cs="Courier New"/>
          <w:color w:val="000000"/>
          <w:lang w:eastAsia="cs-CZ"/>
        </w:rPr>
        <w:t>hodnou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 problematiku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jako Vámi vybraný judikát</w:t>
      </w:r>
      <w:r w:rsidRPr="00770EF5">
        <w:rPr>
          <w:rFonts w:asciiTheme="majorHAnsi" w:eastAsia="Times New Roman" w:hAnsiTheme="majorHAnsi" w:cs="Courier New"/>
          <w:color w:val="000000"/>
          <w:lang w:eastAsia="cs-CZ"/>
        </w:rPr>
        <w:t xml:space="preserve">. Pokud jej naleznete, podívejte se na shrnutí skutkového stavu a závěr ESLP. 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Nemusíte nic odevzdávat, ovšem vyhledání rozsudku Vám zvýší hodnocení ze zápočtového testu o </w:t>
      </w:r>
      <w:r w:rsidR="005A7E89">
        <w:rPr>
          <w:rFonts w:asciiTheme="majorHAnsi" w:eastAsia="Times New Roman" w:hAnsiTheme="majorHAnsi" w:cs="Courier New"/>
          <w:color w:val="000000"/>
          <w:lang w:eastAsia="cs-CZ"/>
        </w:rPr>
        <w:t>božských</w:t>
      </w:r>
      <w:r w:rsidR="00AB605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F5002D">
        <w:rPr>
          <w:rFonts w:asciiTheme="majorHAnsi" w:eastAsia="Times New Roman" w:hAnsiTheme="majorHAnsi" w:cs="Courier New"/>
          <w:color w:val="000000"/>
          <w:lang w:eastAsia="cs-CZ"/>
        </w:rPr>
        <w:t>9</w:t>
      </w:r>
      <w:r w:rsidR="00AB605D">
        <w:rPr>
          <w:rFonts w:asciiTheme="majorHAnsi" w:eastAsia="Times New Roman" w:hAnsiTheme="majorHAnsi" w:cs="Courier New"/>
          <w:color w:val="000000"/>
          <w:lang w:eastAsia="cs-CZ"/>
        </w:rPr>
        <w:t>,</w:t>
      </w:r>
      <w:r w:rsidR="00F5002D">
        <w:rPr>
          <w:rFonts w:asciiTheme="majorHAnsi" w:eastAsia="Times New Roman" w:hAnsiTheme="majorHAnsi" w:cs="Courier New"/>
          <w:color w:val="000000"/>
          <w:lang w:eastAsia="cs-CZ"/>
        </w:rPr>
        <w:t>16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%</w:t>
      </w:r>
      <w:r w:rsidR="00AB605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5A7E89">
        <w:rPr>
          <w:rStyle w:val="Znakapoznpodarou"/>
          <w:rFonts w:asciiTheme="majorHAnsi" w:eastAsia="Times New Roman" w:hAnsiTheme="majorHAnsi" w:cs="Courier New"/>
          <w:color w:val="000000"/>
          <w:lang w:eastAsia="cs-CZ"/>
        </w:rPr>
        <w:footnoteReference w:id="1"/>
      </w:r>
    </w:p>
    <w:p w:rsidR="00770EF5" w:rsidRPr="00544CE0" w:rsidRDefault="00770EF5" w:rsidP="00770EF5">
      <w:pPr>
        <w:pStyle w:val="Odstavecseseznamem"/>
        <w:spacing w:after="0"/>
        <w:ind w:left="108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:rsidR="00544CE0" w:rsidRDefault="00544CE0" w:rsidP="00544CE0">
      <w:pPr>
        <w:pStyle w:val="Odstavecseseznamem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p w:rsidR="00544CE0" w:rsidRPr="00770EF5" w:rsidRDefault="00544CE0" w:rsidP="00770EF5">
      <w:pPr>
        <w:jc w:val="both"/>
        <w:rPr>
          <w:rFonts w:asciiTheme="majorHAnsi" w:hAnsiTheme="majorHAnsi"/>
          <w:b/>
        </w:rPr>
      </w:pPr>
      <w:r w:rsidRPr="00770EF5">
        <w:rPr>
          <w:rFonts w:asciiTheme="majorHAnsi" w:hAnsiTheme="majorHAnsi"/>
          <w:b/>
        </w:rPr>
        <w:t>Související právní předpisy:</w:t>
      </w:r>
    </w:p>
    <w:p w:rsidR="00544CE0" w:rsidRPr="0023387D" w:rsidRDefault="00544CE0" w:rsidP="0023387D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</w:rPr>
      </w:pPr>
      <w:r w:rsidRPr="0023387D">
        <w:rPr>
          <w:rFonts w:asciiTheme="majorHAnsi" w:hAnsiTheme="majorHAnsi"/>
        </w:rPr>
        <w:t>Zákon č. 89/2012 Sb., občanský zákoník</w:t>
      </w:r>
    </w:p>
    <w:p w:rsidR="00F95501" w:rsidRPr="0023387D" w:rsidRDefault="00544CE0" w:rsidP="0023387D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23387D">
        <w:rPr>
          <w:rFonts w:asciiTheme="majorHAnsi" w:hAnsiTheme="majorHAnsi"/>
        </w:rPr>
        <w:t xml:space="preserve">Zákon č. </w:t>
      </w:r>
      <w:r w:rsidR="00AB605D" w:rsidRPr="0023387D">
        <w:rPr>
          <w:rFonts w:asciiTheme="majorHAnsi" w:hAnsiTheme="majorHAnsi"/>
        </w:rPr>
        <w:t>183</w:t>
      </w:r>
      <w:r w:rsidRPr="0023387D">
        <w:rPr>
          <w:rFonts w:asciiTheme="majorHAnsi" w:hAnsiTheme="majorHAnsi"/>
        </w:rPr>
        <w:t>/20</w:t>
      </w:r>
      <w:r w:rsidR="00AB605D" w:rsidRPr="0023387D">
        <w:rPr>
          <w:rFonts w:asciiTheme="majorHAnsi" w:hAnsiTheme="majorHAnsi"/>
        </w:rPr>
        <w:t>06</w:t>
      </w:r>
      <w:r w:rsidRPr="0023387D">
        <w:rPr>
          <w:rFonts w:asciiTheme="majorHAnsi" w:hAnsiTheme="majorHAnsi"/>
        </w:rPr>
        <w:t xml:space="preserve"> Sb.,</w:t>
      </w:r>
      <w:r w:rsidR="00AB605D" w:rsidRPr="0023387D">
        <w:rPr>
          <w:rFonts w:asciiTheme="majorHAnsi" w:hAnsiTheme="majorHAnsi"/>
        </w:rPr>
        <w:t xml:space="preserve"> </w:t>
      </w:r>
      <w:r w:rsidR="0023387D" w:rsidRPr="0023387D">
        <w:rPr>
          <w:rFonts w:asciiTheme="majorHAnsi" w:hAnsiTheme="majorHAnsi"/>
        </w:rPr>
        <w:t>o územním plánování a stavebním řádu (stavební zákon)</w:t>
      </w:r>
    </w:p>
    <w:sectPr w:rsidR="00F95501" w:rsidRPr="0023387D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A1" w:rsidRDefault="008A6CA1" w:rsidP="005A7E89">
      <w:pPr>
        <w:spacing w:after="0" w:line="240" w:lineRule="auto"/>
      </w:pPr>
      <w:r>
        <w:separator/>
      </w:r>
    </w:p>
  </w:endnote>
  <w:endnote w:type="continuationSeparator" w:id="0">
    <w:p w:rsidR="008A6CA1" w:rsidRDefault="008A6CA1" w:rsidP="005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A1" w:rsidRDefault="008A6CA1" w:rsidP="005A7E89">
      <w:pPr>
        <w:spacing w:after="0" w:line="240" w:lineRule="auto"/>
      </w:pPr>
      <w:r>
        <w:separator/>
      </w:r>
    </w:p>
  </w:footnote>
  <w:footnote w:type="continuationSeparator" w:id="0">
    <w:p w:rsidR="008A6CA1" w:rsidRDefault="008A6CA1" w:rsidP="005A7E89">
      <w:pPr>
        <w:spacing w:after="0" w:line="240" w:lineRule="auto"/>
      </w:pPr>
      <w:r>
        <w:continuationSeparator/>
      </w:r>
    </w:p>
  </w:footnote>
  <w:footnote w:id="1">
    <w:p w:rsidR="005A7E89" w:rsidRDefault="005A7E89" w:rsidP="005A7E8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87536">
        <w:t xml:space="preserve">Blíží se Vánoce, </w:t>
      </w:r>
      <w:r>
        <w:t xml:space="preserve">tak v souvislosti s ochranou životního prostředí </w:t>
      </w:r>
      <w:r w:rsidR="0023387D">
        <w:t>připomínám</w:t>
      </w:r>
      <w:r>
        <w:t xml:space="preserve"> rámcovou veřejnoprávní smlouvu uzavřenou nejen s člověkem, ale se všemi živými bytostmi. Viz kniha Genesis v 9:16 : </w:t>
      </w:r>
      <w:r w:rsidRPr="005A7E89">
        <w:rPr>
          <w:i/>
        </w:rPr>
        <w:t>„Když bude na oblaku duha, pohlédnu na ni, abych si připomněl věčnou smlouvu mezi Bohem a každou živou bytostí na zemi.“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62702"/>
    <w:multiLevelType w:val="hybridMultilevel"/>
    <w:tmpl w:val="696A90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CAF7F23"/>
    <w:multiLevelType w:val="hybridMultilevel"/>
    <w:tmpl w:val="3300FD68"/>
    <w:lvl w:ilvl="0" w:tplc="772C62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9866ED"/>
    <w:multiLevelType w:val="hybridMultilevel"/>
    <w:tmpl w:val="B130EEDC"/>
    <w:lvl w:ilvl="0" w:tplc="BE3471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5">
    <w:nsid w:val="56AA777F"/>
    <w:multiLevelType w:val="hybridMultilevel"/>
    <w:tmpl w:val="3A40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A1588"/>
    <w:multiLevelType w:val="hybridMultilevel"/>
    <w:tmpl w:val="8214BB54"/>
    <w:lvl w:ilvl="0" w:tplc="040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3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E357E2"/>
    <w:multiLevelType w:val="hybridMultilevel"/>
    <w:tmpl w:val="36DC0A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D24C4"/>
    <w:multiLevelType w:val="hybridMultilevel"/>
    <w:tmpl w:val="C376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7059F"/>
    <w:multiLevelType w:val="hybridMultilevel"/>
    <w:tmpl w:val="6478BF2E"/>
    <w:lvl w:ilvl="0" w:tplc="E7FC65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7"/>
  </w:num>
  <w:num w:numId="5">
    <w:abstractNumId w:val="20"/>
  </w:num>
  <w:num w:numId="6">
    <w:abstractNumId w:val="22"/>
  </w:num>
  <w:num w:numId="7">
    <w:abstractNumId w:val="4"/>
  </w:num>
  <w:num w:numId="8">
    <w:abstractNumId w:val="12"/>
  </w:num>
  <w:num w:numId="9">
    <w:abstractNumId w:val="27"/>
  </w:num>
  <w:num w:numId="10">
    <w:abstractNumId w:val="0"/>
  </w:num>
  <w:num w:numId="11">
    <w:abstractNumId w:val="14"/>
  </w:num>
  <w:num w:numId="12">
    <w:abstractNumId w:val="24"/>
  </w:num>
  <w:num w:numId="13">
    <w:abstractNumId w:val="16"/>
  </w:num>
  <w:num w:numId="14">
    <w:abstractNumId w:val="31"/>
  </w:num>
  <w:num w:numId="15">
    <w:abstractNumId w:val="10"/>
  </w:num>
  <w:num w:numId="16">
    <w:abstractNumId w:val="33"/>
  </w:num>
  <w:num w:numId="17">
    <w:abstractNumId w:val="15"/>
  </w:num>
  <w:num w:numId="18">
    <w:abstractNumId w:val="17"/>
  </w:num>
  <w:num w:numId="19">
    <w:abstractNumId w:val="6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1"/>
  </w:num>
  <w:num w:numId="25">
    <w:abstractNumId w:val="21"/>
  </w:num>
  <w:num w:numId="26">
    <w:abstractNumId w:val="5"/>
  </w:num>
  <w:num w:numId="27">
    <w:abstractNumId w:val="3"/>
  </w:num>
  <w:num w:numId="28">
    <w:abstractNumId w:val="26"/>
  </w:num>
  <w:num w:numId="29">
    <w:abstractNumId w:val="35"/>
  </w:num>
  <w:num w:numId="30">
    <w:abstractNumId w:val="25"/>
  </w:num>
  <w:num w:numId="31">
    <w:abstractNumId w:val="34"/>
  </w:num>
  <w:num w:numId="32">
    <w:abstractNumId w:val="19"/>
  </w:num>
  <w:num w:numId="33">
    <w:abstractNumId w:val="2"/>
  </w:num>
  <w:num w:numId="34">
    <w:abstractNumId w:val="29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1"/>
    <w:rsid w:val="00050884"/>
    <w:rsid w:val="000D4AF6"/>
    <w:rsid w:val="001E1A6F"/>
    <w:rsid w:val="0023387D"/>
    <w:rsid w:val="002D2FCE"/>
    <w:rsid w:val="00377477"/>
    <w:rsid w:val="00386572"/>
    <w:rsid w:val="00471D7E"/>
    <w:rsid w:val="004D5FE1"/>
    <w:rsid w:val="004E439D"/>
    <w:rsid w:val="004F45E9"/>
    <w:rsid w:val="00544CE0"/>
    <w:rsid w:val="005A7E89"/>
    <w:rsid w:val="0064558B"/>
    <w:rsid w:val="00647DDF"/>
    <w:rsid w:val="00654CC5"/>
    <w:rsid w:val="006A3B35"/>
    <w:rsid w:val="006A573D"/>
    <w:rsid w:val="00717C04"/>
    <w:rsid w:val="00736DA1"/>
    <w:rsid w:val="00752BC3"/>
    <w:rsid w:val="00770EF5"/>
    <w:rsid w:val="00787536"/>
    <w:rsid w:val="0081045D"/>
    <w:rsid w:val="008A6CA1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B605D"/>
    <w:rsid w:val="00AC5D59"/>
    <w:rsid w:val="00AD0F2D"/>
    <w:rsid w:val="00B47C4F"/>
    <w:rsid w:val="00BC2746"/>
    <w:rsid w:val="00C61181"/>
    <w:rsid w:val="00CD0D42"/>
    <w:rsid w:val="00D471EE"/>
    <w:rsid w:val="00D66C61"/>
    <w:rsid w:val="00D9078A"/>
    <w:rsid w:val="00DA607E"/>
    <w:rsid w:val="00DD71A4"/>
    <w:rsid w:val="00E35780"/>
    <w:rsid w:val="00E41F26"/>
    <w:rsid w:val="00E547A7"/>
    <w:rsid w:val="00E62D15"/>
    <w:rsid w:val="00E74663"/>
    <w:rsid w:val="00EA48E7"/>
    <w:rsid w:val="00F5002D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7E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7E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7E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7E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7E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7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BDE8-FFB6-481B-AEF4-CCC4BA8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vomacka</cp:lastModifiedBy>
  <cp:revision>2</cp:revision>
  <dcterms:created xsi:type="dcterms:W3CDTF">2019-12-03T12:29:00Z</dcterms:created>
  <dcterms:modified xsi:type="dcterms:W3CDTF">2019-12-03T12:29:00Z</dcterms:modified>
</cp:coreProperties>
</file>