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17" w:rsidRPr="00555C62" w:rsidRDefault="000D4C54" w:rsidP="00D3641D">
      <w:pPr>
        <w:spacing w:line="360" w:lineRule="auto"/>
        <w:rPr>
          <w:rFonts w:ascii="Times New Roman" w:hAnsi="Times New Roman" w:cs="Times New Roman"/>
          <w:sz w:val="32"/>
          <w:szCs w:val="32"/>
        </w:rPr>
      </w:pPr>
      <w:r>
        <w:rPr>
          <w:rFonts w:ascii="Times New Roman" w:hAnsi="Times New Roman" w:cs="Times New Roman"/>
          <w:sz w:val="32"/>
          <w:szCs w:val="32"/>
        </w:rPr>
        <w:t>Trendy</w:t>
      </w:r>
      <w:r w:rsidR="00555C62" w:rsidRPr="00555C62">
        <w:rPr>
          <w:rFonts w:ascii="Times New Roman" w:hAnsi="Times New Roman" w:cs="Times New Roman"/>
          <w:sz w:val="32"/>
          <w:szCs w:val="32"/>
        </w:rPr>
        <w:t> pojetí spravedlnosti v soukromém právu hmotném a civilním procesu</w:t>
      </w:r>
    </w:p>
    <w:p w:rsidR="00555C62" w:rsidRPr="00555C62" w:rsidRDefault="00555C62" w:rsidP="00D3641D">
      <w:pPr>
        <w:spacing w:line="360" w:lineRule="auto"/>
        <w:rPr>
          <w:rFonts w:ascii="Times New Roman" w:hAnsi="Times New Roman" w:cs="Times New Roman"/>
          <w:sz w:val="24"/>
          <w:szCs w:val="24"/>
        </w:rPr>
      </w:pPr>
      <w:r w:rsidRPr="00555C62">
        <w:rPr>
          <w:rFonts w:ascii="Times New Roman" w:hAnsi="Times New Roman" w:cs="Times New Roman"/>
          <w:sz w:val="24"/>
          <w:szCs w:val="24"/>
        </w:rPr>
        <w:t xml:space="preserve">Jan </w:t>
      </w:r>
      <w:proofErr w:type="spellStart"/>
      <w:r w:rsidRPr="00555C62">
        <w:rPr>
          <w:rFonts w:ascii="Times New Roman" w:hAnsi="Times New Roman" w:cs="Times New Roman"/>
          <w:sz w:val="24"/>
          <w:szCs w:val="24"/>
        </w:rPr>
        <w:t>Hurdík</w:t>
      </w:r>
      <w:proofErr w:type="spellEnd"/>
    </w:p>
    <w:p w:rsidR="00555C62" w:rsidRDefault="000D4C54" w:rsidP="00D3641D">
      <w:pPr>
        <w:spacing w:line="360" w:lineRule="auto"/>
        <w:rPr>
          <w:rFonts w:ascii="Times New Roman" w:hAnsi="Times New Roman" w:cs="Times New Roman"/>
          <w:sz w:val="24"/>
          <w:szCs w:val="24"/>
        </w:rPr>
      </w:pPr>
      <w:r>
        <w:rPr>
          <w:rFonts w:ascii="Times New Roman" w:hAnsi="Times New Roman" w:cs="Times New Roman"/>
          <w:sz w:val="24"/>
          <w:szCs w:val="24"/>
        </w:rPr>
        <w:t>Kapitola do monografie</w:t>
      </w:r>
      <w:r w:rsidR="00555C62" w:rsidRPr="00555C62">
        <w:rPr>
          <w:rFonts w:ascii="Times New Roman" w:hAnsi="Times New Roman" w:cs="Times New Roman"/>
          <w:sz w:val="24"/>
          <w:szCs w:val="24"/>
        </w:rPr>
        <w:t xml:space="preserve"> Nové trendy v </w:t>
      </w:r>
      <w:r w:rsidR="00555C62">
        <w:rPr>
          <w:rFonts w:ascii="Times New Roman" w:hAnsi="Times New Roman" w:cs="Times New Roman"/>
          <w:sz w:val="24"/>
          <w:szCs w:val="24"/>
        </w:rPr>
        <w:t>soudcovské</w:t>
      </w:r>
      <w:r w:rsidR="00555C62" w:rsidRPr="00555C62">
        <w:rPr>
          <w:rFonts w:ascii="Times New Roman" w:hAnsi="Times New Roman" w:cs="Times New Roman"/>
          <w:sz w:val="24"/>
          <w:szCs w:val="24"/>
        </w:rPr>
        <w:t xml:space="preserve"> </w:t>
      </w:r>
      <w:r w:rsidR="00555C62">
        <w:rPr>
          <w:rFonts w:ascii="Times New Roman" w:hAnsi="Times New Roman" w:cs="Times New Roman"/>
          <w:sz w:val="24"/>
          <w:szCs w:val="24"/>
        </w:rPr>
        <w:t>tvorbě</w:t>
      </w:r>
      <w:r w:rsidR="00555C62" w:rsidRPr="00555C62">
        <w:rPr>
          <w:rFonts w:ascii="Times New Roman" w:hAnsi="Times New Roman" w:cs="Times New Roman"/>
          <w:sz w:val="24"/>
          <w:szCs w:val="24"/>
        </w:rPr>
        <w:t xml:space="preserve"> práva</w:t>
      </w:r>
    </w:p>
    <w:p w:rsidR="00555C62" w:rsidRDefault="00555C62" w:rsidP="00D3641D">
      <w:pPr>
        <w:spacing w:line="360" w:lineRule="auto"/>
        <w:rPr>
          <w:rFonts w:ascii="Times New Roman" w:hAnsi="Times New Roman" w:cs="Times New Roman"/>
          <w:sz w:val="24"/>
          <w:szCs w:val="24"/>
        </w:rPr>
      </w:pPr>
    </w:p>
    <w:p w:rsidR="000D4C54" w:rsidRDefault="000D4C54" w:rsidP="00D3641D">
      <w:pPr>
        <w:spacing w:line="360" w:lineRule="auto"/>
        <w:rPr>
          <w:rFonts w:ascii="Times New Roman" w:hAnsi="Times New Roman" w:cs="Times New Roman"/>
          <w:b/>
          <w:sz w:val="24"/>
          <w:szCs w:val="24"/>
        </w:rPr>
      </w:pPr>
      <w:r>
        <w:rPr>
          <w:rFonts w:ascii="Times New Roman" w:hAnsi="Times New Roman" w:cs="Times New Roman"/>
          <w:b/>
          <w:sz w:val="24"/>
          <w:szCs w:val="24"/>
        </w:rPr>
        <w:t>I.</w:t>
      </w:r>
    </w:p>
    <w:p w:rsidR="000579F7" w:rsidRPr="006A553B" w:rsidRDefault="006A553B" w:rsidP="00D3641D">
      <w:pPr>
        <w:spacing w:line="360" w:lineRule="auto"/>
        <w:rPr>
          <w:rFonts w:ascii="Times New Roman" w:hAnsi="Times New Roman" w:cs="Times New Roman"/>
          <w:b/>
          <w:sz w:val="24"/>
          <w:szCs w:val="24"/>
        </w:rPr>
      </w:pPr>
      <w:r w:rsidRPr="006A553B">
        <w:rPr>
          <w:rFonts w:ascii="Times New Roman" w:hAnsi="Times New Roman" w:cs="Times New Roman"/>
          <w:b/>
          <w:sz w:val="24"/>
          <w:szCs w:val="24"/>
        </w:rPr>
        <w:t xml:space="preserve">Spravedlnost jako </w:t>
      </w:r>
      <w:r w:rsidR="000D4C54">
        <w:rPr>
          <w:rFonts w:ascii="Times New Roman" w:hAnsi="Times New Roman" w:cs="Times New Roman"/>
          <w:b/>
          <w:sz w:val="24"/>
          <w:szCs w:val="24"/>
        </w:rPr>
        <w:t xml:space="preserve">východisko, proces fungování i cíl práva </w:t>
      </w:r>
      <w:r w:rsidRPr="006A553B">
        <w:rPr>
          <w:rFonts w:ascii="Times New Roman" w:hAnsi="Times New Roman" w:cs="Times New Roman"/>
          <w:b/>
          <w:sz w:val="24"/>
          <w:szCs w:val="24"/>
        </w:rPr>
        <w:t xml:space="preserve"> </w:t>
      </w:r>
    </w:p>
    <w:p w:rsidR="000579F7" w:rsidRPr="004B6E51" w:rsidRDefault="004B6E51" w:rsidP="00D3641D">
      <w:pPr>
        <w:spacing w:line="360" w:lineRule="auto"/>
        <w:rPr>
          <w:rFonts w:ascii="Times New Roman" w:hAnsi="Times New Roman" w:cs="Times New Roman"/>
          <w:sz w:val="24"/>
          <w:szCs w:val="24"/>
        </w:rPr>
      </w:pPr>
      <w:r>
        <w:rPr>
          <w:rFonts w:ascii="Times New Roman" w:hAnsi="Times New Roman" w:cs="Times New Roman"/>
          <w:sz w:val="24"/>
          <w:szCs w:val="24"/>
        </w:rPr>
        <w:t>Lze vyjít z před</w:t>
      </w:r>
      <w:r w:rsidRPr="004B6E51">
        <w:rPr>
          <w:rFonts w:ascii="Times New Roman" w:hAnsi="Times New Roman" w:cs="Times New Roman"/>
          <w:sz w:val="24"/>
          <w:szCs w:val="24"/>
        </w:rPr>
        <w:t>p</w:t>
      </w:r>
      <w:r>
        <w:rPr>
          <w:rFonts w:ascii="Times New Roman" w:hAnsi="Times New Roman" w:cs="Times New Roman"/>
          <w:sz w:val="24"/>
          <w:szCs w:val="24"/>
        </w:rPr>
        <w:t>o</w:t>
      </w:r>
      <w:r w:rsidRPr="004B6E51">
        <w:rPr>
          <w:rFonts w:ascii="Times New Roman" w:hAnsi="Times New Roman" w:cs="Times New Roman"/>
          <w:sz w:val="24"/>
          <w:szCs w:val="24"/>
        </w:rPr>
        <w:t>kladu</w:t>
      </w:r>
      <w:r w:rsidR="000579F7" w:rsidRPr="004B6E51">
        <w:rPr>
          <w:rFonts w:ascii="Times New Roman" w:hAnsi="Times New Roman" w:cs="Times New Roman"/>
          <w:sz w:val="24"/>
          <w:szCs w:val="24"/>
        </w:rPr>
        <w:t>, že soukromé právo jako celek sleduje společný cíl</w:t>
      </w:r>
      <w:r>
        <w:rPr>
          <w:rFonts w:ascii="Times New Roman" w:hAnsi="Times New Roman" w:cs="Times New Roman"/>
          <w:sz w:val="24"/>
          <w:szCs w:val="24"/>
        </w:rPr>
        <w:t>. Z něj se pak rodí</w:t>
      </w:r>
      <w:r w:rsidR="000579F7" w:rsidRPr="004B6E51">
        <w:rPr>
          <w:rFonts w:ascii="Times New Roman" w:hAnsi="Times New Roman" w:cs="Times New Roman"/>
          <w:sz w:val="24"/>
          <w:szCs w:val="24"/>
        </w:rPr>
        <w:t xml:space="preserve"> n</w:t>
      </w:r>
      <w:r>
        <w:rPr>
          <w:rFonts w:ascii="Times New Roman" w:hAnsi="Times New Roman" w:cs="Times New Roman"/>
          <w:sz w:val="24"/>
          <w:szCs w:val="24"/>
        </w:rPr>
        <w:t>avazující otázka, zda, případně do jaké míry</w:t>
      </w:r>
      <w:r w:rsidR="000579F7" w:rsidRPr="004B6E51">
        <w:rPr>
          <w:rFonts w:ascii="Times New Roman" w:hAnsi="Times New Roman" w:cs="Times New Roman"/>
          <w:sz w:val="24"/>
          <w:szCs w:val="24"/>
        </w:rPr>
        <w:t xml:space="preserve"> se tento cíl promítá, resp. modifikuje</w:t>
      </w:r>
      <w:r>
        <w:rPr>
          <w:rFonts w:ascii="Times New Roman" w:hAnsi="Times New Roman" w:cs="Times New Roman"/>
          <w:sz w:val="24"/>
          <w:szCs w:val="24"/>
        </w:rPr>
        <w:t xml:space="preserve"> v civilním procesu. Z opačného pohledu pak se klade otázka</w:t>
      </w:r>
      <w:r w:rsidR="000579F7" w:rsidRPr="004B6E51">
        <w:rPr>
          <w:rFonts w:ascii="Times New Roman" w:hAnsi="Times New Roman" w:cs="Times New Roman"/>
          <w:sz w:val="24"/>
          <w:szCs w:val="24"/>
        </w:rPr>
        <w:t>, jak nastavení parametrů civilního procesu zpětně ovlivňuje fungování a cíle soukromého práva.</w:t>
      </w:r>
    </w:p>
    <w:p w:rsidR="000579F7" w:rsidRPr="004B6E51" w:rsidRDefault="004B6E51" w:rsidP="00D3641D">
      <w:pPr>
        <w:spacing w:line="360" w:lineRule="auto"/>
        <w:rPr>
          <w:rFonts w:ascii="Times New Roman" w:hAnsi="Times New Roman" w:cs="Times New Roman"/>
          <w:sz w:val="24"/>
          <w:szCs w:val="24"/>
        </w:rPr>
      </w:pPr>
      <w:r>
        <w:rPr>
          <w:rFonts w:ascii="Times New Roman" w:hAnsi="Times New Roman" w:cs="Times New Roman"/>
          <w:sz w:val="24"/>
          <w:szCs w:val="24"/>
        </w:rPr>
        <w:t>Tato otázka, na první pohled jednoduchá, ve skutečnosti jednoduchá není</w:t>
      </w:r>
      <w:r w:rsidR="000579F7" w:rsidRPr="004B6E51">
        <w:rPr>
          <w:rFonts w:ascii="Times New Roman" w:hAnsi="Times New Roman" w:cs="Times New Roman"/>
          <w:sz w:val="24"/>
          <w:szCs w:val="24"/>
        </w:rPr>
        <w:t>: Hledání smyslu fungování soukromého práva včetně jeho ochrany je na jedné straně předmětem otevřené indoktrinace panujícími ideologickými vlivy, na druhé straně existují tendence soukromé právo oprostit od panujících společenských představ a doktrín, případně roli soukromého práva jako jejich nástroje skrýt. Je zřejmé, že ani jedna tendence nemůže být prosazena izolovaně do všech důsledků a že výsledek bude vždy kompromisem mezi oběma póly.</w:t>
      </w:r>
    </w:p>
    <w:p w:rsidR="000579F7" w:rsidRDefault="004B6E51" w:rsidP="00D3641D">
      <w:pPr>
        <w:spacing w:line="360" w:lineRule="auto"/>
        <w:rPr>
          <w:rFonts w:ascii="Times New Roman" w:hAnsi="Times New Roman" w:cs="Times New Roman"/>
          <w:sz w:val="24"/>
          <w:szCs w:val="24"/>
        </w:rPr>
      </w:pPr>
      <w:r>
        <w:rPr>
          <w:rFonts w:ascii="Times New Roman" w:hAnsi="Times New Roman" w:cs="Times New Roman"/>
          <w:sz w:val="24"/>
          <w:szCs w:val="24"/>
        </w:rPr>
        <w:t>Za obecný</w:t>
      </w:r>
      <w:r w:rsidR="000579F7" w:rsidRPr="004B6E51">
        <w:rPr>
          <w:rFonts w:ascii="Times New Roman" w:hAnsi="Times New Roman" w:cs="Times New Roman"/>
          <w:sz w:val="24"/>
          <w:szCs w:val="24"/>
        </w:rPr>
        <w:t xml:space="preserve"> cíl soukromého práva i jeho realizace cestou civilního procesu bývá </w:t>
      </w:r>
      <w:r>
        <w:rPr>
          <w:rFonts w:ascii="Times New Roman" w:hAnsi="Times New Roman" w:cs="Times New Roman"/>
          <w:sz w:val="24"/>
          <w:szCs w:val="24"/>
        </w:rPr>
        <w:t>považováno dosažení</w:t>
      </w:r>
      <w:r w:rsidR="000579F7" w:rsidRPr="004B6E51">
        <w:rPr>
          <w:rFonts w:ascii="Times New Roman" w:hAnsi="Times New Roman" w:cs="Times New Roman"/>
          <w:sz w:val="24"/>
          <w:szCs w:val="24"/>
        </w:rPr>
        <w:t xml:space="preserve"> spravedlnost</w:t>
      </w:r>
      <w:r>
        <w:rPr>
          <w:rFonts w:ascii="Times New Roman" w:hAnsi="Times New Roman" w:cs="Times New Roman"/>
          <w:sz w:val="24"/>
          <w:szCs w:val="24"/>
        </w:rPr>
        <w:t>i</w:t>
      </w:r>
      <w:r w:rsidR="00BE5C17">
        <w:rPr>
          <w:rFonts w:ascii="Times New Roman" w:hAnsi="Times New Roman" w:cs="Times New Roman"/>
          <w:sz w:val="24"/>
          <w:szCs w:val="24"/>
        </w:rPr>
        <w:t>.  V tomto komplexním vnímání spravedlnosti</w:t>
      </w:r>
      <w:r>
        <w:rPr>
          <w:rFonts w:ascii="Times New Roman" w:hAnsi="Times New Roman" w:cs="Times New Roman"/>
          <w:sz w:val="24"/>
          <w:szCs w:val="24"/>
        </w:rPr>
        <w:t xml:space="preserve"> je však skryt rozpor</w:t>
      </w:r>
      <w:r w:rsidR="000579F7" w:rsidRPr="004B6E51">
        <w:rPr>
          <w:rFonts w:ascii="Times New Roman" w:hAnsi="Times New Roman" w:cs="Times New Roman"/>
          <w:sz w:val="24"/>
          <w:szCs w:val="24"/>
        </w:rPr>
        <w:t>: spravedlnost je na jedné straně vnímána jako univerzální cíl soukromého práva, k jehož naplnění právo a společnost směřují</w:t>
      </w:r>
      <w:r w:rsidR="000579F7" w:rsidRPr="000579F7">
        <w:rPr>
          <w:rFonts w:ascii="Times New Roman" w:hAnsi="Times New Roman" w:cs="Times New Roman"/>
          <w:sz w:val="24"/>
          <w:szCs w:val="24"/>
        </w:rPr>
        <w:t>, na druhé straně však spravedlnost přijímá různé, dokonce z hlediska vlivu na jedince i společnost zásadně odlišné podoby.</w:t>
      </w:r>
    </w:p>
    <w:p w:rsidR="008522F6" w:rsidRPr="004B6E51" w:rsidRDefault="00BE5C17" w:rsidP="00D3641D">
      <w:pPr>
        <w:spacing w:line="360" w:lineRule="auto"/>
        <w:rPr>
          <w:rFonts w:ascii="Times New Roman" w:hAnsi="Times New Roman" w:cs="Times New Roman"/>
          <w:sz w:val="24"/>
          <w:szCs w:val="24"/>
        </w:rPr>
      </w:pPr>
      <w:r>
        <w:rPr>
          <w:rFonts w:ascii="Times New Roman" w:hAnsi="Times New Roman" w:cs="Times New Roman"/>
          <w:sz w:val="24"/>
          <w:szCs w:val="24"/>
        </w:rPr>
        <w:t>Tento jev je historicky determinován. V předklasickém období starého Řecka</w:t>
      </w:r>
      <w:r w:rsidR="008522F6" w:rsidRPr="004B6E51">
        <w:rPr>
          <w:rFonts w:ascii="Times New Roman" w:hAnsi="Times New Roman" w:cs="Times New Roman"/>
          <w:sz w:val="24"/>
          <w:szCs w:val="24"/>
        </w:rPr>
        <w:t xml:space="preserve"> byl pojem </w:t>
      </w:r>
      <w:proofErr w:type="spellStart"/>
      <w:r w:rsidR="008522F6" w:rsidRPr="00BE5C17">
        <w:rPr>
          <w:rFonts w:ascii="Times New Roman" w:hAnsi="Times New Roman" w:cs="Times New Roman"/>
          <w:i/>
          <w:sz w:val="24"/>
          <w:szCs w:val="24"/>
        </w:rPr>
        <w:t>themis</w:t>
      </w:r>
      <w:proofErr w:type="spellEnd"/>
      <w:r w:rsidR="008522F6" w:rsidRPr="00BE5C17">
        <w:rPr>
          <w:rFonts w:ascii="Times New Roman" w:hAnsi="Times New Roman" w:cs="Times New Roman"/>
          <w:i/>
          <w:sz w:val="24"/>
          <w:szCs w:val="24"/>
        </w:rPr>
        <w:t xml:space="preserve"> </w:t>
      </w:r>
      <w:r w:rsidR="008522F6" w:rsidRPr="004B6E51">
        <w:rPr>
          <w:rFonts w:ascii="Times New Roman" w:hAnsi="Times New Roman" w:cs="Times New Roman"/>
          <w:sz w:val="24"/>
          <w:szCs w:val="24"/>
        </w:rPr>
        <w:t>užíván společně pro označení práva i spravedlnosti, které tvořily nedělitelnou jednotu. Později se pojem sp</w:t>
      </w:r>
      <w:r>
        <w:rPr>
          <w:rFonts w:ascii="Times New Roman" w:hAnsi="Times New Roman" w:cs="Times New Roman"/>
          <w:sz w:val="24"/>
          <w:szCs w:val="24"/>
        </w:rPr>
        <w:t>ravedlnost stává klíčovým výrazem pro sociální morálku</w:t>
      </w:r>
      <w:r w:rsidR="008522F6" w:rsidRPr="004B6E51">
        <w:rPr>
          <w:rFonts w:ascii="Times New Roman" w:hAnsi="Times New Roman" w:cs="Times New Roman"/>
          <w:sz w:val="24"/>
          <w:szCs w:val="24"/>
        </w:rPr>
        <w:t>.</w:t>
      </w:r>
      <w:r w:rsidR="00E33582" w:rsidRPr="004B6E51">
        <w:rPr>
          <w:rStyle w:val="Znakapoznpodarou"/>
          <w:rFonts w:ascii="Times New Roman" w:hAnsi="Times New Roman" w:cs="Times New Roman"/>
          <w:sz w:val="24"/>
          <w:szCs w:val="24"/>
        </w:rPr>
        <w:footnoteReference w:id="1"/>
      </w:r>
      <w:r w:rsidR="008522F6" w:rsidRPr="004B6E51">
        <w:rPr>
          <w:rFonts w:ascii="Times New Roman" w:hAnsi="Times New Roman" w:cs="Times New Roman"/>
          <w:sz w:val="24"/>
          <w:szCs w:val="24"/>
        </w:rPr>
        <w:t xml:space="preserve"> </w:t>
      </w:r>
    </w:p>
    <w:p w:rsidR="008522F6" w:rsidRDefault="008522F6" w:rsidP="00D3641D">
      <w:pPr>
        <w:spacing w:line="360" w:lineRule="auto"/>
        <w:rPr>
          <w:rFonts w:ascii="Times New Roman" w:hAnsi="Times New Roman" w:cs="Times New Roman"/>
          <w:sz w:val="24"/>
          <w:szCs w:val="24"/>
        </w:rPr>
      </w:pPr>
      <w:r w:rsidRPr="004B6E51">
        <w:rPr>
          <w:rFonts w:ascii="Times New Roman" w:hAnsi="Times New Roman" w:cs="Times New Roman"/>
          <w:sz w:val="24"/>
          <w:szCs w:val="24"/>
        </w:rPr>
        <w:t>Platón vkládá do základu pojmu spravedlnost myšlenku „dobra“ s tím, že člověk přebírá</w:t>
      </w:r>
      <w:r w:rsidRPr="008522F6">
        <w:rPr>
          <w:rFonts w:ascii="Times New Roman" w:hAnsi="Times New Roman" w:cs="Times New Roman"/>
          <w:sz w:val="24"/>
          <w:szCs w:val="24"/>
        </w:rPr>
        <w:t xml:space="preserve"> odpovědnost za spravedlnost, což vede k promítnutí spravedlnosti jak do sociálního řádu, tak </w:t>
      </w:r>
      <w:r w:rsidRPr="008522F6">
        <w:rPr>
          <w:rFonts w:ascii="Times New Roman" w:hAnsi="Times New Roman" w:cs="Times New Roman"/>
          <w:sz w:val="24"/>
          <w:szCs w:val="24"/>
        </w:rPr>
        <w:lastRenderedPageBreak/>
        <w:t xml:space="preserve">do řádu duchovního. V tomto smyslu je posláním spravedlnosti sloužit nikoli </w:t>
      </w:r>
      <w:r w:rsidR="00BE5C17">
        <w:rPr>
          <w:rFonts w:ascii="Times New Roman" w:hAnsi="Times New Roman" w:cs="Times New Roman"/>
          <w:sz w:val="24"/>
          <w:szCs w:val="24"/>
        </w:rPr>
        <w:t>individuu, nýbrž obecnému blahu</w:t>
      </w:r>
      <w:r w:rsidRPr="008522F6">
        <w:rPr>
          <w:rFonts w:ascii="Times New Roman" w:hAnsi="Times New Roman" w:cs="Times New Roman"/>
          <w:sz w:val="24"/>
          <w:szCs w:val="24"/>
        </w:rPr>
        <w:t>.</w:t>
      </w:r>
      <w:r w:rsidR="00BE5C17">
        <w:rPr>
          <w:rStyle w:val="Znakapoznpodarou"/>
          <w:rFonts w:ascii="Times New Roman" w:hAnsi="Times New Roman" w:cs="Times New Roman"/>
          <w:sz w:val="24"/>
          <w:szCs w:val="24"/>
        </w:rPr>
        <w:footnoteReference w:id="2"/>
      </w:r>
    </w:p>
    <w:p w:rsidR="000579F7" w:rsidRDefault="000579F7" w:rsidP="00D3641D">
      <w:pPr>
        <w:spacing w:line="360" w:lineRule="auto"/>
        <w:rPr>
          <w:rFonts w:ascii="Times New Roman" w:hAnsi="Times New Roman" w:cs="Times New Roman"/>
          <w:sz w:val="24"/>
          <w:szCs w:val="24"/>
        </w:rPr>
      </w:pPr>
      <w:r w:rsidRPr="000579F7">
        <w:rPr>
          <w:rFonts w:ascii="Times New Roman" w:hAnsi="Times New Roman" w:cs="Times New Roman"/>
          <w:sz w:val="24"/>
          <w:szCs w:val="24"/>
        </w:rPr>
        <w:t xml:space="preserve">Zřejmě jedna z nejznámějších teorií spravedlnosti pochází od </w:t>
      </w:r>
      <w:r w:rsidRPr="004B6E51">
        <w:rPr>
          <w:rFonts w:ascii="Times New Roman" w:hAnsi="Times New Roman" w:cs="Times New Roman"/>
          <w:sz w:val="24"/>
          <w:szCs w:val="24"/>
        </w:rPr>
        <w:t>Aristotela. Aristoteles</w:t>
      </w:r>
      <w:r w:rsidRPr="000579F7">
        <w:rPr>
          <w:rFonts w:ascii="Times New Roman" w:hAnsi="Times New Roman" w:cs="Times New Roman"/>
          <w:sz w:val="24"/>
          <w:szCs w:val="24"/>
        </w:rPr>
        <w:t xml:space="preserve"> je znám jako autor rozlišování spravedlnosti univerzální, obsahující požadavek chovat se dle zákona a mravu a spravedlnosti individuální, členěné dále na spravedlnost distributivní, připouštějící nerovnost a spravedlnost komutativní, vyžadující rovnost zúčastněných subjektů.</w:t>
      </w:r>
      <w:r w:rsidR="00BE5C17">
        <w:rPr>
          <w:rStyle w:val="Znakapoznpodarou"/>
          <w:rFonts w:ascii="Times New Roman" w:hAnsi="Times New Roman" w:cs="Times New Roman"/>
          <w:sz w:val="24"/>
          <w:szCs w:val="24"/>
        </w:rPr>
        <w:footnoteReference w:id="3"/>
      </w:r>
    </w:p>
    <w:p w:rsidR="008522F6" w:rsidRPr="004B6E51" w:rsidRDefault="008522F6" w:rsidP="00D3641D">
      <w:pPr>
        <w:spacing w:line="360" w:lineRule="auto"/>
        <w:rPr>
          <w:rFonts w:ascii="Times New Roman" w:hAnsi="Times New Roman" w:cs="Times New Roman"/>
          <w:sz w:val="24"/>
          <w:szCs w:val="24"/>
        </w:rPr>
      </w:pPr>
      <w:r w:rsidRPr="004B6E51">
        <w:rPr>
          <w:rFonts w:ascii="Times New Roman" w:hAnsi="Times New Roman" w:cs="Times New Roman"/>
          <w:sz w:val="24"/>
          <w:szCs w:val="24"/>
        </w:rPr>
        <w:t xml:space="preserve">Římská společnost přijala odlišný koncept spravedlnosti, ovlivněný křesťanským učením. </w:t>
      </w:r>
      <w:proofErr w:type="spellStart"/>
      <w:r w:rsidRPr="004B6E51">
        <w:rPr>
          <w:rFonts w:ascii="Times New Roman" w:hAnsi="Times New Roman" w:cs="Times New Roman"/>
          <w:sz w:val="24"/>
          <w:szCs w:val="24"/>
        </w:rPr>
        <w:t>Křestanství</w:t>
      </w:r>
      <w:proofErr w:type="spellEnd"/>
      <w:r w:rsidRPr="004B6E51">
        <w:rPr>
          <w:rFonts w:ascii="Times New Roman" w:hAnsi="Times New Roman" w:cs="Times New Roman"/>
          <w:sz w:val="24"/>
          <w:szCs w:val="24"/>
        </w:rPr>
        <w:t xml:space="preserve"> je orientováno na individuum a vyhýbá se formování vlastní představy o společenství a společenských institucích. Z křesťanství byla přijata priorita osobní svobody jednotlivce; vztah ke společenskému prostředí byl založen na lásce a mohl se tedy jen obtížně stát základem fungujících společenských </w:t>
      </w:r>
      <w:proofErr w:type="gramStart"/>
      <w:r w:rsidRPr="004B6E51">
        <w:rPr>
          <w:rFonts w:ascii="Times New Roman" w:hAnsi="Times New Roman" w:cs="Times New Roman"/>
          <w:sz w:val="24"/>
          <w:szCs w:val="24"/>
        </w:rPr>
        <w:t>institucí .</w:t>
      </w:r>
      <w:proofErr w:type="gramEnd"/>
      <w:r w:rsidRPr="004B6E51">
        <w:rPr>
          <w:rFonts w:ascii="Times New Roman" w:hAnsi="Times New Roman" w:cs="Times New Roman"/>
          <w:sz w:val="24"/>
          <w:szCs w:val="24"/>
        </w:rPr>
        <w:t xml:space="preserve">  </w:t>
      </w:r>
    </w:p>
    <w:p w:rsidR="008522F6" w:rsidRDefault="004B6E51" w:rsidP="00D3641D">
      <w:pPr>
        <w:spacing w:line="360" w:lineRule="auto"/>
        <w:rPr>
          <w:rFonts w:ascii="Times New Roman" w:hAnsi="Times New Roman" w:cs="Times New Roman"/>
          <w:sz w:val="24"/>
          <w:szCs w:val="24"/>
        </w:rPr>
      </w:pPr>
      <w:r w:rsidRPr="004B6E51">
        <w:rPr>
          <w:rFonts w:ascii="Times New Roman" w:hAnsi="Times New Roman" w:cs="Times New Roman"/>
          <w:sz w:val="24"/>
          <w:szCs w:val="24"/>
        </w:rPr>
        <w:t>Uvedené dva historické kořeny přístupu</w:t>
      </w:r>
      <w:r w:rsidR="008522F6" w:rsidRPr="004B6E51">
        <w:rPr>
          <w:rFonts w:ascii="Times New Roman" w:hAnsi="Times New Roman" w:cs="Times New Roman"/>
          <w:sz w:val="24"/>
          <w:szCs w:val="24"/>
        </w:rPr>
        <w:t xml:space="preserve"> ke spravedlnosti jako řádu tohoto světa se staly zdrojem </w:t>
      </w:r>
      <w:r>
        <w:rPr>
          <w:rFonts w:ascii="Times New Roman" w:hAnsi="Times New Roman" w:cs="Times New Roman"/>
          <w:sz w:val="24"/>
          <w:szCs w:val="24"/>
        </w:rPr>
        <w:t>odlišností ve</w:t>
      </w:r>
      <w:r w:rsidR="008522F6" w:rsidRPr="004B6E51">
        <w:rPr>
          <w:rFonts w:ascii="Times New Roman" w:hAnsi="Times New Roman" w:cs="Times New Roman"/>
          <w:sz w:val="24"/>
          <w:szCs w:val="24"/>
        </w:rPr>
        <w:t xml:space="preserve"> vnímání a přijímání hodnot evropské kultury jako východisek formování</w:t>
      </w:r>
      <w:r w:rsidR="008522F6" w:rsidRPr="008522F6">
        <w:rPr>
          <w:rFonts w:ascii="Times New Roman" w:hAnsi="Times New Roman" w:cs="Times New Roman"/>
          <w:sz w:val="24"/>
          <w:szCs w:val="24"/>
        </w:rPr>
        <w:t xml:space="preserve"> právních řádů pozdějších společenských formací, zejména období modernity. Jak ukazuje pozdější vývoj, původní myšlenka kooperace v pojetí spravedlnosti se zejména v období modernity a pod vlivem filozofického myšlení T. Hobbese a liberálních ekonomických teorií rozpadla do dvou modelů: řeckého modelu kooperace (integračního), vycházejícího ze vzájemné závislosti lidí a spatřujícího ve společných institucích základ života společnosti a modelu konfliktu (eliminačního), u něhož je spolužití založeno na potřebě vzájemného vymezení prostoru, jehož základem je svobodná vůle a potřeba svobodného</w:t>
      </w:r>
      <w:r w:rsidR="00BE5C17">
        <w:rPr>
          <w:rFonts w:ascii="Times New Roman" w:hAnsi="Times New Roman" w:cs="Times New Roman"/>
          <w:sz w:val="24"/>
          <w:szCs w:val="24"/>
        </w:rPr>
        <w:t xml:space="preserve"> souhlasu ke vzájemné kooperaci</w:t>
      </w:r>
      <w:r w:rsidR="00BE5C17">
        <w:rPr>
          <w:rStyle w:val="Znakapoznpodarou"/>
          <w:rFonts w:ascii="Times New Roman" w:hAnsi="Times New Roman" w:cs="Times New Roman"/>
          <w:sz w:val="24"/>
          <w:szCs w:val="24"/>
        </w:rPr>
        <w:footnoteReference w:id="4"/>
      </w:r>
      <w:r w:rsidR="008522F6" w:rsidRPr="008522F6">
        <w:rPr>
          <w:rFonts w:ascii="Times New Roman" w:hAnsi="Times New Roman" w:cs="Times New Roman"/>
          <w:sz w:val="24"/>
          <w:szCs w:val="24"/>
        </w:rPr>
        <w:t>.</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 xml:space="preserve">Následně se spravedlnost s její mnohovýznamovostí stává nástrojem specifických koncepcí. Stejný rys však umožňuje její využití jako nástroje pokusů o překonání zdánlivě nesmiřitelného rozporu mezi spravedlností založenou na egoismu či na altruismu ve směru konceptu založeného na komunikaci řízené zájmy (R. </w:t>
      </w:r>
      <w:proofErr w:type="spellStart"/>
      <w:r w:rsidRPr="0048162F">
        <w:rPr>
          <w:rFonts w:ascii="Times New Roman" w:hAnsi="Times New Roman" w:cs="Times New Roman"/>
          <w:sz w:val="24"/>
          <w:szCs w:val="24"/>
        </w:rPr>
        <w:t>Ihering</w:t>
      </w:r>
      <w:proofErr w:type="spellEnd"/>
      <w:r w:rsidRPr="0048162F">
        <w:rPr>
          <w:rFonts w:ascii="Times New Roman" w:hAnsi="Times New Roman" w:cs="Times New Roman"/>
          <w:sz w:val="24"/>
          <w:szCs w:val="24"/>
        </w:rPr>
        <w:t>).</w:t>
      </w:r>
      <w:r w:rsidR="00CB37C0">
        <w:rPr>
          <w:rStyle w:val="Znakapoznpodarou"/>
          <w:rFonts w:ascii="Times New Roman" w:hAnsi="Times New Roman" w:cs="Times New Roman"/>
          <w:sz w:val="24"/>
          <w:szCs w:val="24"/>
        </w:rPr>
        <w:footnoteReference w:id="5"/>
      </w:r>
      <w:r w:rsidRPr="0048162F">
        <w:rPr>
          <w:rFonts w:ascii="Times New Roman" w:hAnsi="Times New Roman" w:cs="Times New Roman"/>
          <w:sz w:val="24"/>
          <w:szCs w:val="24"/>
        </w:rPr>
        <w:t xml:space="preserve"> </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Důležité pro posouzení vzájemného místa a vazeb mezi hmotněp</w:t>
      </w:r>
      <w:r w:rsidR="00BE5C17">
        <w:rPr>
          <w:rFonts w:ascii="Times New Roman" w:hAnsi="Times New Roman" w:cs="Times New Roman"/>
          <w:sz w:val="24"/>
          <w:szCs w:val="24"/>
        </w:rPr>
        <w:t xml:space="preserve">rávní a procesní spravedlností </w:t>
      </w:r>
      <w:r w:rsidRPr="0048162F">
        <w:rPr>
          <w:rFonts w:ascii="Times New Roman" w:hAnsi="Times New Roman" w:cs="Times New Roman"/>
          <w:sz w:val="24"/>
          <w:szCs w:val="24"/>
        </w:rPr>
        <w:t>je tedy respektování, potažmo uspořádání vazeb mezi společenským prostředím a jeho ovlivněním panujícími doktrínami a konceptem i praktickým fungováním soukromého práva a dosahováním jeho cílů, a současně společných cílů realizace soukromého práva a současně mnohovrstevnatého souboru dílčích funkcí, dílčích nástrojů a dílčích etap realizace tohoto procesu (a to nejen ve fázi hmotněprávní a procesní) a jejich specifiky, avšak současně s požadavkem jejich vzájemného synergického působení.</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 xml:space="preserve">Výrazem této </w:t>
      </w:r>
      <w:r w:rsidR="00F56715">
        <w:rPr>
          <w:rFonts w:ascii="Times New Roman" w:hAnsi="Times New Roman" w:cs="Times New Roman"/>
          <w:sz w:val="24"/>
          <w:szCs w:val="24"/>
        </w:rPr>
        <w:t>plurality</w:t>
      </w:r>
      <w:r w:rsidRPr="0048162F">
        <w:rPr>
          <w:rFonts w:ascii="Times New Roman" w:hAnsi="Times New Roman" w:cs="Times New Roman"/>
          <w:sz w:val="24"/>
          <w:szCs w:val="24"/>
        </w:rPr>
        <w:t xml:space="preserve"> cílů soukromého práva a prostředků k jejich dosažení je i pluralita spravedlností, založená na variabilitě vnímání cílů společnosti, jejího fungování a hlavních doktrínách, jimiž je toto fungování ovlivňováno. Tato dialektická pluralita vyjadřuje fakt, že obecně vzato neexistuje jediná spravedlnost a současně, že pojem spraved</w:t>
      </w:r>
      <w:r w:rsidR="00F56715">
        <w:rPr>
          <w:rFonts w:ascii="Times New Roman" w:hAnsi="Times New Roman" w:cs="Times New Roman"/>
          <w:sz w:val="24"/>
          <w:szCs w:val="24"/>
        </w:rPr>
        <w:t>lnosti slouží jednak k formulaci</w:t>
      </w:r>
      <w:r w:rsidRPr="0048162F">
        <w:rPr>
          <w:rFonts w:ascii="Times New Roman" w:hAnsi="Times New Roman" w:cs="Times New Roman"/>
          <w:sz w:val="24"/>
          <w:szCs w:val="24"/>
        </w:rPr>
        <w:t xml:space="preserve"> cílů společnosti, avšak současně k vymezení metod a prostředků jejich dosažení.</w:t>
      </w:r>
    </w:p>
    <w:p w:rsidR="0048162F" w:rsidRPr="0048162F" w:rsidRDefault="00F56715" w:rsidP="00D3641D">
      <w:pPr>
        <w:spacing w:line="360" w:lineRule="auto"/>
        <w:rPr>
          <w:rFonts w:ascii="Times New Roman" w:hAnsi="Times New Roman" w:cs="Times New Roman"/>
          <w:sz w:val="24"/>
          <w:szCs w:val="24"/>
        </w:rPr>
      </w:pPr>
      <w:r>
        <w:rPr>
          <w:rFonts w:ascii="Times New Roman" w:hAnsi="Times New Roman" w:cs="Times New Roman"/>
          <w:sz w:val="24"/>
          <w:szCs w:val="24"/>
        </w:rPr>
        <w:t>Za v</w:t>
      </w:r>
      <w:r w:rsidR="00CB37C0">
        <w:rPr>
          <w:rFonts w:ascii="Times New Roman" w:hAnsi="Times New Roman" w:cs="Times New Roman"/>
          <w:sz w:val="24"/>
          <w:szCs w:val="24"/>
        </w:rPr>
        <w:t>ýstižné je</w:t>
      </w:r>
      <w:r>
        <w:rPr>
          <w:rFonts w:ascii="Times New Roman" w:hAnsi="Times New Roman" w:cs="Times New Roman"/>
          <w:sz w:val="24"/>
          <w:szCs w:val="24"/>
        </w:rPr>
        <w:t xml:space="preserve"> možno považovat</w:t>
      </w:r>
      <w:r w:rsidR="00CB37C0">
        <w:rPr>
          <w:rFonts w:ascii="Times New Roman" w:hAnsi="Times New Roman" w:cs="Times New Roman"/>
          <w:sz w:val="24"/>
          <w:szCs w:val="24"/>
        </w:rPr>
        <w:t xml:space="preserve"> vnímání právního</w:t>
      </w:r>
      <w:r w:rsidR="0048162F" w:rsidRPr="0048162F">
        <w:rPr>
          <w:rFonts w:ascii="Times New Roman" w:hAnsi="Times New Roman" w:cs="Times New Roman"/>
          <w:sz w:val="24"/>
          <w:szCs w:val="24"/>
        </w:rPr>
        <w:t xml:space="preserve"> poj</w:t>
      </w:r>
      <w:r w:rsidR="00CB37C0">
        <w:rPr>
          <w:rFonts w:ascii="Times New Roman" w:hAnsi="Times New Roman" w:cs="Times New Roman"/>
          <w:sz w:val="24"/>
          <w:szCs w:val="24"/>
        </w:rPr>
        <w:t>etí spravedlnosti</w:t>
      </w:r>
      <w:r w:rsidR="0048162F" w:rsidRPr="0048162F">
        <w:rPr>
          <w:rFonts w:ascii="Times New Roman" w:hAnsi="Times New Roman" w:cs="Times New Roman"/>
          <w:sz w:val="24"/>
          <w:szCs w:val="24"/>
        </w:rPr>
        <w:t xml:space="preserve"> jako hodnotícího kritéria určitého chová</w:t>
      </w:r>
      <w:r w:rsidR="00CB37C0">
        <w:rPr>
          <w:rFonts w:ascii="Times New Roman" w:hAnsi="Times New Roman" w:cs="Times New Roman"/>
          <w:sz w:val="24"/>
          <w:szCs w:val="24"/>
        </w:rPr>
        <w:t>ní.   T</w:t>
      </w:r>
      <w:r w:rsidR="0048162F" w:rsidRPr="0048162F">
        <w:rPr>
          <w:rFonts w:ascii="Times New Roman" w:hAnsi="Times New Roman" w:cs="Times New Roman"/>
          <w:sz w:val="24"/>
          <w:szCs w:val="24"/>
        </w:rPr>
        <w:t>oto hodnotící kritérium je objektivně a subjektivně determinované, což vede k situacím, že stejné chování může být posuzováno jako spravedlivé a současně jako nespravedlivé.</w:t>
      </w:r>
      <w:r w:rsidR="00CB37C0">
        <w:rPr>
          <w:rStyle w:val="Znakapoznpodarou"/>
          <w:rFonts w:ascii="Times New Roman" w:hAnsi="Times New Roman" w:cs="Times New Roman"/>
          <w:sz w:val="24"/>
          <w:szCs w:val="24"/>
        </w:rPr>
        <w:footnoteReference w:id="6"/>
      </w:r>
      <w:r w:rsidR="0048162F" w:rsidRPr="0048162F">
        <w:rPr>
          <w:rFonts w:ascii="Times New Roman" w:hAnsi="Times New Roman" w:cs="Times New Roman"/>
          <w:sz w:val="24"/>
          <w:szCs w:val="24"/>
        </w:rPr>
        <w:t xml:space="preserve"> </w:t>
      </w:r>
    </w:p>
    <w:p w:rsidR="0048162F" w:rsidRPr="0048162F" w:rsidRDefault="00F56715" w:rsidP="00D3641D">
      <w:pPr>
        <w:spacing w:line="360" w:lineRule="auto"/>
        <w:rPr>
          <w:rFonts w:ascii="Times New Roman" w:hAnsi="Times New Roman" w:cs="Times New Roman"/>
          <w:sz w:val="24"/>
          <w:szCs w:val="24"/>
        </w:rPr>
      </w:pPr>
      <w:r>
        <w:rPr>
          <w:rFonts w:ascii="Times New Roman" w:hAnsi="Times New Roman" w:cs="Times New Roman"/>
          <w:sz w:val="24"/>
          <w:szCs w:val="24"/>
        </w:rPr>
        <w:t>Předchozí</w:t>
      </w:r>
      <w:r w:rsidR="0048162F" w:rsidRPr="0048162F">
        <w:rPr>
          <w:rFonts w:ascii="Times New Roman" w:hAnsi="Times New Roman" w:cs="Times New Roman"/>
          <w:sz w:val="24"/>
          <w:szCs w:val="24"/>
        </w:rPr>
        <w:t xml:space="preserve"> záv</w:t>
      </w:r>
      <w:r>
        <w:rPr>
          <w:rFonts w:ascii="Times New Roman" w:hAnsi="Times New Roman" w:cs="Times New Roman"/>
          <w:sz w:val="24"/>
          <w:szCs w:val="24"/>
        </w:rPr>
        <w:t>ěr má svůj logický zdroj, kterým je</w:t>
      </w:r>
      <w:r w:rsidR="0048162F" w:rsidRPr="0048162F">
        <w:rPr>
          <w:rFonts w:ascii="Times New Roman" w:hAnsi="Times New Roman" w:cs="Times New Roman"/>
          <w:sz w:val="24"/>
          <w:szCs w:val="24"/>
        </w:rPr>
        <w:t xml:space="preserve"> celá skupina odchylných přístupů k nalézání „spravedlivých“ řešení, jejichž základem je – zjednodušeně řečeno - způsob nakládání se společenským bohatstvím, resp. způsob jeho rozdělování.</w:t>
      </w:r>
    </w:p>
    <w:p w:rsidR="0048162F" w:rsidRPr="0048162F" w:rsidRDefault="00F56715" w:rsidP="00D3641D">
      <w:pPr>
        <w:spacing w:line="360" w:lineRule="auto"/>
        <w:rPr>
          <w:rFonts w:ascii="Times New Roman" w:hAnsi="Times New Roman" w:cs="Times New Roman"/>
          <w:sz w:val="24"/>
          <w:szCs w:val="24"/>
        </w:rPr>
      </w:pPr>
      <w:r>
        <w:rPr>
          <w:rFonts w:ascii="Times New Roman" w:hAnsi="Times New Roman" w:cs="Times New Roman"/>
          <w:sz w:val="24"/>
          <w:szCs w:val="24"/>
        </w:rPr>
        <w:t>Velmi zaobaleně, nicméně se zřetelným odkazem na hodnotový základ a užité právní techniky, jsou popsány</w:t>
      </w:r>
      <w:r w:rsidR="0048162F" w:rsidRPr="0048162F">
        <w:rPr>
          <w:rFonts w:ascii="Times New Roman" w:hAnsi="Times New Roman" w:cs="Times New Roman"/>
          <w:sz w:val="24"/>
          <w:szCs w:val="24"/>
        </w:rPr>
        <w:t xml:space="preserve"> základní typy spravedlnosti v klasické typolo</w:t>
      </w:r>
      <w:r>
        <w:rPr>
          <w:rFonts w:ascii="Times New Roman" w:hAnsi="Times New Roman" w:cs="Times New Roman"/>
          <w:sz w:val="24"/>
          <w:szCs w:val="24"/>
        </w:rPr>
        <w:t xml:space="preserve">gii, pocházející od </w:t>
      </w:r>
      <w:proofErr w:type="spellStart"/>
      <w:proofErr w:type="gramStart"/>
      <w:r>
        <w:rPr>
          <w:rFonts w:ascii="Times New Roman" w:hAnsi="Times New Roman" w:cs="Times New Roman"/>
          <w:sz w:val="24"/>
          <w:szCs w:val="24"/>
        </w:rPr>
        <w:t>Aristotela.Podle</w:t>
      </w:r>
      <w:proofErr w:type="spellEnd"/>
      <w:proofErr w:type="gramEnd"/>
      <w:r>
        <w:rPr>
          <w:rFonts w:ascii="Times New Roman" w:hAnsi="Times New Roman" w:cs="Times New Roman"/>
          <w:sz w:val="24"/>
          <w:szCs w:val="24"/>
        </w:rPr>
        <w:t xml:space="preserve"> nich se</w:t>
      </w:r>
      <w:r w:rsidR="0048162F" w:rsidRPr="0048162F">
        <w:rPr>
          <w:rFonts w:ascii="Times New Roman" w:hAnsi="Times New Roman" w:cs="Times New Roman"/>
          <w:sz w:val="24"/>
          <w:szCs w:val="24"/>
        </w:rPr>
        <w:t xml:space="preserve"> odlišují:</w:t>
      </w:r>
    </w:p>
    <w:p w:rsidR="0048162F" w:rsidRPr="0048162F" w:rsidRDefault="00F56715" w:rsidP="00D3641D">
      <w:pPr>
        <w:spacing w:line="360" w:lineRule="auto"/>
        <w:rPr>
          <w:rFonts w:ascii="Times New Roman" w:hAnsi="Times New Roman" w:cs="Times New Roman"/>
          <w:sz w:val="24"/>
          <w:szCs w:val="24"/>
        </w:rPr>
      </w:pPr>
      <w:r>
        <w:rPr>
          <w:rFonts w:ascii="Times New Roman" w:hAnsi="Times New Roman" w:cs="Times New Roman"/>
          <w:sz w:val="24"/>
          <w:szCs w:val="24"/>
        </w:rPr>
        <w:t>Především spravedlnost založená</w:t>
      </w:r>
      <w:r w:rsidR="0048162F" w:rsidRPr="0048162F">
        <w:rPr>
          <w:rFonts w:ascii="Times New Roman" w:hAnsi="Times New Roman" w:cs="Times New Roman"/>
          <w:sz w:val="24"/>
          <w:szCs w:val="24"/>
        </w:rPr>
        <w:t xml:space="preserve"> na slavné </w:t>
      </w:r>
      <w:proofErr w:type="spellStart"/>
      <w:r w:rsidR="0048162F" w:rsidRPr="0048162F">
        <w:rPr>
          <w:rFonts w:ascii="Times New Roman" w:hAnsi="Times New Roman" w:cs="Times New Roman"/>
          <w:sz w:val="24"/>
          <w:szCs w:val="24"/>
        </w:rPr>
        <w:t>Ulpiánově</w:t>
      </w:r>
      <w:proofErr w:type="spellEnd"/>
      <w:r w:rsidR="0048162F" w:rsidRPr="0048162F">
        <w:rPr>
          <w:rFonts w:ascii="Times New Roman" w:hAnsi="Times New Roman" w:cs="Times New Roman"/>
          <w:sz w:val="24"/>
          <w:szCs w:val="24"/>
        </w:rPr>
        <w:t xml:space="preserve"> </w:t>
      </w:r>
      <w:proofErr w:type="spellStart"/>
      <w:r w:rsidR="0048162F" w:rsidRPr="0048162F">
        <w:rPr>
          <w:rFonts w:ascii="Times New Roman" w:hAnsi="Times New Roman" w:cs="Times New Roman"/>
          <w:sz w:val="24"/>
          <w:szCs w:val="24"/>
        </w:rPr>
        <w:t>parémii</w:t>
      </w:r>
      <w:proofErr w:type="spellEnd"/>
      <w:r w:rsidR="0048162F" w:rsidRPr="0048162F">
        <w:rPr>
          <w:rFonts w:ascii="Times New Roman" w:hAnsi="Times New Roman" w:cs="Times New Roman"/>
          <w:sz w:val="24"/>
          <w:szCs w:val="24"/>
        </w:rPr>
        <w:t xml:space="preserve"> „</w:t>
      </w:r>
      <w:proofErr w:type="spellStart"/>
      <w:r w:rsidR="0048162F" w:rsidRPr="00F56715">
        <w:rPr>
          <w:rFonts w:ascii="Times New Roman" w:hAnsi="Times New Roman" w:cs="Times New Roman"/>
          <w:i/>
          <w:sz w:val="24"/>
          <w:szCs w:val="24"/>
        </w:rPr>
        <w:t>Iuris</w:t>
      </w:r>
      <w:proofErr w:type="spellEnd"/>
      <w:r w:rsidR="0048162F" w:rsidRPr="00F56715">
        <w:rPr>
          <w:rFonts w:ascii="Times New Roman" w:hAnsi="Times New Roman" w:cs="Times New Roman"/>
          <w:i/>
          <w:sz w:val="24"/>
          <w:szCs w:val="24"/>
        </w:rPr>
        <w:t xml:space="preserve"> </w:t>
      </w:r>
      <w:proofErr w:type="spellStart"/>
      <w:r w:rsidR="0048162F" w:rsidRPr="00F56715">
        <w:rPr>
          <w:rFonts w:ascii="Times New Roman" w:hAnsi="Times New Roman" w:cs="Times New Roman"/>
          <w:i/>
          <w:sz w:val="24"/>
          <w:szCs w:val="24"/>
        </w:rPr>
        <w:t>preacepta</w:t>
      </w:r>
      <w:proofErr w:type="spellEnd"/>
      <w:r w:rsidR="0048162F" w:rsidRPr="00F56715">
        <w:rPr>
          <w:rFonts w:ascii="Times New Roman" w:hAnsi="Times New Roman" w:cs="Times New Roman"/>
          <w:i/>
          <w:sz w:val="24"/>
          <w:szCs w:val="24"/>
        </w:rPr>
        <w:t xml:space="preserve"> </w:t>
      </w:r>
      <w:proofErr w:type="spellStart"/>
      <w:r w:rsidR="0048162F" w:rsidRPr="00F56715">
        <w:rPr>
          <w:rFonts w:ascii="Times New Roman" w:hAnsi="Times New Roman" w:cs="Times New Roman"/>
          <w:i/>
          <w:sz w:val="24"/>
          <w:szCs w:val="24"/>
        </w:rPr>
        <w:t>sunt</w:t>
      </w:r>
      <w:proofErr w:type="spellEnd"/>
      <w:r w:rsidR="0048162F" w:rsidRPr="00F56715">
        <w:rPr>
          <w:rFonts w:ascii="Times New Roman" w:hAnsi="Times New Roman" w:cs="Times New Roman"/>
          <w:i/>
          <w:sz w:val="24"/>
          <w:szCs w:val="24"/>
        </w:rPr>
        <w:t xml:space="preserve"> </w:t>
      </w:r>
      <w:proofErr w:type="spellStart"/>
      <w:proofErr w:type="gramStart"/>
      <w:r w:rsidR="0048162F" w:rsidRPr="00F56715">
        <w:rPr>
          <w:rFonts w:ascii="Times New Roman" w:hAnsi="Times New Roman" w:cs="Times New Roman"/>
          <w:i/>
          <w:sz w:val="24"/>
          <w:szCs w:val="24"/>
        </w:rPr>
        <w:t>haec</w:t>
      </w:r>
      <w:proofErr w:type="spellEnd"/>
      <w:r w:rsidR="0048162F" w:rsidRPr="00F56715">
        <w:rPr>
          <w:rFonts w:ascii="Times New Roman" w:hAnsi="Times New Roman" w:cs="Times New Roman"/>
          <w:i/>
          <w:sz w:val="24"/>
          <w:szCs w:val="24"/>
        </w:rPr>
        <w:t>: ..</w:t>
      </w:r>
      <w:proofErr w:type="spellStart"/>
      <w:r w:rsidR="0048162F" w:rsidRPr="00F56715">
        <w:rPr>
          <w:rFonts w:ascii="Times New Roman" w:hAnsi="Times New Roman" w:cs="Times New Roman"/>
          <w:i/>
          <w:sz w:val="24"/>
          <w:szCs w:val="24"/>
        </w:rPr>
        <w:t>suum</w:t>
      </w:r>
      <w:proofErr w:type="spellEnd"/>
      <w:proofErr w:type="gramEnd"/>
      <w:r w:rsidR="0048162F" w:rsidRPr="00F56715">
        <w:rPr>
          <w:rFonts w:ascii="Times New Roman" w:hAnsi="Times New Roman" w:cs="Times New Roman"/>
          <w:i/>
          <w:sz w:val="24"/>
          <w:szCs w:val="24"/>
        </w:rPr>
        <w:t xml:space="preserve"> </w:t>
      </w:r>
      <w:proofErr w:type="spellStart"/>
      <w:r w:rsidR="0048162F" w:rsidRPr="00F56715">
        <w:rPr>
          <w:rFonts w:ascii="Times New Roman" w:hAnsi="Times New Roman" w:cs="Times New Roman"/>
          <w:i/>
          <w:sz w:val="24"/>
          <w:szCs w:val="24"/>
        </w:rPr>
        <w:t>cuique</w:t>
      </w:r>
      <w:proofErr w:type="spellEnd"/>
      <w:r w:rsidR="0048162F" w:rsidRPr="00F56715">
        <w:rPr>
          <w:rFonts w:ascii="Times New Roman" w:hAnsi="Times New Roman" w:cs="Times New Roman"/>
          <w:i/>
          <w:sz w:val="24"/>
          <w:szCs w:val="24"/>
        </w:rPr>
        <w:t xml:space="preserve"> </w:t>
      </w:r>
      <w:proofErr w:type="spellStart"/>
      <w:r w:rsidR="0048162F" w:rsidRPr="00F56715">
        <w:rPr>
          <w:rFonts w:ascii="Times New Roman" w:hAnsi="Times New Roman" w:cs="Times New Roman"/>
          <w:i/>
          <w:sz w:val="24"/>
          <w:szCs w:val="24"/>
        </w:rPr>
        <w:t>truibuere</w:t>
      </w:r>
      <w:proofErr w:type="spellEnd"/>
      <w:r w:rsidR="0048162F" w:rsidRPr="0048162F">
        <w:rPr>
          <w:rFonts w:ascii="Times New Roman" w:hAnsi="Times New Roman" w:cs="Times New Roman"/>
          <w:sz w:val="24"/>
          <w:szCs w:val="24"/>
        </w:rPr>
        <w:t>“</w:t>
      </w:r>
      <w:r w:rsidR="00CB37C0">
        <w:rPr>
          <w:rStyle w:val="Znakapoznpodarou"/>
          <w:rFonts w:ascii="Times New Roman" w:hAnsi="Times New Roman" w:cs="Times New Roman"/>
          <w:sz w:val="24"/>
          <w:szCs w:val="24"/>
        </w:rPr>
        <w:footnoteReference w:id="7"/>
      </w:r>
      <w:r w:rsidR="0048162F" w:rsidRPr="0048162F">
        <w:rPr>
          <w:rFonts w:ascii="Times New Roman" w:hAnsi="Times New Roman" w:cs="Times New Roman"/>
          <w:sz w:val="24"/>
          <w:szCs w:val="24"/>
        </w:rPr>
        <w:t xml:space="preserve"> , která sama o sobě neřeší podstatu ani techniku dosažení spravedlivého výsledku, nýbrž pouze požaduje respektování stanovených pravidel zachování či rozdělování dober ve společnosti mezi jejími příslušníky.</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 xml:space="preserve">Způsob zachování či rozdělování dober ve společnosti pak – z hlediska sledovaných cílů společnosti – má dvě techniky: </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1. První technika směřuje k rozdělování, resp. přerozdělování společenského bohatství:</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a) buď na základě výchozího předpokladu rovnosti a užité techniky rovnosti, bez ohledu na potřebu vyvažovat sociální pozice osob jako sledovaný cíl,</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b) nebo na základě sledování cíle rovnosti mezi osobami, což vyžaduje akceptaci nerovných východisek a vyvažování pozic osob nerovností techniky právní regulace.</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 xml:space="preserve">2. Druhou technikou je respektování stavu rozložení dober mezi osobami. Spravedlností se zde rozumí maximální respektování individuální autonomie osobnostních i majetkových práv. </w:t>
      </w:r>
      <w:r w:rsidR="000D4C54">
        <w:rPr>
          <w:rFonts w:ascii="Times New Roman" w:hAnsi="Times New Roman" w:cs="Times New Roman"/>
          <w:sz w:val="24"/>
          <w:szCs w:val="24"/>
        </w:rPr>
        <w:t xml:space="preserve">Slovenský autor T. </w:t>
      </w:r>
      <w:proofErr w:type="spellStart"/>
      <w:r w:rsidR="000D4C54">
        <w:rPr>
          <w:rFonts w:ascii="Times New Roman" w:hAnsi="Times New Roman" w:cs="Times New Roman"/>
          <w:sz w:val="24"/>
          <w:szCs w:val="24"/>
        </w:rPr>
        <w:t>Ötvös</w:t>
      </w:r>
      <w:proofErr w:type="spellEnd"/>
      <w:r w:rsidR="000D4C54">
        <w:rPr>
          <w:rFonts w:ascii="Times New Roman" w:hAnsi="Times New Roman" w:cs="Times New Roman"/>
          <w:sz w:val="24"/>
          <w:szCs w:val="24"/>
        </w:rPr>
        <w:t xml:space="preserve">  váže</w:t>
      </w:r>
      <w:r w:rsidRPr="0048162F">
        <w:rPr>
          <w:rFonts w:ascii="Times New Roman" w:hAnsi="Times New Roman" w:cs="Times New Roman"/>
          <w:sz w:val="24"/>
          <w:szCs w:val="24"/>
        </w:rPr>
        <w:t xml:space="preserve"> sprave</w:t>
      </w:r>
      <w:r w:rsidR="000D4C54">
        <w:rPr>
          <w:rFonts w:ascii="Times New Roman" w:hAnsi="Times New Roman" w:cs="Times New Roman"/>
          <w:sz w:val="24"/>
          <w:szCs w:val="24"/>
        </w:rPr>
        <w:t>dlnost jako komplexní hodnotu na soubor</w:t>
      </w:r>
      <w:r w:rsidRPr="0048162F">
        <w:rPr>
          <w:rFonts w:ascii="Times New Roman" w:hAnsi="Times New Roman" w:cs="Times New Roman"/>
          <w:sz w:val="24"/>
          <w:szCs w:val="24"/>
        </w:rPr>
        <w:t xml:space="preserve"> hodnot</w:t>
      </w:r>
      <w:r w:rsidR="000D4C54">
        <w:rPr>
          <w:rFonts w:ascii="Times New Roman" w:hAnsi="Times New Roman" w:cs="Times New Roman"/>
          <w:sz w:val="24"/>
          <w:szCs w:val="24"/>
        </w:rPr>
        <w:t>, které jsou</w:t>
      </w:r>
      <w:r w:rsidRPr="0048162F">
        <w:rPr>
          <w:rFonts w:ascii="Times New Roman" w:hAnsi="Times New Roman" w:cs="Times New Roman"/>
          <w:sz w:val="24"/>
          <w:szCs w:val="24"/>
        </w:rPr>
        <w:t xml:space="preserve"> </w:t>
      </w:r>
      <w:r w:rsidR="000D4C54">
        <w:rPr>
          <w:rFonts w:ascii="Times New Roman" w:hAnsi="Times New Roman" w:cs="Times New Roman"/>
          <w:sz w:val="24"/>
          <w:szCs w:val="24"/>
        </w:rPr>
        <w:t>podřízeny hlavnímu cíli, spočívajícím v</w:t>
      </w:r>
      <w:r w:rsidRPr="0048162F">
        <w:rPr>
          <w:rFonts w:ascii="Times New Roman" w:hAnsi="Times New Roman" w:cs="Times New Roman"/>
          <w:sz w:val="24"/>
          <w:szCs w:val="24"/>
        </w:rPr>
        <w:t xml:space="preserve"> dosa</w:t>
      </w:r>
      <w:r w:rsidR="000D4C54">
        <w:rPr>
          <w:rFonts w:ascii="Times New Roman" w:hAnsi="Times New Roman" w:cs="Times New Roman"/>
          <w:sz w:val="24"/>
          <w:szCs w:val="24"/>
        </w:rPr>
        <w:t>žení spravedlnosti.  Za tyto hodnotami považuje</w:t>
      </w:r>
      <w:r w:rsidRPr="0048162F">
        <w:rPr>
          <w:rFonts w:ascii="Times New Roman" w:hAnsi="Times New Roman" w:cs="Times New Roman"/>
          <w:sz w:val="24"/>
          <w:szCs w:val="24"/>
        </w:rPr>
        <w:t xml:space="preserve"> zásady soukromého práva, které určují cesty fungování spravedlnosti v konkrétním právním řádu.</w:t>
      </w:r>
      <w:r w:rsidR="00E33582">
        <w:rPr>
          <w:rStyle w:val="Znakapoznpodarou"/>
          <w:rFonts w:ascii="Times New Roman" w:hAnsi="Times New Roman" w:cs="Times New Roman"/>
          <w:sz w:val="24"/>
          <w:szCs w:val="24"/>
        </w:rPr>
        <w:footnoteReference w:id="8"/>
      </w:r>
      <w:r w:rsidRPr="0048162F">
        <w:rPr>
          <w:rFonts w:ascii="Times New Roman" w:hAnsi="Times New Roman" w:cs="Times New Roman"/>
          <w:sz w:val="24"/>
          <w:szCs w:val="24"/>
        </w:rPr>
        <w:t xml:space="preserve"> </w:t>
      </w:r>
    </w:p>
    <w:p w:rsidR="0048162F" w:rsidRPr="0048162F" w:rsidRDefault="000D4C54" w:rsidP="00D3641D">
      <w:pPr>
        <w:spacing w:line="360" w:lineRule="auto"/>
        <w:rPr>
          <w:rFonts w:ascii="Times New Roman" w:hAnsi="Times New Roman" w:cs="Times New Roman"/>
          <w:sz w:val="24"/>
          <w:szCs w:val="24"/>
        </w:rPr>
      </w:pPr>
      <w:r>
        <w:rPr>
          <w:rFonts w:ascii="Times New Roman" w:hAnsi="Times New Roman" w:cs="Times New Roman"/>
          <w:sz w:val="24"/>
          <w:szCs w:val="24"/>
        </w:rPr>
        <w:t>Autor těchto řádek se při řešení paradigmatu soukromoprávní regulace odvolává na jeho obecné východisko: Podle něj jsou j</w:t>
      </w:r>
      <w:r w:rsidR="0048162F" w:rsidRPr="0048162F">
        <w:rPr>
          <w:rFonts w:ascii="Times New Roman" w:hAnsi="Times New Roman" w:cs="Times New Roman"/>
          <w:sz w:val="24"/>
          <w:szCs w:val="24"/>
        </w:rPr>
        <w:t>edn</w:t>
      </w:r>
      <w:r>
        <w:rPr>
          <w:rFonts w:ascii="Times New Roman" w:hAnsi="Times New Roman" w:cs="Times New Roman"/>
          <w:sz w:val="24"/>
          <w:szCs w:val="24"/>
        </w:rPr>
        <w:t>otlivé podoby spravedlnosti</w:t>
      </w:r>
      <w:r w:rsidR="0048162F" w:rsidRPr="0048162F">
        <w:rPr>
          <w:rFonts w:ascii="Times New Roman" w:hAnsi="Times New Roman" w:cs="Times New Roman"/>
          <w:sz w:val="24"/>
          <w:szCs w:val="24"/>
        </w:rPr>
        <w:t xml:space="preserve"> </w:t>
      </w:r>
      <w:r w:rsidR="006A553B">
        <w:rPr>
          <w:rFonts w:ascii="Times New Roman" w:hAnsi="Times New Roman" w:cs="Times New Roman"/>
          <w:sz w:val="24"/>
          <w:szCs w:val="24"/>
        </w:rPr>
        <w:t>výrazem dvou základních dimenzí</w:t>
      </w:r>
      <w:r w:rsidR="0048162F" w:rsidRPr="0048162F">
        <w:rPr>
          <w:rFonts w:ascii="Times New Roman" w:hAnsi="Times New Roman" w:cs="Times New Roman"/>
          <w:sz w:val="24"/>
          <w:szCs w:val="24"/>
        </w:rPr>
        <w:t xml:space="preserve">, ve kterých se pohybuje soukromoprávní regulace. Východiskem fungování práva je </w:t>
      </w:r>
      <w:proofErr w:type="spellStart"/>
      <w:r w:rsidR="0048162F" w:rsidRPr="0048162F">
        <w:rPr>
          <w:rFonts w:ascii="Times New Roman" w:hAnsi="Times New Roman" w:cs="Times New Roman"/>
          <w:sz w:val="24"/>
          <w:szCs w:val="24"/>
        </w:rPr>
        <w:t>preprávní</w:t>
      </w:r>
      <w:proofErr w:type="spellEnd"/>
      <w:r w:rsidR="0048162F" w:rsidRPr="0048162F">
        <w:rPr>
          <w:rFonts w:ascii="Times New Roman" w:hAnsi="Times New Roman" w:cs="Times New Roman"/>
          <w:sz w:val="24"/>
          <w:szCs w:val="24"/>
        </w:rPr>
        <w:t xml:space="preserve"> svoboda jednotlivce, vyjadřující jeho individuální pozici. Vlastní funkcí práva je omezení pozice jednotlivce v zájmu společnosti, vyjádřené rovností.  Spravedlnost tu představuje syntézu svobody a rovnosti, která vymezuje vyváženou pozici mezi individuálním a sociálním rozměrem soukromého práva.</w:t>
      </w:r>
      <w:r w:rsidR="00076563">
        <w:rPr>
          <w:rStyle w:val="Znakapoznpodarou"/>
          <w:rFonts w:ascii="Times New Roman" w:hAnsi="Times New Roman" w:cs="Times New Roman"/>
          <w:sz w:val="24"/>
          <w:szCs w:val="24"/>
        </w:rPr>
        <w:footnoteReference w:id="9"/>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Tato úvaha odůvodňuje třístupňovou výstavbu systému principů soukromého práva, směřujících k hodnotově pojaté spravedlnosti, které tvoří:</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 xml:space="preserve">1. svoboda jako teze a individuální hodnotové východisko, </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 xml:space="preserve">2. rovnost jako antiteze a sociální antipod východiska, </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3. spravedlnost jako výsledek syntézy obou pozic.</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Popsaná konstrukce principů je výrazem šíře a současně strukturálního uspořádání prostoru poskytnutého individuu i společnosti k řešení rozporů, které v něm vznikají v procesu hledání spravedlnosti. Prostor, v němž vznikají rozpory, odpovídá prostoru pro jejich řešení. Řešení se tu nenalézá v potlačení jednoho ze systémových prvků, vytvářejících limity prostoru řešení a v zúžení prostoru pouze na okruh jediného principu: řešení se nachází v pluralitě variant, nabízených takto široce otevřeným polem působnosti polárních hodnot. Řešení tu m</w:t>
      </w:r>
      <w:r w:rsidR="00F56715">
        <w:rPr>
          <w:rFonts w:ascii="Times New Roman" w:hAnsi="Times New Roman" w:cs="Times New Roman"/>
          <w:sz w:val="24"/>
          <w:szCs w:val="24"/>
        </w:rPr>
        <w:t>ají podobu vektoru identifikovaného prostorem i časem. V tomto rámci má</w:t>
      </w:r>
      <w:r w:rsidRPr="0048162F">
        <w:rPr>
          <w:rFonts w:ascii="Times New Roman" w:hAnsi="Times New Roman" w:cs="Times New Roman"/>
          <w:sz w:val="24"/>
          <w:szCs w:val="24"/>
        </w:rPr>
        <w:t xml:space="preserve"> prostor otevřené vnější hranice a čas je další základní dimenzí pozorování a posuzování právně relevantních entit. Naopak vyloučení rovnosti ze systému hodnot soukromého práva a omezení významu spravedlnosti na nástroj zmírnění extrémních podob uplatnění svobody individua ve společnosti v konkrétních</w:t>
      </w:r>
      <w:r w:rsidR="00F56715">
        <w:rPr>
          <w:rFonts w:ascii="Times New Roman" w:hAnsi="Times New Roman" w:cs="Times New Roman"/>
          <w:sz w:val="24"/>
          <w:szCs w:val="24"/>
        </w:rPr>
        <w:t xml:space="preserve"> situacích představují koneckonců omezení</w:t>
      </w:r>
      <w:r w:rsidRPr="0048162F">
        <w:rPr>
          <w:rFonts w:ascii="Times New Roman" w:hAnsi="Times New Roman" w:cs="Times New Roman"/>
          <w:sz w:val="24"/>
          <w:szCs w:val="24"/>
        </w:rPr>
        <w:t xml:space="preserve"> svobody pohybu hmoty i ducha v právu na jediné</w:t>
      </w:r>
      <w:r w:rsidR="00F56715">
        <w:rPr>
          <w:rFonts w:ascii="Times New Roman" w:hAnsi="Times New Roman" w:cs="Times New Roman"/>
          <w:sz w:val="24"/>
          <w:szCs w:val="24"/>
        </w:rPr>
        <w:t xml:space="preserve"> východisko, kterým je základní</w:t>
      </w:r>
      <w:r w:rsidRPr="0048162F">
        <w:rPr>
          <w:rFonts w:ascii="Times New Roman" w:hAnsi="Times New Roman" w:cs="Times New Roman"/>
          <w:sz w:val="24"/>
          <w:szCs w:val="24"/>
        </w:rPr>
        <w:t xml:space="preserve"> individuální pozice jednotlivce.</w:t>
      </w:r>
      <w:r w:rsidR="00F56715">
        <w:rPr>
          <w:rStyle w:val="Znakapoznpodarou"/>
          <w:rFonts w:ascii="Times New Roman" w:hAnsi="Times New Roman" w:cs="Times New Roman"/>
          <w:sz w:val="24"/>
          <w:szCs w:val="24"/>
        </w:rPr>
        <w:footnoteReference w:id="10"/>
      </w:r>
      <w:r w:rsidR="00F56715">
        <w:rPr>
          <w:rFonts w:ascii="Times New Roman" w:hAnsi="Times New Roman" w:cs="Times New Roman"/>
          <w:sz w:val="24"/>
          <w:szCs w:val="24"/>
        </w:rPr>
        <w:t xml:space="preserve"> </w:t>
      </w:r>
      <w:r w:rsidRPr="0048162F">
        <w:rPr>
          <w:rFonts w:ascii="Times New Roman" w:hAnsi="Times New Roman" w:cs="Times New Roman"/>
          <w:sz w:val="24"/>
          <w:szCs w:val="24"/>
        </w:rPr>
        <w:t xml:space="preserve"> Na druhé straně spravedlnost jako cíl, syntéza není ničím bez svých východisek, teze a antiteze, kterými jsou vedle svobody i rovnost. </w:t>
      </w:r>
    </w:p>
    <w:p w:rsidR="0048162F" w:rsidRPr="0048162F" w:rsidRDefault="00CB37C0" w:rsidP="00D3641D">
      <w:pPr>
        <w:spacing w:line="360" w:lineRule="auto"/>
        <w:rPr>
          <w:rFonts w:ascii="Times New Roman" w:hAnsi="Times New Roman" w:cs="Times New Roman"/>
          <w:sz w:val="24"/>
          <w:szCs w:val="24"/>
        </w:rPr>
      </w:pPr>
      <w:r>
        <w:rPr>
          <w:rFonts w:ascii="Times New Roman" w:hAnsi="Times New Roman" w:cs="Times New Roman"/>
          <w:sz w:val="24"/>
          <w:szCs w:val="24"/>
        </w:rPr>
        <w:t>Popsaný postup</w:t>
      </w:r>
      <w:r w:rsidR="0048162F" w:rsidRPr="0048162F">
        <w:rPr>
          <w:rFonts w:ascii="Times New Roman" w:hAnsi="Times New Roman" w:cs="Times New Roman"/>
          <w:sz w:val="24"/>
          <w:szCs w:val="24"/>
        </w:rPr>
        <w:t xml:space="preserve"> vyvozování spravedlnosti z téze – individuální dimenze založené na svobodě -  a následující antitéze – sociální dimenze založené na rovnosti - je současně zdrojem odpovědi na otázku o podobě spravedlnosti ve výsledku tohoto procesu. Ta je v systému soukromoprávní regulace, založené na apriorní svobodě jednotlivce, určena mírou uplatnění antitéze, tj. druhého kroku tohoto procesu.  Z hlediska podoby spravedlnosti jde tedy o míru uplatnění těch typů </w:t>
      </w:r>
      <w:r>
        <w:rPr>
          <w:rFonts w:ascii="Times New Roman" w:hAnsi="Times New Roman" w:cs="Times New Roman"/>
          <w:sz w:val="24"/>
          <w:szCs w:val="24"/>
        </w:rPr>
        <w:t xml:space="preserve">spravedlnosti, jejichž </w:t>
      </w:r>
      <w:r w:rsidR="0048162F" w:rsidRPr="0048162F">
        <w:rPr>
          <w:rFonts w:ascii="Times New Roman" w:hAnsi="Times New Roman" w:cs="Times New Roman"/>
          <w:sz w:val="24"/>
          <w:szCs w:val="24"/>
        </w:rPr>
        <w:t>cílem je (sociální) rovnost, která se může pojit a často pojí s (ne)rovností formálně právní bud východiskovou -(ne)rovnost příležitostí či procedurální - (ne)rovnost šancí. Zatímco typickým cílem formálně právní rovnosti je spravedlnost komutativní, typickým cílem maximalizace rovnosti ve výsledku (sociální) je spravedlnost distributivní, potažmo korektivní v míře, ve které je jejím cílem odstranit nevyváženost sociálních pozic subjektu, v nejobecnější podobě pak vyrovnávání sociálních pozic cestou redistribuce, resp. korekce v (re)distribuci společenského bohatství.</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Pokud budeme v</w:t>
      </w:r>
      <w:r w:rsidR="00076563">
        <w:rPr>
          <w:rFonts w:ascii="Times New Roman" w:hAnsi="Times New Roman" w:cs="Times New Roman"/>
          <w:sz w:val="24"/>
          <w:szCs w:val="24"/>
        </w:rPr>
        <w:t>nímat cíl soukromého práva zorným úhlem jeho subjekt jako klíčového úhelného ka</w:t>
      </w:r>
      <w:r w:rsidRPr="0048162F">
        <w:rPr>
          <w:rFonts w:ascii="Times New Roman" w:hAnsi="Times New Roman" w:cs="Times New Roman"/>
          <w:sz w:val="24"/>
          <w:szCs w:val="24"/>
        </w:rPr>
        <w:t>men</w:t>
      </w:r>
      <w:r w:rsidR="00076563">
        <w:rPr>
          <w:rFonts w:ascii="Times New Roman" w:hAnsi="Times New Roman" w:cs="Times New Roman"/>
          <w:sz w:val="24"/>
          <w:szCs w:val="24"/>
        </w:rPr>
        <w:t xml:space="preserve">e, </w:t>
      </w:r>
      <w:r w:rsidRPr="0048162F">
        <w:rPr>
          <w:rFonts w:ascii="Times New Roman" w:hAnsi="Times New Roman" w:cs="Times New Roman"/>
          <w:sz w:val="24"/>
          <w:szCs w:val="24"/>
        </w:rPr>
        <w:t xml:space="preserve">budeme </w:t>
      </w:r>
      <w:r w:rsidR="00076563">
        <w:rPr>
          <w:rFonts w:ascii="Times New Roman" w:hAnsi="Times New Roman" w:cs="Times New Roman"/>
          <w:sz w:val="24"/>
          <w:szCs w:val="24"/>
        </w:rPr>
        <w:t>tento cíl spatřovat v emancipaci člověka. I když</w:t>
      </w:r>
      <w:r w:rsidRPr="0048162F">
        <w:rPr>
          <w:rFonts w:ascii="Times New Roman" w:hAnsi="Times New Roman" w:cs="Times New Roman"/>
          <w:sz w:val="24"/>
          <w:szCs w:val="24"/>
        </w:rPr>
        <w:t xml:space="preserve"> cílem zůstává člověk (individuum), jeho emancipace znamená integraci jedince ve společnosti a jeho seberealizaci skrze společnost a vazby jedince na společnost. Tedy koneckonců i ryze individualisticky vnímaná emancipace člověka má obě složky – individuální a vztahovou (sociální), byť první z nich</w:t>
      </w:r>
      <w:r w:rsidR="004C2EEC">
        <w:rPr>
          <w:rFonts w:ascii="Times New Roman" w:hAnsi="Times New Roman" w:cs="Times New Roman"/>
          <w:sz w:val="24"/>
          <w:szCs w:val="24"/>
        </w:rPr>
        <w:t xml:space="preserve"> je v tomto konceptu zdůrazněná </w:t>
      </w:r>
      <w:r w:rsidRPr="0048162F">
        <w:rPr>
          <w:rFonts w:ascii="Times New Roman" w:hAnsi="Times New Roman" w:cs="Times New Roman"/>
          <w:sz w:val="24"/>
          <w:szCs w:val="24"/>
        </w:rPr>
        <w:t xml:space="preserve">a druhá </w:t>
      </w:r>
      <w:r w:rsidR="004C2EEC">
        <w:rPr>
          <w:rFonts w:ascii="Times New Roman" w:hAnsi="Times New Roman" w:cs="Times New Roman"/>
          <w:sz w:val="24"/>
          <w:szCs w:val="24"/>
        </w:rPr>
        <w:t>potlačená</w:t>
      </w:r>
      <w:r w:rsidRPr="0048162F">
        <w:rPr>
          <w:rFonts w:ascii="Times New Roman" w:hAnsi="Times New Roman" w:cs="Times New Roman"/>
          <w:sz w:val="24"/>
          <w:szCs w:val="24"/>
        </w:rPr>
        <w:t xml:space="preserve">. </w:t>
      </w:r>
    </w:p>
    <w:p w:rsid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V uvedeného plyne, že spravedlnost bývá častěji vnímán</w:t>
      </w:r>
      <w:r w:rsidR="004C2EEC">
        <w:rPr>
          <w:rFonts w:ascii="Times New Roman" w:hAnsi="Times New Roman" w:cs="Times New Roman"/>
          <w:sz w:val="24"/>
          <w:szCs w:val="24"/>
        </w:rPr>
        <w:t>a s pohledu pozice jednotlivce. To</w:t>
      </w:r>
      <w:r w:rsidRPr="0048162F">
        <w:rPr>
          <w:rFonts w:ascii="Times New Roman" w:hAnsi="Times New Roman" w:cs="Times New Roman"/>
          <w:sz w:val="24"/>
          <w:szCs w:val="24"/>
        </w:rPr>
        <w:t xml:space="preserve"> by mohlo vést k závěru o spojení pojmu spravedlnost s individuem. Spravedlnost – jak už konečně naznačuje její zakomponování do souboru vztahových hodnot a koneckonců i její existenční vazba na právo jako soubor jejíc</w:t>
      </w:r>
      <w:r w:rsidR="00076563">
        <w:rPr>
          <w:rFonts w:ascii="Times New Roman" w:hAnsi="Times New Roman" w:cs="Times New Roman"/>
          <w:sz w:val="24"/>
          <w:szCs w:val="24"/>
        </w:rPr>
        <w:t>h nástrojů – má však oba rozměry</w:t>
      </w:r>
      <w:r w:rsidRPr="0048162F">
        <w:rPr>
          <w:rFonts w:ascii="Times New Roman" w:hAnsi="Times New Roman" w:cs="Times New Roman"/>
          <w:sz w:val="24"/>
          <w:szCs w:val="24"/>
        </w:rPr>
        <w:t>:</w:t>
      </w:r>
      <w:r w:rsidR="00076563">
        <w:rPr>
          <w:rFonts w:ascii="Times New Roman" w:hAnsi="Times New Roman" w:cs="Times New Roman"/>
          <w:sz w:val="24"/>
          <w:szCs w:val="24"/>
        </w:rPr>
        <w:t xml:space="preserve"> individuální a sociální. Žádný</w:t>
      </w:r>
      <w:r w:rsidRPr="0048162F">
        <w:rPr>
          <w:rFonts w:ascii="Times New Roman" w:hAnsi="Times New Roman" w:cs="Times New Roman"/>
          <w:sz w:val="24"/>
          <w:szCs w:val="24"/>
        </w:rPr>
        <w:t xml:space="preserve"> nelze bez rizika ztráty komplexního </w:t>
      </w:r>
      <w:r w:rsidR="004C2EEC">
        <w:rPr>
          <w:rFonts w:ascii="Times New Roman" w:hAnsi="Times New Roman" w:cs="Times New Roman"/>
          <w:sz w:val="24"/>
          <w:szCs w:val="24"/>
        </w:rPr>
        <w:t>pohledu na tento pojem oddělit</w:t>
      </w:r>
      <w:r w:rsidRPr="0048162F">
        <w:rPr>
          <w:rFonts w:ascii="Times New Roman" w:hAnsi="Times New Roman" w:cs="Times New Roman"/>
          <w:sz w:val="24"/>
          <w:szCs w:val="24"/>
        </w:rPr>
        <w:t xml:space="preserve"> od druhé</w:t>
      </w:r>
      <w:r w:rsidR="004C2EEC">
        <w:rPr>
          <w:rFonts w:ascii="Times New Roman" w:hAnsi="Times New Roman" w:cs="Times New Roman"/>
          <w:sz w:val="24"/>
          <w:szCs w:val="24"/>
        </w:rPr>
        <w:t>ho a zkoumat izolovaně</w:t>
      </w:r>
      <w:r w:rsidRPr="0048162F">
        <w:rPr>
          <w:rFonts w:ascii="Times New Roman" w:hAnsi="Times New Roman" w:cs="Times New Roman"/>
          <w:sz w:val="24"/>
          <w:szCs w:val="24"/>
        </w:rPr>
        <w:t>. Východiskem je sice – v existujícím liberálně tržním modelu společenského systému se sociálními prvky – individuální pozice jednotlivce, cílem je však společenská integrace jedince, jeho sociální emancipace.</w:t>
      </w:r>
    </w:p>
    <w:p w:rsidR="000D4C54" w:rsidRDefault="000D4C54" w:rsidP="00D3641D">
      <w:pPr>
        <w:spacing w:line="360" w:lineRule="auto"/>
        <w:rPr>
          <w:rFonts w:ascii="Times New Roman" w:hAnsi="Times New Roman" w:cs="Times New Roman"/>
          <w:b/>
          <w:sz w:val="24"/>
          <w:szCs w:val="24"/>
        </w:rPr>
      </w:pPr>
    </w:p>
    <w:p w:rsidR="000D4C54" w:rsidRDefault="000D4C54" w:rsidP="00D3641D">
      <w:pPr>
        <w:spacing w:line="360" w:lineRule="auto"/>
        <w:rPr>
          <w:rFonts w:ascii="Times New Roman" w:hAnsi="Times New Roman" w:cs="Times New Roman"/>
          <w:b/>
          <w:sz w:val="24"/>
          <w:szCs w:val="24"/>
        </w:rPr>
      </w:pPr>
      <w:r>
        <w:rPr>
          <w:rFonts w:ascii="Times New Roman" w:hAnsi="Times New Roman" w:cs="Times New Roman"/>
          <w:b/>
          <w:sz w:val="24"/>
          <w:szCs w:val="24"/>
        </w:rPr>
        <w:t>II.</w:t>
      </w:r>
    </w:p>
    <w:p w:rsidR="0048162F" w:rsidRPr="006A553B" w:rsidRDefault="00076563" w:rsidP="00D3641D">
      <w:pPr>
        <w:spacing w:line="360" w:lineRule="auto"/>
        <w:rPr>
          <w:rFonts w:ascii="Times New Roman" w:hAnsi="Times New Roman" w:cs="Times New Roman"/>
          <w:b/>
          <w:sz w:val="24"/>
          <w:szCs w:val="24"/>
        </w:rPr>
      </w:pPr>
      <w:r>
        <w:rPr>
          <w:rFonts w:ascii="Times New Roman" w:hAnsi="Times New Roman" w:cs="Times New Roman"/>
          <w:b/>
          <w:sz w:val="24"/>
          <w:szCs w:val="24"/>
        </w:rPr>
        <w:t>Odraz spravedlnosti v Návrhu společného referenčního rámce</w:t>
      </w:r>
      <w:r w:rsidR="004C2EEC">
        <w:rPr>
          <w:rFonts w:ascii="Times New Roman" w:hAnsi="Times New Roman" w:cs="Times New Roman"/>
          <w:b/>
          <w:sz w:val="24"/>
          <w:szCs w:val="24"/>
        </w:rPr>
        <w:t xml:space="preserve"> (DCFR)</w:t>
      </w:r>
      <w:r w:rsidR="0048162F" w:rsidRPr="006A553B">
        <w:rPr>
          <w:rFonts w:ascii="Times New Roman" w:hAnsi="Times New Roman" w:cs="Times New Roman"/>
          <w:b/>
          <w:sz w:val="24"/>
          <w:szCs w:val="24"/>
        </w:rPr>
        <w:t>.</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Typické pro společno</w:t>
      </w:r>
      <w:r w:rsidR="004C2EEC">
        <w:rPr>
          <w:rFonts w:ascii="Times New Roman" w:hAnsi="Times New Roman" w:cs="Times New Roman"/>
          <w:sz w:val="24"/>
          <w:szCs w:val="24"/>
        </w:rPr>
        <w:t>st založenou na rozporu proklamovaných</w:t>
      </w:r>
      <w:r w:rsidRPr="0048162F">
        <w:rPr>
          <w:rFonts w:ascii="Times New Roman" w:hAnsi="Times New Roman" w:cs="Times New Roman"/>
          <w:sz w:val="24"/>
          <w:szCs w:val="24"/>
        </w:rPr>
        <w:t xml:space="preserve"> a skutečně praktikovaných hodnot je menší pozornost věnovaná analýze skutečné povahy právní regulace, včetně</w:t>
      </w:r>
      <w:r w:rsidR="004C2EEC">
        <w:rPr>
          <w:rFonts w:ascii="Times New Roman" w:hAnsi="Times New Roman" w:cs="Times New Roman"/>
          <w:sz w:val="24"/>
          <w:szCs w:val="24"/>
        </w:rPr>
        <w:t xml:space="preserve"> menší pozornosti věnované hlubší analýze těch</w:t>
      </w:r>
      <w:r w:rsidRPr="0048162F">
        <w:rPr>
          <w:rFonts w:ascii="Times New Roman" w:hAnsi="Times New Roman" w:cs="Times New Roman"/>
          <w:sz w:val="24"/>
          <w:szCs w:val="24"/>
        </w:rPr>
        <w:t xml:space="preserve"> hodnot, jejichž prostřednictvím je dosahováno spravedlnosti určitého typu.</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Tento jev má i své zcela aktuální evropské projevy. Tak např. Návrh společného referenčního rámce (DCFR)</w:t>
      </w:r>
      <w:r w:rsidR="004C2EEC">
        <w:rPr>
          <w:rStyle w:val="Znakapoznpodarou"/>
          <w:rFonts w:ascii="Times New Roman" w:hAnsi="Times New Roman" w:cs="Times New Roman"/>
          <w:sz w:val="24"/>
          <w:szCs w:val="24"/>
        </w:rPr>
        <w:footnoteReference w:id="11"/>
      </w:r>
      <w:r w:rsidRPr="0048162F">
        <w:rPr>
          <w:rFonts w:ascii="Times New Roman" w:hAnsi="Times New Roman" w:cs="Times New Roman"/>
          <w:sz w:val="24"/>
          <w:szCs w:val="24"/>
        </w:rPr>
        <w:t xml:space="preserve"> omezuje v doprovodných textech své cíle na zdůraznění vytvoření prostoru svobody, bezpečí a spravedlnosti a vytvoření otevřeného vnitřního obchodu se svobodnou a férovou soutěží a svobodným pohybem zboží, osob, služeb a kapitálu mezi členskými státy, jakož i na ochranu spotřebitele a jiných osob vyžadujících ochrany</w:t>
      </w:r>
      <w:r w:rsidR="00076563">
        <w:rPr>
          <w:rStyle w:val="Znakapoznpodarou"/>
          <w:rFonts w:ascii="Times New Roman" w:hAnsi="Times New Roman" w:cs="Times New Roman"/>
          <w:sz w:val="24"/>
          <w:szCs w:val="24"/>
        </w:rPr>
        <w:footnoteReference w:id="12"/>
      </w:r>
      <w:r w:rsidRPr="0048162F">
        <w:rPr>
          <w:rFonts w:ascii="Times New Roman" w:hAnsi="Times New Roman" w:cs="Times New Roman"/>
          <w:sz w:val="24"/>
          <w:szCs w:val="24"/>
        </w:rPr>
        <w:t xml:space="preserve">.  Tomu odpovídá i soubor užitých modelů spravedlnosti v DCFR, ohledně něhož jsou doprovodné texty Návrhu sdílnější a prezentují je v pořadí: komutativní (vzájemnou) spravedlnost jako klíčový individuální cíl pravidel Návrhu, vedle níž je prosazovaná, byť dílčím způsobem, korektivní spravedlnost, zejména v oblasti smluv, mimosmluvní povinnosti k náhradě škody a bezdůvodného obohacení. K jejímu prosazení slouží především univerzální princip </w:t>
      </w:r>
      <w:proofErr w:type="spellStart"/>
      <w:r w:rsidRPr="004C2EEC">
        <w:rPr>
          <w:rFonts w:ascii="Times New Roman" w:hAnsi="Times New Roman" w:cs="Times New Roman"/>
          <w:i/>
          <w:sz w:val="24"/>
          <w:szCs w:val="24"/>
        </w:rPr>
        <w:t>Good</w:t>
      </w:r>
      <w:proofErr w:type="spellEnd"/>
      <w:r w:rsidRPr="004C2EEC">
        <w:rPr>
          <w:rFonts w:ascii="Times New Roman" w:hAnsi="Times New Roman" w:cs="Times New Roman"/>
          <w:i/>
          <w:sz w:val="24"/>
          <w:szCs w:val="24"/>
        </w:rPr>
        <w:t xml:space="preserve"> </w:t>
      </w:r>
      <w:proofErr w:type="spellStart"/>
      <w:r w:rsidRPr="004C2EEC">
        <w:rPr>
          <w:rFonts w:ascii="Times New Roman" w:hAnsi="Times New Roman" w:cs="Times New Roman"/>
          <w:i/>
          <w:sz w:val="24"/>
          <w:szCs w:val="24"/>
        </w:rPr>
        <w:t>Faith</w:t>
      </w:r>
      <w:proofErr w:type="spellEnd"/>
      <w:r w:rsidR="004C2EEC">
        <w:rPr>
          <w:rFonts w:ascii="Times New Roman" w:hAnsi="Times New Roman" w:cs="Times New Roman"/>
          <w:sz w:val="24"/>
          <w:szCs w:val="24"/>
        </w:rPr>
        <w:t>. Málo je podle výslovného konstatování autorů</w:t>
      </w:r>
      <w:r w:rsidRPr="0048162F">
        <w:rPr>
          <w:rFonts w:ascii="Times New Roman" w:hAnsi="Times New Roman" w:cs="Times New Roman"/>
          <w:sz w:val="24"/>
          <w:szCs w:val="24"/>
        </w:rPr>
        <w:t xml:space="preserve"> v Návrhu aplikovaná distributivní spravedlnost, přicházející v úvahu spíše výjimečně, např. v určitých vari</w:t>
      </w:r>
      <w:r w:rsidR="004C2EEC">
        <w:rPr>
          <w:rFonts w:ascii="Times New Roman" w:hAnsi="Times New Roman" w:cs="Times New Roman"/>
          <w:sz w:val="24"/>
          <w:szCs w:val="24"/>
        </w:rPr>
        <w:t>antách spotřebitelských vztahů.</w:t>
      </w:r>
      <w:r w:rsidR="006D7B06">
        <w:rPr>
          <w:rStyle w:val="Znakapoznpodarou"/>
          <w:rFonts w:ascii="Times New Roman" w:hAnsi="Times New Roman" w:cs="Times New Roman"/>
          <w:sz w:val="24"/>
          <w:szCs w:val="24"/>
        </w:rPr>
        <w:footnoteReference w:id="13"/>
      </w:r>
    </w:p>
    <w:p w:rsidR="0048162F" w:rsidRPr="0048162F" w:rsidRDefault="004C2EEC" w:rsidP="00D3641D">
      <w:pPr>
        <w:spacing w:line="360" w:lineRule="auto"/>
        <w:rPr>
          <w:rFonts w:ascii="Times New Roman" w:hAnsi="Times New Roman" w:cs="Times New Roman"/>
          <w:sz w:val="24"/>
          <w:szCs w:val="24"/>
        </w:rPr>
      </w:pPr>
      <w:r>
        <w:rPr>
          <w:rFonts w:ascii="Times New Roman" w:hAnsi="Times New Roman" w:cs="Times New Roman"/>
          <w:sz w:val="24"/>
          <w:szCs w:val="24"/>
        </w:rPr>
        <w:t>Takto vyjádřená</w:t>
      </w:r>
      <w:r w:rsidR="00076563">
        <w:rPr>
          <w:rFonts w:ascii="Times New Roman" w:hAnsi="Times New Roman" w:cs="Times New Roman"/>
          <w:sz w:val="24"/>
          <w:szCs w:val="24"/>
        </w:rPr>
        <w:t xml:space="preserve"> charakteristika</w:t>
      </w:r>
      <w:r w:rsidR="0048162F" w:rsidRPr="0048162F">
        <w:rPr>
          <w:rFonts w:ascii="Times New Roman" w:hAnsi="Times New Roman" w:cs="Times New Roman"/>
          <w:sz w:val="24"/>
          <w:szCs w:val="24"/>
        </w:rPr>
        <w:t xml:space="preserve"> spravedlnosti jako nepochybně jednoho z klíčových pojmů práva a výrazu smyslu práva a jeho fungování v evropských projektech dominujících současné fázi europeizace soukromého práva je odrazem faktu, že spravedlnost zůstává pro nositele vývoje práva jedním z nejožehavějších témat právního bádání a je otázkou, zda nositelé aktivit v této oblasti se chtějí skutečně dobrat nalezení pod</w:t>
      </w:r>
      <w:r>
        <w:rPr>
          <w:rFonts w:ascii="Times New Roman" w:hAnsi="Times New Roman" w:cs="Times New Roman"/>
          <w:sz w:val="24"/>
          <w:szCs w:val="24"/>
        </w:rPr>
        <w:t>staty a smyslu tohoto institutu, či zda jsou základní osou jejich aktivit unijní politiky a jejich prohlubování.</w:t>
      </w:r>
    </w:p>
    <w:p w:rsidR="0048162F" w:rsidRPr="0048162F" w:rsidRDefault="006D7B06" w:rsidP="00D3641D">
      <w:pPr>
        <w:spacing w:line="360" w:lineRule="auto"/>
        <w:rPr>
          <w:rFonts w:ascii="Times New Roman" w:hAnsi="Times New Roman" w:cs="Times New Roman"/>
          <w:sz w:val="24"/>
          <w:szCs w:val="24"/>
        </w:rPr>
      </w:pPr>
      <w:r>
        <w:rPr>
          <w:rFonts w:ascii="Times New Roman" w:hAnsi="Times New Roman" w:cs="Times New Roman"/>
          <w:sz w:val="24"/>
          <w:szCs w:val="24"/>
        </w:rPr>
        <w:t>Proti tomuto závěru však stojí některé</w:t>
      </w:r>
      <w:r w:rsidR="004C2EEC">
        <w:rPr>
          <w:rFonts w:ascii="Times New Roman" w:hAnsi="Times New Roman" w:cs="Times New Roman"/>
          <w:sz w:val="24"/>
          <w:szCs w:val="24"/>
        </w:rPr>
        <w:t xml:space="preserve"> jiné </w:t>
      </w:r>
      <w:r>
        <w:rPr>
          <w:rFonts w:ascii="Times New Roman" w:hAnsi="Times New Roman" w:cs="Times New Roman"/>
          <w:sz w:val="24"/>
          <w:szCs w:val="24"/>
        </w:rPr>
        <w:t>evropské</w:t>
      </w:r>
      <w:r w:rsidR="0048162F" w:rsidRPr="0048162F">
        <w:rPr>
          <w:rFonts w:ascii="Times New Roman" w:hAnsi="Times New Roman" w:cs="Times New Roman"/>
          <w:sz w:val="24"/>
          <w:szCs w:val="24"/>
        </w:rPr>
        <w:t xml:space="preserve"> výzkumné projekty</w:t>
      </w:r>
      <w:r w:rsidR="00710D04">
        <w:rPr>
          <w:rFonts w:ascii="Times New Roman" w:hAnsi="Times New Roman" w:cs="Times New Roman"/>
          <w:sz w:val="24"/>
          <w:szCs w:val="24"/>
        </w:rPr>
        <w:t>, které us</w:t>
      </w:r>
      <w:r>
        <w:rPr>
          <w:rFonts w:ascii="Times New Roman" w:hAnsi="Times New Roman" w:cs="Times New Roman"/>
          <w:sz w:val="24"/>
          <w:szCs w:val="24"/>
        </w:rPr>
        <w:t>ilují dát konceptu spravedlnosti určitou (často sociálně determinovanou) a aktuální dimenzi.</w:t>
      </w:r>
      <w:r w:rsidR="0048162F" w:rsidRPr="0048162F">
        <w:rPr>
          <w:rFonts w:ascii="Times New Roman" w:hAnsi="Times New Roman" w:cs="Times New Roman"/>
          <w:sz w:val="24"/>
          <w:szCs w:val="24"/>
        </w:rPr>
        <w:t xml:space="preserve"> Výsledkem je pluralita konceptů a dílčích modelů spravedlnosti, s nimiž se setkáváme i v nejnovějších zdrojích a výzkumech, jejich odlišná funkce, různé pojetí zařazení do systému a algoritmu právní regulace.</w:t>
      </w:r>
      <w:r>
        <w:rPr>
          <w:rStyle w:val="Znakapoznpodarou"/>
          <w:rFonts w:ascii="Times New Roman" w:hAnsi="Times New Roman" w:cs="Times New Roman"/>
          <w:sz w:val="24"/>
          <w:szCs w:val="24"/>
        </w:rPr>
        <w:footnoteReference w:id="14"/>
      </w:r>
    </w:p>
    <w:p w:rsidR="0048162F" w:rsidRPr="0048162F" w:rsidRDefault="00664D87" w:rsidP="00D3641D">
      <w:pPr>
        <w:spacing w:line="360" w:lineRule="auto"/>
        <w:rPr>
          <w:rFonts w:ascii="Times New Roman" w:hAnsi="Times New Roman" w:cs="Times New Roman"/>
          <w:sz w:val="24"/>
          <w:szCs w:val="24"/>
        </w:rPr>
      </w:pPr>
      <w:r>
        <w:rPr>
          <w:rFonts w:ascii="Times New Roman" w:hAnsi="Times New Roman" w:cs="Times New Roman"/>
          <w:sz w:val="24"/>
          <w:szCs w:val="24"/>
        </w:rPr>
        <w:t>Jedním z omylů</w:t>
      </w:r>
      <w:r w:rsidR="004C2EEC">
        <w:rPr>
          <w:rFonts w:ascii="Times New Roman" w:hAnsi="Times New Roman" w:cs="Times New Roman"/>
          <w:sz w:val="24"/>
          <w:szCs w:val="24"/>
        </w:rPr>
        <w:t xml:space="preserve"> při posuzování provázanosti</w:t>
      </w:r>
      <w:r w:rsidR="0048162F" w:rsidRPr="0048162F">
        <w:rPr>
          <w:rFonts w:ascii="Times New Roman" w:hAnsi="Times New Roman" w:cs="Times New Roman"/>
          <w:sz w:val="24"/>
          <w:szCs w:val="24"/>
        </w:rPr>
        <w:t xml:space="preserve"> určitého modelu spravedlnosti s národní právní kulturou a národními právními řády je teze o vlastních národních modelech spravedlnosti v soukromém právu evropských zemí, z nichž každý je spjatý s národní kulturou a tradicí.</w:t>
      </w:r>
      <w:r>
        <w:rPr>
          <w:rStyle w:val="Znakapoznpodarou"/>
          <w:rFonts w:ascii="Times New Roman" w:hAnsi="Times New Roman" w:cs="Times New Roman"/>
          <w:sz w:val="24"/>
          <w:szCs w:val="24"/>
        </w:rPr>
        <w:footnoteReference w:id="15"/>
      </w:r>
      <w:r w:rsidR="0048162F" w:rsidRPr="0048162F">
        <w:rPr>
          <w:rFonts w:ascii="Times New Roman" w:hAnsi="Times New Roman" w:cs="Times New Roman"/>
          <w:sz w:val="24"/>
          <w:szCs w:val="24"/>
        </w:rPr>
        <w:t xml:space="preserve">  Toto tv</w:t>
      </w:r>
      <w:r w:rsidR="00CF3A4D">
        <w:rPr>
          <w:rFonts w:ascii="Times New Roman" w:hAnsi="Times New Roman" w:cs="Times New Roman"/>
          <w:sz w:val="24"/>
          <w:szCs w:val="24"/>
        </w:rPr>
        <w:t>rzení mohlo být pravdivé v širším</w:t>
      </w:r>
      <w:r w:rsidR="0048162F" w:rsidRPr="0048162F">
        <w:rPr>
          <w:rFonts w:ascii="Times New Roman" w:hAnsi="Times New Roman" w:cs="Times New Roman"/>
          <w:sz w:val="24"/>
          <w:szCs w:val="24"/>
        </w:rPr>
        <w:t xml:space="preserve"> rozsahu v období vzniku novodobé kapitalistické společnosti, resp. modernity v</w:t>
      </w:r>
      <w:r w:rsidR="00CF3A4D">
        <w:rPr>
          <w:rFonts w:ascii="Times New Roman" w:hAnsi="Times New Roman" w:cs="Times New Roman"/>
          <w:sz w:val="24"/>
          <w:szCs w:val="24"/>
        </w:rPr>
        <w:t xml:space="preserve"> 18. a 19. století (s výjimkami</w:t>
      </w:r>
      <w:r w:rsidR="0048162F" w:rsidRPr="0048162F">
        <w:rPr>
          <w:rFonts w:ascii="Times New Roman" w:hAnsi="Times New Roman" w:cs="Times New Roman"/>
          <w:sz w:val="24"/>
          <w:szCs w:val="24"/>
        </w:rPr>
        <w:t xml:space="preserve"> jako je Velká Británie), potažmo ještě v období tzv. „socializace“ společnosti evropských národních států na konci 19. a v první pol. 20. století. Procesy globalizace a europeizace však tyto historické zdroje odsunuly do pozadí a za základ soukromoprávní spravedl</w:t>
      </w:r>
      <w:r w:rsidR="00CF3A4D">
        <w:rPr>
          <w:rFonts w:ascii="Times New Roman" w:hAnsi="Times New Roman" w:cs="Times New Roman"/>
          <w:sz w:val="24"/>
          <w:szCs w:val="24"/>
        </w:rPr>
        <w:t>nosti víceméně mlčky zvolily</w:t>
      </w:r>
      <w:r w:rsidR="0048162F" w:rsidRPr="0048162F">
        <w:rPr>
          <w:rFonts w:ascii="Times New Roman" w:hAnsi="Times New Roman" w:cs="Times New Roman"/>
          <w:sz w:val="24"/>
          <w:szCs w:val="24"/>
        </w:rPr>
        <w:t xml:space="preserve"> komutativní spravedlnost založenou na libertarianismu. Je typické pro evropské právo a jeho vývoj, že jako základ akceptovalo principy svobodného trhu (srov. čtyři základní tržní politiky EU), do kteréhož konceptu následně a postupně implementovalo prvky sociální spravedlnosti. Pravda, dělo se tak formálně, postupně a zejména zpočátku (s odkazy na limity evropských kompetencí v oblasti soukromého práva daných primárním právem EU) pouze ve vymezených segmentech soukromého práva (pracovní právo, </w:t>
      </w:r>
      <w:r w:rsidR="006D7B06">
        <w:rPr>
          <w:rFonts w:ascii="Times New Roman" w:hAnsi="Times New Roman" w:cs="Times New Roman"/>
          <w:sz w:val="24"/>
          <w:szCs w:val="24"/>
        </w:rPr>
        <w:t xml:space="preserve">obecná a speciální </w:t>
      </w:r>
      <w:proofErr w:type="spellStart"/>
      <w:r w:rsidR="0048162F" w:rsidRPr="0048162F">
        <w:rPr>
          <w:rFonts w:ascii="Times New Roman" w:hAnsi="Times New Roman" w:cs="Times New Roman"/>
          <w:sz w:val="24"/>
          <w:szCs w:val="24"/>
        </w:rPr>
        <w:t>antidiskriminace</w:t>
      </w:r>
      <w:proofErr w:type="spellEnd"/>
      <w:r w:rsidR="0048162F" w:rsidRPr="0048162F">
        <w:rPr>
          <w:rFonts w:ascii="Times New Roman" w:hAnsi="Times New Roman" w:cs="Times New Roman"/>
          <w:sz w:val="24"/>
          <w:szCs w:val="24"/>
        </w:rPr>
        <w:t xml:space="preserve"> a o</w:t>
      </w:r>
      <w:r w:rsidR="00CF3A4D">
        <w:rPr>
          <w:rFonts w:ascii="Times New Roman" w:hAnsi="Times New Roman" w:cs="Times New Roman"/>
          <w:sz w:val="24"/>
          <w:szCs w:val="24"/>
        </w:rPr>
        <w:t>chrana spotřebitele). Tím vznikl</w:t>
      </w:r>
      <w:r w:rsidR="0048162F" w:rsidRPr="0048162F">
        <w:rPr>
          <w:rFonts w:ascii="Times New Roman" w:hAnsi="Times New Roman" w:cs="Times New Roman"/>
          <w:sz w:val="24"/>
          <w:szCs w:val="24"/>
        </w:rPr>
        <w:t xml:space="preserve"> společný jmenovatel europeizujícího se soukromého práva pod názvem „</w:t>
      </w:r>
      <w:proofErr w:type="spellStart"/>
      <w:r w:rsidR="0048162F" w:rsidRPr="004C2EEC">
        <w:rPr>
          <w:rFonts w:ascii="Times New Roman" w:hAnsi="Times New Roman" w:cs="Times New Roman"/>
          <w:i/>
          <w:sz w:val="24"/>
          <w:szCs w:val="24"/>
        </w:rPr>
        <w:t>regulatory</w:t>
      </w:r>
      <w:proofErr w:type="spellEnd"/>
      <w:r w:rsidR="0048162F" w:rsidRPr="004C2EEC">
        <w:rPr>
          <w:rFonts w:ascii="Times New Roman" w:hAnsi="Times New Roman" w:cs="Times New Roman"/>
          <w:i/>
          <w:sz w:val="24"/>
          <w:szCs w:val="24"/>
        </w:rPr>
        <w:t xml:space="preserve"> </w:t>
      </w:r>
      <w:proofErr w:type="spellStart"/>
      <w:r w:rsidR="0048162F" w:rsidRPr="004C2EEC">
        <w:rPr>
          <w:rFonts w:ascii="Times New Roman" w:hAnsi="Times New Roman" w:cs="Times New Roman"/>
          <w:i/>
          <w:sz w:val="24"/>
          <w:szCs w:val="24"/>
        </w:rPr>
        <w:t>welfare</w:t>
      </w:r>
      <w:proofErr w:type="spellEnd"/>
      <w:r w:rsidR="0048162F" w:rsidRPr="004C2EEC">
        <w:rPr>
          <w:rFonts w:ascii="Times New Roman" w:hAnsi="Times New Roman" w:cs="Times New Roman"/>
          <w:i/>
          <w:sz w:val="24"/>
          <w:szCs w:val="24"/>
        </w:rPr>
        <w:t xml:space="preserve"> </w:t>
      </w:r>
      <w:proofErr w:type="spellStart"/>
      <w:proofErr w:type="gramStart"/>
      <w:r w:rsidR="0048162F" w:rsidRPr="004C2EEC">
        <w:rPr>
          <w:rFonts w:ascii="Times New Roman" w:hAnsi="Times New Roman" w:cs="Times New Roman"/>
          <w:i/>
          <w:sz w:val="24"/>
          <w:szCs w:val="24"/>
        </w:rPr>
        <w:t>state</w:t>
      </w:r>
      <w:proofErr w:type="spellEnd"/>
      <w:r w:rsidR="0048162F" w:rsidRPr="0048162F">
        <w:rPr>
          <w:rFonts w:ascii="Times New Roman" w:hAnsi="Times New Roman" w:cs="Times New Roman"/>
          <w:sz w:val="24"/>
          <w:szCs w:val="24"/>
        </w:rPr>
        <w:t>“ .</w:t>
      </w:r>
      <w:proofErr w:type="gramEnd"/>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 xml:space="preserve">Původní odlišnosti jednotlivých národních států, které se projevovaly mj. v přenechání „čistého“ soukromého práva komutativní spravedlnosti </w:t>
      </w:r>
      <w:proofErr w:type="spellStart"/>
      <w:r w:rsidRPr="0048162F">
        <w:rPr>
          <w:rFonts w:ascii="Times New Roman" w:hAnsi="Times New Roman" w:cs="Times New Roman"/>
          <w:sz w:val="24"/>
          <w:szCs w:val="24"/>
        </w:rPr>
        <w:t>libertariánského</w:t>
      </w:r>
      <w:proofErr w:type="spellEnd"/>
      <w:r w:rsidRPr="0048162F">
        <w:rPr>
          <w:rFonts w:ascii="Times New Roman" w:hAnsi="Times New Roman" w:cs="Times New Roman"/>
          <w:sz w:val="24"/>
          <w:szCs w:val="24"/>
        </w:rPr>
        <w:t xml:space="preserve"> základu a v prosazování prvků sociální spravedlnosti cestou veřejného práva</w:t>
      </w:r>
      <w:r w:rsidR="00664D87">
        <w:rPr>
          <w:rFonts w:ascii="Times New Roman" w:hAnsi="Times New Roman" w:cs="Times New Roman"/>
          <w:sz w:val="24"/>
          <w:szCs w:val="24"/>
        </w:rPr>
        <w:t>, případně</w:t>
      </w:r>
      <w:r w:rsidR="00CF3A4D">
        <w:rPr>
          <w:rFonts w:ascii="Times New Roman" w:hAnsi="Times New Roman" w:cs="Times New Roman"/>
          <w:sz w:val="24"/>
          <w:szCs w:val="24"/>
        </w:rPr>
        <w:t xml:space="preserve"> v relativně samostatném</w:t>
      </w:r>
      <w:r w:rsidR="00664D87">
        <w:rPr>
          <w:rFonts w:ascii="Times New Roman" w:hAnsi="Times New Roman" w:cs="Times New Roman"/>
          <w:sz w:val="24"/>
          <w:szCs w:val="24"/>
        </w:rPr>
        <w:t xml:space="preserve"> </w:t>
      </w:r>
      <w:r w:rsidR="00CF3A4D">
        <w:rPr>
          <w:rFonts w:ascii="Times New Roman" w:hAnsi="Times New Roman" w:cs="Times New Roman"/>
          <w:sz w:val="24"/>
          <w:szCs w:val="24"/>
        </w:rPr>
        <w:t>formování</w:t>
      </w:r>
      <w:r w:rsidRPr="0048162F">
        <w:rPr>
          <w:rFonts w:ascii="Times New Roman" w:hAnsi="Times New Roman" w:cs="Times New Roman"/>
          <w:sz w:val="24"/>
          <w:szCs w:val="24"/>
        </w:rPr>
        <w:t xml:space="preserve"> např. spotřebitelského práva jako „zvláštního soukromého práva“</w:t>
      </w:r>
      <w:r w:rsidR="00664D87">
        <w:rPr>
          <w:rFonts w:ascii="Times New Roman" w:hAnsi="Times New Roman" w:cs="Times New Roman"/>
          <w:sz w:val="24"/>
          <w:szCs w:val="24"/>
        </w:rPr>
        <w:t>, vedly naopak v následném procesu europeizace</w:t>
      </w:r>
      <w:r w:rsidRPr="0048162F">
        <w:rPr>
          <w:rFonts w:ascii="Times New Roman" w:hAnsi="Times New Roman" w:cs="Times New Roman"/>
          <w:sz w:val="24"/>
          <w:szCs w:val="24"/>
        </w:rPr>
        <w:t xml:space="preserve"> k odstraňování hranic mezi soukromým a veřejným evropských právem, zejména cestou aktivit ESD/SD EU, cestou procesu </w:t>
      </w:r>
      <w:proofErr w:type="spellStart"/>
      <w:r w:rsidRPr="0048162F">
        <w:rPr>
          <w:rFonts w:ascii="Times New Roman" w:hAnsi="Times New Roman" w:cs="Times New Roman"/>
          <w:sz w:val="24"/>
          <w:szCs w:val="24"/>
        </w:rPr>
        <w:t>konsti</w:t>
      </w:r>
      <w:r w:rsidR="00CF3A4D">
        <w:rPr>
          <w:rFonts w:ascii="Times New Roman" w:hAnsi="Times New Roman" w:cs="Times New Roman"/>
          <w:sz w:val="24"/>
          <w:szCs w:val="24"/>
        </w:rPr>
        <w:t>tucionalizace</w:t>
      </w:r>
      <w:proofErr w:type="spellEnd"/>
      <w:r w:rsidR="00CF3A4D">
        <w:rPr>
          <w:rFonts w:ascii="Times New Roman" w:hAnsi="Times New Roman" w:cs="Times New Roman"/>
          <w:sz w:val="24"/>
          <w:szCs w:val="24"/>
        </w:rPr>
        <w:t xml:space="preserve"> soukromého práva, spočívajícím v prosazení</w:t>
      </w:r>
      <w:r w:rsidRPr="0048162F">
        <w:rPr>
          <w:rFonts w:ascii="Times New Roman" w:hAnsi="Times New Roman" w:cs="Times New Roman"/>
          <w:sz w:val="24"/>
          <w:szCs w:val="24"/>
        </w:rPr>
        <w:t xml:space="preserve"> základních práv EU, resp. základních principů práva EU v soukromém právu </w:t>
      </w:r>
      <w:r w:rsidR="00CF3A4D">
        <w:rPr>
          <w:rFonts w:ascii="Times New Roman" w:hAnsi="Times New Roman" w:cs="Times New Roman"/>
          <w:sz w:val="24"/>
          <w:szCs w:val="24"/>
        </w:rPr>
        <w:t xml:space="preserve">(potažmo mezi subjekty soukromoprávních vztahů) </w:t>
      </w:r>
      <w:r w:rsidRPr="0048162F">
        <w:rPr>
          <w:rFonts w:ascii="Times New Roman" w:hAnsi="Times New Roman" w:cs="Times New Roman"/>
          <w:sz w:val="24"/>
          <w:szCs w:val="24"/>
        </w:rPr>
        <w:t xml:space="preserve">a s tím spojená změna vertikálního přímého efektu na </w:t>
      </w:r>
      <w:r w:rsidR="00CF3A4D">
        <w:rPr>
          <w:rFonts w:ascii="Times New Roman" w:hAnsi="Times New Roman" w:cs="Times New Roman"/>
          <w:sz w:val="24"/>
          <w:szCs w:val="24"/>
        </w:rPr>
        <w:t xml:space="preserve">více či méně </w:t>
      </w:r>
      <w:r w:rsidRPr="0048162F">
        <w:rPr>
          <w:rFonts w:ascii="Times New Roman" w:hAnsi="Times New Roman" w:cs="Times New Roman"/>
          <w:sz w:val="24"/>
          <w:szCs w:val="24"/>
        </w:rPr>
        <w:t xml:space="preserve">omezený horizontální </w:t>
      </w:r>
      <w:r w:rsidR="00CF3A4D">
        <w:rPr>
          <w:rFonts w:ascii="Times New Roman" w:hAnsi="Times New Roman" w:cs="Times New Roman"/>
          <w:sz w:val="24"/>
          <w:szCs w:val="24"/>
        </w:rPr>
        <w:t xml:space="preserve">nepřímý, resp. </w:t>
      </w:r>
      <w:r w:rsidRPr="0048162F">
        <w:rPr>
          <w:rFonts w:ascii="Times New Roman" w:hAnsi="Times New Roman" w:cs="Times New Roman"/>
          <w:sz w:val="24"/>
          <w:szCs w:val="24"/>
        </w:rPr>
        <w:t>přímý účinek základních práv EU.</w:t>
      </w:r>
      <w:r w:rsidR="00CF3A4D">
        <w:rPr>
          <w:rStyle w:val="Znakapoznpodarou"/>
          <w:rFonts w:ascii="Times New Roman" w:hAnsi="Times New Roman" w:cs="Times New Roman"/>
          <w:sz w:val="24"/>
          <w:szCs w:val="24"/>
        </w:rPr>
        <w:footnoteReference w:id="16"/>
      </w:r>
      <w:r w:rsidRPr="0048162F">
        <w:rPr>
          <w:rFonts w:ascii="Times New Roman" w:hAnsi="Times New Roman" w:cs="Times New Roman"/>
          <w:sz w:val="24"/>
          <w:szCs w:val="24"/>
        </w:rPr>
        <w:t xml:space="preserve"> </w:t>
      </w:r>
    </w:p>
    <w:p w:rsidR="0048162F" w:rsidRPr="0048162F"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 xml:space="preserve">V tomto procesu se počala prosazovat nová podoba sociální spravedlnosti: Ukazuje se, že vývoj konceptu spotřebitele od „dobře informovaného“ k obrazu spotřebitele důvěřujícího a odpovědného je mimo jiné výsledkem základního pojetí spotřebitelského práva EU jako především práva tržního chování. Tak spotřebitelské, ale i pracovní právo EU ztrácí stále více sociálně ochrannou podobu a jako spotřebitel/zaměstnanec je vnímána osoba dynamická, s otevřenou myslí, flexibilní, dobře informovaná, samostatná a </w:t>
      </w:r>
      <w:proofErr w:type="spellStart"/>
      <w:r w:rsidRPr="0048162F">
        <w:rPr>
          <w:rFonts w:ascii="Times New Roman" w:hAnsi="Times New Roman" w:cs="Times New Roman"/>
          <w:sz w:val="24"/>
          <w:szCs w:val="24"/>
        </w:rPr>
        <w:t>sebeuvědomělá</w:t>
      </w:r>
      <w:proofErr w:type="spellEnd"/>
      <w:r w:rsidRPr="0048162F">
        <w:rPr>
          <w:rFonts w:ascii="Times New Roman" w:hAnsi="Times New Roman" w:cs="Times New Roman"/>
          <w:sz w:val="24"/>
          <w:szCs w:val="24"/>
        </w:rPr>
        <w:t>, mobilní, rozhlížející se po nejlepších pracovních příležitostech a nejlepších cenách na trhu zboží a služeb a využívající výhod vnitřního trhu.  Ze spotřebitele či zaměstnance se stává všestranný tržní občan, který překračuje hranice definice spotřebitele či zaměstnance a jeho podoba se v</w:t>
      </w:r>
      <w:r w:rsidR="00CF3A4D">
        <w:rPr>
          <w:rFonts w:ascii="Times New Roman" w:hAnsi="Times New Roman" w:cs="Times New Roman"/>
          <w:sz w:val="24"/>
          <w:szCs w:val="24"/>
        </w:rPr>
        <w:t xml:space="preserve"> rámci vnitřního trhu EU </w:t>
      </w:r>
      <w:proofErr w:type="spellStart"/>
      <w:r w:rsidR="00CF3A4D">
        <w:rPr>
          <w:rFonts w:ascii="Times New Roman" w:hAnsi="Times New Roman" w:cs="Times New Roman"/>
          <w:sz w:val="24"/>
          <w:szCs w:val="24"/>
        </w:rPr>
        <w:t>univerz</w:t>
      </w:r>
      <w:r w:rsidRPr="0048162F">
        <w:rPr>
          <w:rFonts w:ascii="Times New Roman" w:hAnsi="Times New Roman" w:cs="Times New Roman"/>
          <w:sz w:val="24"/>
          <w:szCs w:val="24"/>
        </w:rPr>
        <w:t>alizuje</w:t>
      </w:r>
      <w:proofErr w:type="spellEnd"/>
      <w:r w:rsidRPr="0048162F">
        <w:rPr>
          <w:rFonts w:ascii="Times New Roman" w:hAnsi="Times New Roman" w:cs="Times New Roman"/>
          <w:sz w:val="24"/>
          <w:szCs w:val="24"/>
        </w:rPr>
        <w:t>.</w:t>
      </w:r>
    </w:p>
    <w:p w:rsidR="0048162F" w:rsidRPr="000579F7" w:rsidRDefault="006D7B06" w:rsidP="00D3641D">
      <w:pPr>
        <w:spacing w:line="360" w:lineRule="auto"/>
        <w:rPr>
          <w:rFonts w:ascii="Times New Roman" w:hAnsi="Times New Roman" w:cs="Times New Roman"/>
          <w:sz w:val="24"/>
          <w:szCs w:val="24"/>
        </w:rPr>
      </w:pPr>
      <w:r>
        <w:rPr>
          <w:rFonts w:ascii="Times New Roman" w:hAnsi="Times New Roman" w:cs="Times New Roman"/>
          <w:sz w:val="24"/>
          <w:szCs w:val="24"/>
        </w:rPr>
        <w:t>Uvedená podoba</w:t>
      </w:r>
      <w:r w:rsidR="0048162F" w:rsidRPr="0048162F">
        <w:rPr>
          <w:rFonts w:ascii="Times New Roman" w:hAnsi="Times New Roman" w:cs="Times New Roman"/>
          <w:sz w:val="24"/>
          <w:szCs w:val="24"/>
        </w:rPr>
        <w:t xml:space="preserve"> prosazování sociální spravedlnosti v právu EU se liší od konceptů sociální spravedlnosti národních států: zatímco národní státy staví na konceptech ochrany slabší strany společnosti s cílem dosáhnout politického obrazu státu blahobytu, právo EU se vzdálilo politickým programům států blahobytu a původním iniciativám Evropské </w:t>
      </w:r>
      <w:r w:rsidR="00CF3A4D">
        <w:rPr>
          <w:rFonts w:ascii="Times New Roman" w:hAnsi="Times New Roman" w:cs="Times New Roman"/>
          <w:sz w:val="24"/>
          <w:szCs w:val="24"/>
        </w:rPr>
        <w:t>komise ze 70. let. Toto odchýlení se</w:t>
      </w:r>
      <w:r w:rsidR="0048162F" w:rsidRPr="0048162F">
        <w:rPr>
          <w:rFonts w:ascii="Times New Roman" w:hAnsi="Times New Roman" w:cs="Times New Roman"/>
          <w:sz w:val="24"/>
          <w:szCs w:val="24"/>
        </w:rPr>
        <w:t xml:space="preserve"> od tehdejšího politického programu ES je důsled</w:t>
      </w:r>
      <w:r>
        <w:rPr>
          <w:rFonts w:ascii="Times New Roman" w:hAnsi="Times New Roman" w:cs="Times New Roman"/>
          <w:sz w:val="24"/>
          <w:szCs w:val="24"/>
        </w:rPr>
        <w:t>kem praxe EU, provádějící integraci prostřednictvím</w:t>
      </w:r>
      <w:r w:rsidR="00664D87">
        <w:rPr>
          <w:rFonts w:ascii="Times New Roman" w:hAnsi="Times New Roman" w:cs="Times New Roman"/>
          <w:sz w:val="24"/>
          <w:szCs w:val="24"/>
        </w:rPr>
        <w:t xml:space="preserve"> “</w:t>
      </w:r>
      <w:r>
        <w:rPr>
          <w:rFonts w:ascii="Times New Roman" w:hAnsi="Times New Roman" w:cs="Times New Roman"/>
          <w:sz w:val="24"/>
          <w:szCs w:val="24"/>
        </w:rPr>
        <w:t>regulatorního</w:t>
      </w:r>
      <w:r w:rsidR="00664D87">
        <w:rPr>
          <w:rFonts w:ascii="Times New Roman" w:hAnsi="Times New Roman" w:cs="Times New Roman"/>
          <w:sz w:val="24"/>
          <w:szCs w:val="24"/>
        </w:rPr>
        <w:t>“</w:t>
      </w:r>
      <w:r>
        <w:rPr>
          <w:rFonts w:ascii="Times New Roman" w:hAnsi="Times New Roman" w:cs="Times New Roman"/>
          <w:sz w:val="24"/>
          <w:szCs w:val="24"/>
        </w:rPr>
        <w:t xml:space="preserve"> práva</w:t>
      </w:r>
      <w:r w:rsidR="0048162F" w:rsidRPr="0048162F">
        <w:rPr>
          <w:rFonts w:ascii="Times New Roman" w:hAnsi="Times New Roman" w:cs="Times New Roman"/>
          <w:sz w:val="24"/>
          <w:szCs w:val="24"/>
        </w:rPr>
        <w:t>.</w:t>
      </w:r>
      <w:r w:rsidR="00CF3A4D" w:rsidRPr="00CF3A4D">
        <w:rPr>
          <w:rStyle w:val="Znakapoznpodarou"/>
          <w:rFonts w:ascii="Times New Roman" w:hAnsi="Times New Roman" w:cs="Times New Roman"/>
          <w:sz w:val="24"/>
          <w:szCs w:val="24"/>
        </w:rPr>
        <w:t xml:space="preserve"> </w:t>
      </w:r>
      <w:r w:rsidR="00CF3A4D">
        <w:rPr>
          <w:rStyle w:val="Znakapoznpodarou"/>
          <w:rFonts w:ascii="Times New Roman" w:hAnsi="Times New Roman" w:cs="Times New Roman"/>
          <w:sz w:val="24"/>
          <w:szCs w:val="24"/>
        </w:rPr>
        <w:footnoteReference w:id="17"/>
      </w:r>
    </w:p>
    <w:p w:rsidR="000D4C54" w:rsidRDefault="000D4C54" w:rsidP="00D3641D">
      <w:pPr>
        <w:spacing w:line="360" w:lineRule="auto"/>
        <w:rPr>
          <w:rFonts w:ascii="Times New Roman" w:hAnsi="Times New Roman" w:cs="Times New Roman"/>
          <w:b/>
          <w:sz w:val="24"/>
          <w:szCs w:val="24"/>
        </w:rPr>
      </w:pPr>
    </w:p>
    <w:p w:rsidR="000D4C54" w:rsidRDefault="000D4C54" w:rsidP="00D3641D">
      <w:pPr>
        <w:spacing w:line="360" w:lineRule="auto"/>
        <w:rPr>
          <w:rFonts w:ascii="Times New Roman" w:hAnsi="Times New Roman" w:cs="Times New Roman"/>
          <w:b/>
          <w:sz w:val="24"/>
          <w:szCs w:val="24"/>
        </w:rPr>
      </w:pPr>
      <w:r>
        <w:rPr>
          <w:rFonts w:ascii="Times New Roman" w:hAnsi="Times New Roman" w:cs="Times New Roman"/>
          <w:b/>
          <w:sz w:val="24"/>
          <w:szCs w:val="24"/>
        </w:rPr>
        <w:t>III.</w:t>
      </w:r>
    </w:p>
    <w:p w:rsidR="006A553B" w:rsidRPr="006A553B" w:rsidRDefault="00C36597" w:rsidP="00D3641D">
      <w:pPr>
        <w:spacing w:line="360" w:lineRule="auto"/>
        <w:rPr>
          <w:rFonts w:ascii="Times New Roman" w:hAnsi="Times New Roman" w:cs="Times New Roman"/>
          <w:b/>
          <w:sz w:val="24"/>
          <w:szCs w:val="24"/>
        </w:rPr>
      </w:pPr>
      <w:r>
        <w:rPr>
          <w:rFonts w:ascii="Times New Roman" w:hAnsi="Times New Roman" w:cs="Times New Roman"/>
          <w:b/>
          <w:sz w:val="24"/>
          <w:szCs w:val="24"/>
        </w:rPr>
        <w:t>Možnosti sblížení spravedlnosti soukromého práva a civilního procesu</w:t>
      </w:r>
      <w:r w:rsidR="006A553B" w:rsidRPr="006A553B">
        <w:rPr>
          <w:rFonts w:ascii="Times New Roman" w:hAnsi="Times New Roman" w:cs="Times New Roman"/>
          <w:b/>
          <w:sz w:val="24"/>
          <w:szCs w:val="24"/>
        </w:rPr>
        <w:t>?</w:t>
      </w:r>
    </w:p>
    <w:p w:rsidR="000579F7" w:rsidRDefault="00664D87" w:rsidP="00D3641D">
      <w:pPr>
        <w:spacing w:line="360" w:lineRule="auto"/>
        <w:rPr>
          <w:rFonts w:ascii="Times New Roman" w:hAnsi="Times New Roman" w:cs="Times New Roman"/>
          <w:sz w:val="24"/>
          <w:szCs w:val="24"/>
        </w:rPr>
      </w:pPr>
      <w:r>
        <w:rPr>
          <w:rFonts w:ascii="Times New Roman" w:hAnsi="Times New Roman" w:cs="Times New Roman"/>
          <w:sz w:val="24"/>
          <w:szCs w:val="24"/>
        </w:rPr>
        <w:t>P</w:t>
      </w:r>
      <w:r w:rsidR="000579F7" w:rsidRPr="000579F7">
        <w:rPr>
          <w:rFonts w:ascii="Times New Roman" w:hAnsi="Times New Roman" w:cs="Times New Roman"/>
          <w:sz w:val="24"/>
          <w:szCs w:val="24"/>
        </w:rPr>
        <w:t>ro civilní proces</w:t>
      </w:r>
      <w:r>
        <w:rPr>
          <w:rFonts w:ascii="Times New Roman" w:hAnsi="Times New Roman" w:cs="Times New Roman"/>
          <w:sz w:val="24"/>
          <w:szCs w:val="24"/>
        </w:rPr>
        <w:t xml:space="preserve"> má z různých pojetí spravedlnosti</w:t>
      </w:r>
      <w:r w:rsidR="000579F7" w:rsidRPr="000579F7">
        <w:rPr>
          <w:rFonts w:ascii="Times New Roman" w:hAnsi="Times New Roman" w:cs="Times New Roman"/>
          <w:sz w:val="24"/>
          <w:szCs w:val="24"/>
        </w:rPr>
        <w:t xml:space="preserve"> zvláštní význam spravedlnost označovaná jako nové paradigma soukromého práva. Je jí tzv. spravedlnost přístupu (</w:t>
      </w:r>
      <w:proofErr w:type="spellStart"/>
      <w:r w:rsidR="000579F7" w:rsidRPr="00076563">
        <w:rPr>
          <w:rFonts w:ascii="Times New Roman" w:hAnsi="Times New Roman" w:cs="Times New Roman"/>
          <w:i/>
          <w:sz w:val="24"/>
          <w:szCs w:val="24"/>
        </w:rPr>
        <w:t>access</w:t>
      </w:r>
      <w:proofErr w:type="spellEnd"/>
      <w:r w:rsidR="000579F7" w:rsidRPr="00076563">
        <w:rPr>
          <w:rFonts w:ascii="Times New Roman" w:hAnsi="Times New Roman" w:cs="Times New Roman"/>
          <w:i/>
          <w:sz w:val="24"/>
          <w:szCs w:val="24"/>
        </w:rPr>
        <w:t xml:space="preserve"> justice, </w:t>
      </w:r>
      <w:proofErr w:type="spellStart"/>
      <w:r w:rsidR="000579F7" w:rsidRPr="00076563">
        <w:rPr>
          <w:rFonts w:ascii="Times New Roman" w:hAnsi="Times New Roman" w:cs="Times New Roman"/>
          <w:i/>
          <w:sz w:val="24"/>
          <w:szCs w:val="24"/>
        </w:rPr>
        <w:t>Zugangsgerechtigkeit</w:t>
      </w:r>
      <w:proofErr w:type="spellEnd"/>
      <w:r w:rsidR="000579F7" w:rsidRPr="000579F7">
        <w:rPr>
          <w:rFonts w:ascii="Times New Roman" w:hAnsi="Times New Roman" w:cs="Times New Roman"/>
          <w:sz w:val="24"/>
          <w:szCs w:val="24"/>
        </w:rPr>
        <w:t>)</w:t>
      </w:r>
      <w:r w:rsidR="00CF3A4D">
        <w:rPr>
          <w:rStyle w:val="Znakapoznpodarou"/>
          <w:rFonts w:ascii="Times New Roman" w:hAnsi="Times New Roman" w:cs="Times New Roman"/>
          <w:sz w:val="24"/>
          <w:szCs w:val="24"/>
        </w:rPr>
        <w:footnoteReference w:id="18"/>
      </w:r>
      <w:r w:rsidR="000579F7" w:rsidRPr="000579F7">
        <w:rPr>
          <w:rFonts w:ascii="Times New Roman" w:hAnsi="Times New Roman" w:cs="Times New Roman"/>
          <w:sz w:val="24"/>
          <w:szCs w:val="24"/>
        </w:rPr>
        <w:t>.  Jejím cílem je prosadit faktickou rovnost přístupu k hodnotovým statkům, resp. příležitostem. Nejde přitom o přístup formální, nýbrž o zavedení odpovědnosti právního systému za prosazení nástrojů transformace teoretických šancí v reálné příležitosti.</w:t>
      </w:r>
    </w:p>
    <w:p w:rsidR="000579F7" w:rsidRDefault="0048162F" w:rsidP="00D3641D">
      <w:pPr>
        <w:spacing w:line="360" w:lineRule="auto"/>
        <w:rPr>
          <w:rFonts w:ascii="Times New Roman" w:hAnsi="Times New Roman" w:cs="Times New Roman"/>
          <w:sz w:val="24"/>
          <w:szCs w:val="24"/>
        </w:rPr>
      </w:pPr>
      <w:r w:rsidRPr="0048162F">
        <w:rPr>
          <w:rFonts w:ascii="Times New Roman" w:hAnsi="Times New Roman" w:cs="Times New Roman"/>
          <w:sz w:val="24"/>
          <w:szCs w:val="24"/>
        </w:rPr>
        <w:t>V tomto smyslu je rovněž spravedlnost přístupu funkcionálně zaměřená na korekci nedůsledností ve spravedlnosti komutativní, která svým formalizovaným přístupem spíše prohlubuje sociální nespravedlnost (ve smyslu prohlubování rozdílnosti sociálních pozic) než by ji zmírňovala či dokonce odstraňovala. V tomto smyslu zůstává spravedlnost přístupu sice podmíněna výchozí svobodou a autonomií stran na vstupu do soukromoprávních vztahů, podobně jako spravedlnost komutativní. Zátěž těchto výchozích nerovností, jimiž jsou poznamenány na vstupu strany vztahu, však komutativní spravedlnost ze své podstaty konzervuje a přenáší dále, do dalších fází realizace práva, zatímco spravedlnost přístupu je usiluje aktivně zmírňovat a korigovat férovým soutěžním, resp. parti</w:t>
      </w:r>
      <w:r w:rsidR="00664D87">
        <w:rPr>
          <w:rFonts w:ascii="Times New Roman" w:hAnsi="Times New Roman" w:cs="Times New Roman"/>
          <w:sz w:val="24"/>
          <w:szCs w:val="24"/>
        </w:rPr>
        <w:t>cipativním prostředím. Výkyvy</w:t>
      </w:r>
      <w:r w:rsidRPr="0048162F">
        <w:rPr>
          <w:rFonts w:ascii="Times New Roman" w:hAnsi="Times New Roman" w:cs="Times New Roman"/>
          <w:sz w:val="24"/>
          <w:szCs w:val="24"/>
        </w:rPr>
        <w:t xml:space="preserve"> nerovností, které znesnadňují přístup k trhu či společenským vztahům obecně (ale i k ochraně práv a dosažení spravedlnosti v civilním procesu), jsou spravedlností přístupu nivelizovány sice procesní cestou, avšak s imanentní intencí dosažení sociální spravedlnosti.</w:t>
      </w:r>
    </w:p>
    <w:p w:rsidR="00CB5E40" w:rsidRPr="00CB5E40" w:rsidRDefault="00CF3A4D" w:rsidP="00D3641D">
      <w:pPr>
        <w:spacing w:line="360" w:lineRule="auto"/>
        <w:rPr>
          <w:rFonts w:ascii="Times New Roman" w:hAnsi="Times New Roman" w:cs="Times New Roman"/>
          <w:sz w:val="24"/>
          <w:szCs w:val="24"/>
        </w:rPr>
      </w:pPr>
      <w:r>
        <w:rPr>
          <w:rFonts w:ascii="Times New Roman" w:hAnsi="Times New Roman" w:cs="Times New Roman"/>
          <w:sz w:val="24"/>
          <w:szCs w:val="24"/>
        </w:rPr>
        <w:t>Jestliže je pravdivá téze, že s</w:t>
      </w:r>
      <w:r w:rsidR="00CB5E40" w:rsidRPr="00CB5E40">
        <w:rPr>
          <w:rFonts w:ascii="Times New Roman" w:hAnsi="Times New Roman" w:cs="Times New Roman"/>
          <w:sz w:val="24"/>
          <w:szCs w:val="24"/>
        </w:rPr>
        <w:t xml:space="preserve">oukromé právo jako celek </w:t>
      </w:r>
      <w:r>
        <w:rPr>
          <w:rFonts w:ascii="Times New Roman" w:hAnsi="Times New Roman" w:cs="Times New Roman"/>
          <w:sz w:val="24"/>
          <w:szCs w:val="24"/>
        </w:rPr>
        <w:t>sleduje dosažení společného</w:t>
      </w:r>
      <w:r w:rsidR="00CB5E40" w:rsidRPr="00CB5E40">
        <w:rPr>
          <w:rFonts w:ascii="Times New Roman" w:hAnsi="Times New Roman" w:cs="Times New Roman"/>
          <w:sz w:val="24"/>
          <w:szCs w:val="24"/>
        </w:rPr>
        <w:t xml:space="preserve"> cíl</w:t>
      </w:r>
      <w:r>
        <w:rPr>
          <w:rFonts w:ascii="Times New Roman" w:hAnsi="Times New Roman" w:cs="Times New Roman"/>
          <w:sz w:val="24"/>
          <w:szCs w:val="24"/>
        </w:rPr>
        <w:t>e</w:t>
      </w:r>
      <w:r w:rsidR="00823EE2">
        <w:rPr>
          <w:rFonts w:ascii="Times New Roman" w:hAnsi="Times New Roman" w:cs="Times New Roman"/>
          <w:sz w:val="24"/>
          <w:szCs w:val="24"/>
        </w:rPr>
        <w:t>, pak je namístě otázka</w:t>
      </w:r>
      <w:r w:rsidR="00CB5E40" w:rsidRPr="00CB5E40">
        <w:rPr>
          <w:rFonts w:ascii="Times New Roman" w:hAnsi="Times New Roman" w:cs="Times New Roman"/>
          <w:sz w:val="24"/>
          <w:szCs w:val="24"/>
        </w:rPr>
        <w:t>, zda, resp. jak se tento cíl promítá, resp. modifikuje v civilním pro</w:t>
      </w:r>
      <w:r w:rsidR="00823EE2">
        <w:rPr>
          <w:rFonts w:ascii="Times New Roman" w:hAnsi="Times New Roman" w:cs="Times New Roman"/>
          <w:sz w:val="24"/>
          <w:szCs w:val="24"/>
        </w:rPr>
        <w:t>cesu. V předchozím textu</w:t>
      </w:r>
      <w:r w:rsidR="00CB5E40" w:rsidRPr="00CB5E40">
        <w:rPr>
          <w:rFonts w:ascii="Times New Roman" w:hAnsi="Times New Roman" w:cs="Times New Roman"/>
          <w:sz w:val="24"/>
          <w:szCs w:val="24"/>
        </w:rPr>
        <w:t xml:space="preserve"> jsme se zabývali spravedlností jako cílem spočívajícím v dosažení určitého uspořádání vztahů mezi s</w:t>
      </w:r>
      <w:r w:rsidR="00823EE2">
        <w:rPr>
          <w:rFonts w:ascii="Times New Roman" w:hAnsi="Times New Roman" w:cs="Times New Roman"/>
          <w:sz w:val="24"/>
          <w:szCs w:val="24"/>
        </w:rPr>
        <w:t>ubjekty občanského práva, tedy</w:t>
      </w:r>
      <w:r w:rsidR="00CB5E40" w:rsidRPr="00CB5E40">
        <w:rPr>
          <w:rFonts w:ascii="Times New Roman" w:hAnsi="Times New Roman" w:cs="Times New Roman"/>
          <w:sz w:val="24"/>
          <w:szCs w:val="24"/>
        </w:rPr>
        <w:t xml:space="preserve"> tzv. hmotnou spravedlnost</w:t>
      </w:r>
      <w:r w:rsidR="00823EE2">
        <w:rPr>
          <w:rFonts w:ascii="Times New Roman" w:hAnsi="Times New Roman" w:cs="Times New Roman"/>
          <w:sz w:val="24"/>
          <w:szCs w:val="24"/>
        </w:rPr>
        <w:t>í. Vedle ní</w:t>
      </w:r>
      <w:r w:rsidR="00CB5E40" w:rsidRPr="00CB5E40">
        <w:rPr>
          <w:rFonts w:ascii="Times New Roman" w:hAnsi="Times New Roman" w:cs="Times New Roman"/>
          <w:sz w:val="24"/>
          <w:szCs w:val="24"/>
        </w:rPr>
        <w:t xml:space="preserve"> lze vnímat jako cíl fungování práva tzv. procesní spravedlnost jakožto samotný proces směřující k uspořádání vztahů. Ten je třeba považovat za klíčový generální princip, projevující se mj. v dominanci procedurálních, „vnitřních“ principů (jako je právní jistota) nad principy vnějšími a současně hmotnými (jako dobrá vír</w:t>
      </w:r>
      <w:r w:rsidR="00710D04">
        <w:rPr>
          <w:rFonts w:ascii="Times New Roman" w:hAnsi="Times New Roman" w:cs="Times New Roman"/>
          <w:sz w:val="24"/>
          <w:szCs w:val="24"/>
        </w:rPr>
        <w:t>a).</w:t>
      </w:r>
      <w:r w:rsidR="00710D04">
        <w:rPr>
          <w:rStyle w:val="Znakapoznpodarou"/>
          <w:rFonts w:ascii="Times New Roman" w:hAnsi="Times New Roman" w:cs="Times New Roman"/>
          <w:sz w:val="24"/>
          <w:szCs w:val="24"/>
        </w:rPr>
        <w:footnoteReference w:id="19"/>
      </w:r>
      <w:r w:rsidR="00CB5E40" w:rsidRPr="00CB5E40">
        <w:rPr>
          <w:rFonts w:ascii="Times New Roman" w:hAnsi="Times New Roman" w:cs="Times New Roman"/>
          <w:sz w:val="24"/>
          <w:szCs w:val="24"/>
        </w:rPr>
        <w:t xml:space="preserve">  </w:t>
      </w:r>
    </w:p>
    <w:p w:rsidR="00CB5E40" w:rsidRPr="00CB5E40" w:rsidRDefault="00CB5E40" w:rsidP="00D3641D">
      <w:pPr>
        <w:spacing w:line="360" w:lineRule="auto"/>
        <w:rPr>
          <w:rFonts w:ascii="Times New Roman" w:hAnsi="Times New Roman" w:cs="Times New Roman"/>
          <w:sz w:val="24"/>
          <w:szCs w:val="24"/>
        </w:rPr>
      </w:pPr>
      <w:r w:rsidRPr="00CB5E40">
        <w:rPr>
          <w:rFonts w:ascii="Times New Roman" w:hAnsi="Times New Roman" w:cs="Times New Roman"/>
          <w:sz w:val="24"/>
          <w:szCs w:val="24"/>
        </w:rPr>
        <w:t>Toto pojetí „procesní“ spravedlnosti se však nekryje s o</w:t>
      </w:r>
      <w:r w:rsidR="00823EE2">
        <w:rPr>
          <w:rFonts w:ascii="Times New Roman" w:hAnsi="Times New Roman" w:cs="Times New Roman"/>
          <w:sz w:val="24"/>
          <w:szCs w:val="24"/>
        </w:rPr>
        <w:t>dvětvím civilního procesu:</w:t>
      </w:r>
      <w:r w:rsidRPr="00CB5E40">
        <w:rPr>
          <w:rFonts w:ascii="Times New Roman" w:hAnsi="Times New Roman" w:cs="Times New Roman"/>
          <w:sz w:val="24"/>
          <w:szCs w:val="24"/>
        </w:rPr>
        <w:t xml:space="preserve"> jeho základ je vnímán jako součást fungování soukromého práva hmotného, byť se promítá i do ryz</w:t>
      </w:r>
      <w:r w:rsidR="00664D87">
        <w:rPr>
          <w:rFonts w:ascii="Times New Roman" w:hAnsi="Times New Roman" w:cs="Times New Roman"/>
          <w:sz w:val="24"/>
          <w:szCs w:val="24"/>
        </w:rPr>
        <w:t>e procesních pravidel</w:t>
      </w:r>
      <w:r w:rsidRPr="00CB5E40">
        <w:rPr>
          <w:rFonts w:ascii="Times New Roman" w:hAnsi="Times New Roman" w:cs="Times New Roman"/>
          <w:sz w:val="24"/>
          <w:szCs w:val="24"/>
        </w:rPr>
        <w:t xml:space="preserve">. </w:t>
      </w:r>
    </w:p>
    <w:p w:rsidR="00CB5E40" w:rsidRPr="00CB5E40" w:rsidRDefault="00CB5E40" w:rsidP="00D3641D">
      <w:pPr>
        <w:spacing w:line="360" w:lineRule="auto"/>
        <w:rPr>
          <w:rFonts w:ascii="Times New Roman" w:hAnsi="Times New Roman" w:cs="Times New Roman"/>
          <w:sz w:val="24"/>
          <w:szCs w:val="24"/>
        </w:rPr>
      </w:pPr>
      <w:r w:rsidRPr="00CB5E40">
        <w:rPr>
          <w:rFonts w:ascii="Times New Roman" w:hAnsi="Times New Roman" w:cs="Times New Roman"/>
          <w:sz w:val="24"/>
          <w:szCs w:val="24"/>
        </w:rPr>
        <w:t xml:space="preserve">Procesní spravedlnost je budována na souboru pravidel upravujících postup, který svými mechanismy odpovídá a svými cíli směřuje k dané představě o spravedlnosti. Mýlili bychom se však, kdybychom procesní spravedlnost vnímali bez vazby na výsledek realizace či uplatnění těchto pravidel. John </w:t>
      </w:r>
      <w:proofErr w:type="spellStart"/>
      <w:r w:rsidRPr="00CB5E40">
        <w:rPr>
          <w:rFonts w:ascii="Times New Roman" w:hAnsi="Times New Roman" w:cs="Times New Roman"/>
          <w:sz w:val="24"/>
          <w:szCs w:val="24"/>
        </w:rPr>
        <w:t>R</w:t>
      </w:r>
      <w:r w:rsidR="00823EE2">
        <w:rPr>
          <w:rFonts w:ascii="Times New Roman" w:hAnsi="Times New Roman" w:cs="Times New Roman"/>
          <w:sz w:val="24"/>
          <w:szCs w:val="24"/>
        </w:rPr>
        <w:t>awls</w:t>
      </w:r>
      <w:proofErr w:type="spellEnd"/>
      <w:r w:rsidR="00710D04">
        <w:rPr>
          <w:rStyle w:val="Znakapoznpodarou"/>
          <w:rFonts w:ascii="Times New Roman" w:hAnsi="Times New Roman" w:cs="Times New Roman"/>
          <w:sz w:val="24"/>
          <w:szCs w:val="24"/>
        </w:rPr>
        <w:footnoteReference w:id="20"/>
      </w:r>
      <w:r w:rsidR="00823EE2">
        <w:rPr>
          <w:rFonts w:ascii="Times New Roman" w:hAnsi="Times New Roman" w:cs="Times New Roman"/>
          <w:sz w:val="24"/>
          <w:szCs w:val="24"/>
        </w:rPr>
        <w:t xml:space="preserve"> koncipuje</w:t>
      </w:r>
      <w:r w:rsidRPr="00CB5E40">
        <w:rPr>
          <w:rFonts w:ascii="Times New Roman" w:hAnsi="Times New Roman" w:cs="Times New Roman"/>
          <w:sz w:val="24"/>
          <w:szCs w:val="24"/>
        </w:rPr>
        <w:t xml:space="preserve"> odlišování tří typů proces</w:t>
      </w:r>
      <w:r w:rsidR="00823EE2">
        <w:rPr>
          <w:rFonts w:ascii="Times New Roman" w:hAnsi="Times New Roman" w:cs="Times New Roman"/>
          <w:sz w:val="24"/>
          <w:szCs w:val="24"/>
        </w:rPr>
        <w:t>ní spravedlnosti ve vazbě</w:t>
      </w:r>
      <w:r w:rsidRPr="00CB5E40">
        <w:rPr>
          <w:rFonts w:ascii="Times New Roman" w:hAnsi="Times New Roman" w:cs="Times New Roman"/>
          <w:sz w:val="24"/>
          <w:szCs w:val="24"/>
        </w:rPr>
        <w:t xml:space="preserve"> na výsledek fungování práva: 1. Perfektní procesní spravedlnost zahrnuje případy, kdy právní procedura plně garantuje spravedlivý výsledek; 2. imperfektní procesní spravedlnost maximalizuje pravděpodobnost dosažení spravedlivého výsledku, avšak negarantuje ji; 3. „čistá“ procesní spravedlnost je bez vazby (závislosti) svého uplatnění na </w:t>
      </w:r>
      <w:r w:rsidR="00710D04">
        <w:rPr>
          <w:rFonts w:ascii="Times New Roman" w:hAnsi="Times New Roman" w:cs="Times New Roman"/>
          <w:sz w:val="24"/>
          <w:szCs w:val="24"/>
        </w:rPr>
        <w:t>výsledek. K tomu novější výzkumy</w:t>
      </w:r>
      <w:r w:rsidR="00823EE2">
        <w:rPr>
          <w:rStyle w:val="Znakapoznpodarou"/>
          <w:rFonts w:ascii="Times New Roman" w:hAnsi="Times New Roman" w:cs="Times New Roman"/>
          <w:sz w:val="24"/>
          <w:szCs w:val="24"/>
        </w:rPr>
        <w:footnoteReference w:id="21"/>
      </w:r>
      <w:r w:rsidR="00710D04">
        <w:rPr>
          <w:rFonts w:ascii="Times New Roman" w:hAnsi="Times New Roman" w:cs="Times New Roman"/>
          <w:sz w:val="24"/>
          <w:szCs w:val="24"/>
        </w:rPr>
        <w:t xml:space="preserve"> připojují</w:t>
      </w:r>
      <w:r w:rsidRPr="00CB5E40">
        <w:rPr>
          <w:rFonts w:ascii="Times New Roman" w:hAnsi="Times New Roman" w:cs="Times New Roman"/>
          <w:sz w:val="24"/>
          <w:szCs w:val="24"/>
        </w:rPr>
        <w:t>, že pokud jde o „čistou“ procesní spravedlnost, fakticky se o skutečnou spravedlnost vůbec nejedná. Jako příklad „čisté“ procesní spravedlnosti uvádí hru: Její výsledek závisí na náhodě, ač je založen na „čistých“ pravidlech a jejich důsledném dodržování v průběhu hry. Hra je založena na dvou dílčích principech: 1. princip „hrát podle pravidel“ a 2. princip nezaujatosti organizátora hry („zákonodárce“) na jejím výsledku. Takto pojatý princip hry tedy vylučuje paternalismus, který je přítomen u sociální spravedlnosti ve sledování výsledku fungování práva. Oba dílčí principy, jejichž kombinace tvoří „čistou“ procesní spravedlnost, nepat</w:t>
      </w:r>
      <w:r w:rsidR="00710D04">
        <w:rPr>
          <w:rFonts w:ascii="Times New Roman" w:hAnsi="Times New Roman" w:cs="Times New Roman"/>
          <w:sz w:val="24"/>
          <w:szCs w:val="24"/>
        </w:rPr>
        <w:t>ří mezi principy spravedlnosti.</w:t>
      </w:r>
      <w:r w:rsidRPr="00CB5E40">
        <w:rPr>
          <w:rFonts w:ascii="Times New Roman" w:hAnsi="Times New Roman" w:cs="Times New Roman"/>
          <w:sz w:val="24"/>
          <w:szCs w:val="24"/>
        </w:rPr>
        <w:t xml:space="preserve"> </w:t>
      </w:r>
    </w:p>
    <w:p w:rsidR="00CB5E40" w:rsidRPr="00CB5E40" w:rsidRDefault="00CB5E40" w:rsidP="00D3641D">
      <w:pPr>
        <w:spacing w:line="360" w:lineRule="auto"/>
        <w:rPr>
          <w:rFonts w:ascii="Times New Roman" w:hAnsi="Times New Roman" w:cs="Times New Roman"/>
          <w:sz w:val="24"/>
          <w:szCs w:val="24"/>
        </w:rPr>
      </w:pPr>
      <w:r w:rsidRPr="00CB5E40">
        <w:rPr>
          <w:rFonts w:ascii="Times New Roman" w:hAnsi="Times New Roman" w:cs="Times New Roman"/>
          <w:sz w:val="24"/>
          <w:szCs w:val="24"/>
        </w:rPr>
        <w:t>Výstup je významným prvkem sociální spravedlnosti: i když jde o spravedlnost východisek, přístupu, spravedlnost procedurální či spravedlnost cíle, vždy je spravedlnost poměřována (sociálními) cíli, které jsou v uplatňování práva sledovány; tedy v každé „dílčí“ spravedlnosti je přítomen jako měřítko její efektivnosti sledovaný sociální cíl a jím je uplatňování „dílčích“ spravedlností poměřováno.</w:t>
      </w:r>
    </w:p>
    <w:p w:rsidR="00CB5E40" w:rsidRPr="00CB5E40" w:rsidRDefault="00CB5E40" w:rsidP="00D3641D">
      <w:pPr>
        <w:spacing w:line="360" w:lineRule="auto"/>
        <w:rPr>
          <w:rFonts w:ascii="Times New Roman" w:hAnsi="Times New Roman" w:cs="Times New Roman"/>
          <w:sz w:val="24"/>
          <w:szCs w:val="24"/>
        </w:rPr>
      </w:pPr>
      <w:r w:rsidRPr="00CB5E40">
        <w:rPr>
          <w:rFonts w:ascii="Times New Roman" w:hAnsi="Times New Roman" w:cs="Times New Roman"/>
          <w:sz w:val="24"/>
          <w:szCs w:val="24"/>
        </w:rPr>
        <w:t>Uvedené závěry mají ovšem významný – širší a hlubší - dopad na výše avizované změny paradigmatu společnosti a práva, ale i změny v pojetí spravedlnosti, jak je signalizováno v posledních výzkumech. Je-li upozorňováno na souvislost nástupu paradigmatu „společnosti sítí“ s ústupem od exkluzívního soutěžního přístupu fungování společnosti a jejích ekonomických i kulturních vztahů, založeného na principu „kdo z koho“, je-li jako paradigma společenských vztahů akcentován přístup (</w:t>
      </w:r>
      <w:proofErr w:type="spellStart"/>
      <w:r w:rsidRPr="006A553B">
        <w:rPr>
          <w:rFonts w:ascii="Times New Roman" w:hAnsi="Times New Roman" w:cs="Times New Roman"/>
          <w:i/>
          <w:sz w:val="24"/>
          <w:szCs w:val="24"/>
        </w:rPr>
        <w:t>access</w:t>
      </w:r>
      <w:proofErr w:type="spellEnd"/>
      <w:r w:rsidRPr="006A553B">
        <w:rPr>
          <w:rFonts w:ascii="Times New Roman" w:hAnsi="Times New Roman" w:cs="Times New Roman"/>
          <w:i/>
          <w:sz w:val="24"/>
          <w:szCs w:val="24"/>
        </w:rPr>
        <w:t xml:space="preserve">, der </w:t>
      </w:r>
      <w:proofErr w:type="spellStart"/>
      <w:r w:rsidRPr="006A553B">
        <w:rPr>
          <w:rFonts w:ascii="Times New Roman" w:hAnsi="Times New Roman" w:cs="Times New Roman"/>
          <w:i/>
          <w:sz w:val="24"/>
          <w:szCs w:val="24"/>
        </w:rPr>
        <w:t>Zugang</w:t>
      </w:r>
      <w:proofErr w:type="spellEnd"/>
      <w:r w:rsidRPr="00CB5E40">
        <w:rPr>
          <w:rFonts w:ascii="Times New Roman" w:hAnsi="Times New Roman" w:cs="Times New Roman"/>
          <w:sz w:val="24"/>
          <w:szCs w:val="24"/>
        </w:rPr>
        <w:t xml:space="preserve">), který se současně prosazuje jako model spravedlnosti, znamená to zároveň ústup od hodnotového pojetí komutativní spravedlnosti jako zvláštního (z pohledu </w:t>
      </w:r>
      <w:proofErr w:type="spellStart"/>
      <w:r w:rsidRPr="00CB5E40">
        <w:rPr>
          <w:rFonts w:ascii="Times New Roman" w:hAnsi="Times New Roman" w:cs="Times New Roman"/>
          <w:sz w:val="24"/>
          <w:szCs w:val="24"/>
        </w:rPr>
        <w:t>utraliberálních</w:t>
      </w:r>
      <w:proofErr w:type="spellEnd"/>
      <w:r w:rsidRPr="00CB5E40">
        <w:rPr>
          <w:rFonts w:ascii="Times New Roman" w:hAnsi="Times New Roman" w:cs="Times New Roman"/>
          <w:sz w:val="24"/>
          <w:szCs w:val="24"/>
        </w:rPr>
        <w:t xml:space="preserve"> modelů dokonce cílového) modelu spravedlnosti a její postupné omezování na „procesní spravedlnost“ právních technik, užitých v právu v jeho – byť dominantních – segmentech (právo smluvních závazků). Komutativní spravedlnost se tak může stát „pouze“ svého druhu „čistou“ spravedln</w:t>
      </w:r>
      <w:r w:rsidR="006A553B">
        <w:rPr>
          <w:rFonts w:ascii="Times New Roman" w:hAnsi="Times New Roman" w:cs="Times New Roman"/>
          <w:sz w:val="24"/>
          <w:szCs w:val="24"/>
        </w:rPr>
        <w:t>ostí</w:t>
      </w:r>
      <w:r w:rsidRPr="00CB5E40">
        <w:rPr>
          <w:rFonts w:ascii="Times New Roman" w:hAnsi="Times New Roman" w:cs="Times New Roman"/>
          <w:sz w:val="24"/>
          <w:szCs w:val="24"/>
        </w:rPr>
        <w:t>, resp. spravedlností poměřující a garantující „férovost“ uplatnění dílčího souboru právních technik, směřujících ve svém důsledku k naplnění ideje (sociální) spravedlnosti. To je ovšem přístup, jehož důsledné uplatnění v intencích shora uvedených úvah o „čisté“ spravedlnosti by vyloučilo komutativní spravedlnost z oboru spravedlnosti vůbec. Je třeba respektovat, že i model spravedlnosti, uplatňovaný pouze v určitém segmentu právních technik, je součástí komplexního procesu dosahování spravedlnosti a vstupuje tudíž – byť by to bylo pouze v určitém segmentu – do souboru předpokladů dosažení konečných výsledku cesty za právem v podobě (sociální) spravedlnosti.</w:t>
      </w:r>
    </w:p>
    <w:p w:rsidR="00CB5E40" w:rsidRPr="00CB5E40" w:rsidRDefault="00710D04" w:rsidP="00D3641D">
      <w:pPr>
        <w:spacing w:line="360" w:lineRule="auto"/>
        <w:rPr>
          <w:rFonts w:ascii="Times New Roman" w:hAnsi="Times New Roman" w:cs="Times New Roman"/>
          <w:sz w:val="24"/>
          <w:szCs w:val="24"/>
        </w:rPr>
      </w:pPr>
      <w:r>
        <w:rPr>
          <w:rFonts w:ascii="Times New Roman" w:hAnsi="Times New Roman" w:cs="Times New Roman"/>
          <w:sz w:val="24"/>
          <w:szCs w:val="24"/>
        </w:rPr>
        <w:t>Procesní spravedlnost</w:t>
      </w:r>
      <w:r w:rsidR="00CB5E40" w:rsidRPr="00CB5E40">
        <w:rPr>
          <w:rFonts w:ascii="Times New Roman" w:hAnsi="Times New Roman" w:cs="Times New Roman"/>
          <w:sz w:val="24"/>
          <w:szCs w:val="24"/>
        </w:rPr>
        <w:t xml:space="preserve"> </w:t>
      </w:r>
      <w:r>
        <w:rPr>
          <w:rFonts w:ascii="Times New Roman" w:hAnsi="Times New Roman" w:cs="Times New Roman"/>
          <w:sz w:val="24"/>
          <w:szCs w:val="24"/>
        </w:rPr>
        <w:t xml:space="preserve">ve výše naznačeném smyslu </w:t>
      </w:r>
      <w:r w:rsidR="00CB5E40" w:rsidRPr="00CB5E40">
        <w:rPr>
          <w:rFonts w:ascii="Times New Roman" w:hAnsi="Times New Roman" w:cs="Times New Roman"/>
          <w:sz w:val="24"/>
          <w:szCs w:val="24"/>
        </w:rPr>
        <w:t xml:space="preserve">je uplatňována </w:t>
      </w:r>
      <w:proofErr w:type="spellStart"/>
      <w:r w:rsidR="00CB5E40" w:rsidRPr="006A553B">
        <w:rPr>
          <w:rFonts w:ascii="Times New Roman" w:hAnsi="Times New Roman" w:cs="Times New Roman"/>
          <w:i/>
          <w:sz w:val="24"/>
          <w:szCs w:val="24"/>
        </w:rPr>
        <w:t>sui</w:t>
      </w:r>
      <w:proofErr w:type="spellEnd"/>
      <w:r w:rsidR="00CB5E40" w:rsidRPr="006A553B">
        <w:rPr>
          <w:rFonts w:ascii="Times New Roman" w:hAnsi="Times New Roman" w:cs="Times New Roman"/>
          <w:i/>
          <w:sz w:val="24"/>
          <w:szCs w:val="24"/>
        </w:rPr>
        <w:t xml:space="preserve"> </w:t>
      </w:r>
      <w:proofErr w:type="spellStart"/>
      <w:r w:rsidR="00CB5E40" w:rsidRPr="006A553B">
        <w:rPr>
          <w:rFonts w:ascii="Times New Roman" w:hAnsi="Times New Roman" w:cs="Times New Roman"/>
          <w:i/>
          <w:sz w:val="24"/>
          <w:szCs w:val="24"/>
        </w:rPr>
        <w:t>generis</w:t>
      </w:r>
      <w:proofErr w:type="spellEnd"/>
      <w:r w:rsidR="00CB5E40" w:rsidRPr="00CB5E40">
        <w:rPr>
          <w:rFonts w:ascii="Times New Roman" w:hAnsi="Times New Roman" w:cs="Times New Roman"/>
          <w:sz w:val="24"/>
          <w:szCs w:val="24"/>
        </w:rPr>
        <w:t xml:space="preserve"> i na fungování občanského práva procesního. Civilní proces vzhledem ke svým specifikům dílčích cílů a nástrojů, ale současně vzhledem ke svému základnímu společnému cíli s hmotným soukromým právem je napojen na cíle sledované hmotným právem společnými obecnými základními vazbami. Současně se od cílů sledovaných hmotným právem liší specifiky svých dílčích cílů, své metodologie a svého instrumentária. </w:t>
      </w:r>
    </w:p>
    <w:p w:rsidR="00CB5E40" w:rsidRPr="00CB5E40" w:rsidRDefault="00CB5E40" w:rsidP="00D3641D">
      <w:pPr>
        <w:spacing w:line="360" w:lineRule="auto"/>
        <w:rPr>
          <w:rFonts w:ascii="Times New Roman" w:hAnsi="Times New Roman" w:cs="Times New Roman"/>
          <w:sz w:val="24"/>
          <w:szCs w:val="24"/>
        </w:rPr>
      </w:pPr>
      <w:r w:rsidRPr="00CB5E40">
        <w:rPr>
          <w:rFonts w:ascii="Times New Roman" w:hAnsi="Times New Roman" w:cs="Times New Roman"/>
          <w:sz w:val="24"/>
          <w:szCs w:val="24"/>
        </w:rPr>
        <w:t>Obě odvětví se především svou základní charakteristikou odlišují legislativně technicky, resp. užitými metodami a východisky:</w:t>
      </w:r>
    </w:p>
    <w:p w:rsidR="00CB5E40" w:rsidRPr="00CB5E40" w:rsidRDefault="00CB5E40" w:rsidP="00D3641D">
      <w:pPr>
        <w:spacing w:line="360" w:lineRule="auto"/>
        <w:rPr>
          <w:rFonts w:ascii="Times New Roman" w:hAnsi="Times New Roman" w:cs="Times New Roman"/>
          <w:sz w:val="24"/>
          <w:szCs w:val="24"/>
        </w:rPr>
      </w:pPr>
      <w:r w:rsidRPr="00CB5E40">
        <w:rPr>
          <w:rFonts w:ascii="Times New Roman" w:hAnsi="Times New Roman" w:cs="Times New Roman"/>
          <w:sz w:val="24"/>
          <w:szCs w:val="24"/>
        </w:rPr>
        <w:t xml:space="preserve">Pro civilní proces je typická metoda veřejnoprávní regulace, pro soukromé právo hmotné metoda regulace soukromoprávní. Součástí metody regulace soukromého práva je </w:t>
      </w:r>
      <w:proofErr w:type="spellStart"/>
      <w:r w:rsidRPr="00CB5E40">
        <w:rPr>
          <w:rFonts w:ascii="Times New Roman" w:hAnsi="Times New Roman" w:cs="Times New Roman"/>
          <w:sz w:val="24"/>
          <w:szCs w:val="24"/>
        </w:rPr>
        <w:t>parémie</w:t>
      </w:r>
      <w:proofErr w:type="spellEnd"/>
      <w:r w:rsidRPr="00CB5E40">
        <w:rPr>
          <w:rFonts w:ascii="Times New Roman" w:hAnsi="Times New Roman" w:cs="Times New Roman"/>
          <w:sz w:val="24"/>
          <w:szCs w:val="24"/>
        </w:rPr>
        <w:t xml:space="preserve">: „vše je dovoleno, co není výslovně zakázáno“, zatímco pro civilní proces a pozici soudce platí </w:t>
      </w:r>
      <w:proofErr w:type="spellStart"/>
      <w:r w:rsidRPr="00CB5E40">
        <w:rPr>
          <w:rFonts w:ascii="Times New Roman" w:hAnsi="Times New Roman" w:cs="Times New Roman"/>
          <w:sz w:val="24"/>
          <w:szCs w:val="24"/>
        </w:rPr>
        <w:t>parémie</w:t>
      </w:r>
      <w:proofErr w:type="spellEnd"/>
      <w:r w:rsidRPr="00CB5E40">
        <w:rPr>
          <w:rFonts w:ascii="Times New Roman" w:hAnsi="Times New Roman" w:cs="Times New Roman"/>
          <w:sz w:val="24"/>
          <w:szCs w:val="24"/>
        </w:rPr>
        <w:t xml:space="preserve"> opačná: „vše je zakázáno, co není výslovně dovoleno“</w:t>
      </w:r>
      <w:r w:rsidR="00710D04" w:rsidRPr="00710D04">
        <w:t xml:space="preserve"> </w:t>
      </w:r>
      <w:r w:rsidR="00710D04">
        <w:t>(</w:t>
      </w:r>
      <w:r w:rsidR="00710D04">
        <w:rPr>
          <w:rFonts w:ascii="Times New Roman" w:hAnsi="Times New Roman" w:cs="Times New Roman"/>
          <w:sz w:val="24"/>
          <w:szCs w:val="24"/>
        </w:rPr>
        <w:t>č</w:t>
      </w:r>
      <w:r w:rsidR="00710D04" w:rsidRPr="00710D04">
        <w:rPr>
          <w:rFonts w:ascii="Times New Roman" w:hAnsi="Times New Roman" w:cs="Times New Roman"/>
          <w:sz w:val="24"/>
          <w:szCs w:val="24"/>
        </w:rPr>
        <w:t>l. 2 odst. 2, odst. 3 Listiny základních práv a svobod</w:t>
      </w:r>
      <w:r w:rsidR="00710D04">
        <w:rPr>
          <w:rFonts w:ascii="Times New Roman" w:hAnsi="Times New Roman" w:cs="Times New Roman"/>
          <w:sz w:val="24"/>
          <w:szCs w:val="24"/>
        </w:rPr>
        <w:t>), včetně tomu odpovídajícího</w:t>
      </w:r>
      <w:r w:rsidRPr="00CB5E40">
        <w:rPr>
          <w:rFonts w:ascii="Times New Roman" w:hAnsi="Times New Roman" w:cs="Times New Roman"/>
          <w:sz w:val="24"/>
          <w:szCs w:val="24"/>
        </w:rPr>
        <w:t xml:space="preserve"> postupu soudu v</w:t>
      </w:r>
      <w:r w:rsidR="00710D04">
        <w:rPr>
          <w:rFonts w:ascii="Times New Roman" w:hAnsi="Times New Roman" w:cs="Times New Roman"/>
          <w:sz w:val="24"/>
          <w:szCs w:val="24"/>
        </w:rPr>
        <w:t xml:space="preserve"> civilním </w:t>
      </w:r>
      <w:r w:rsidRPr="00CB5E40">
        <w:rPr>
          <w:rFonts w:ascii="Times New Roman" w:hAnsi="Times New Roman" w:cs="Times New Roman"/>
          <w:sz w:val="24"/>
          <w:szCs w:val="24"/>
        </w:rPr>
        <w:t xml:space="preserve">řízení. To však neplatí pro hmotně právní pozici účastníků, kteří si i do civilního soudního řízení přenášejí svůj soukromoprávní status a soukromoprávní vzájemné vztahy, tyto v průběhu řízení sledují a očekávají jejich odpovídající odraz v (meritorním) soudním rozhodnutí. </w:t>
      </w:r>
    </w:p>
    <w:p w:rsidR="00CB5E40" w:rsidRPr="00CB5E40" w:rsidRDefault="00CB5E40" w:rsidP="00D3641D">
      <w:pPr>
        <w:spacing w:line="360" w:lineRule="auto"/>
        <w:rPr>
          <w:rFonts w:ascii="Times New Roman" w:hAnsi="Times New Roman" w:cs="Times New Roman"/>
          <w:sz w:val="24"/>
          <w:szCs w:val="24"/>
        </w:rPr>
      </w:pPr>
      <w:r w:rsidRPr="00CB5E40">
        <w:rPr>
          <w:rFonts w:ascii="Times New Roman" w:hAnsi="Times New Roman" w:cs="Times New Roman"/>
          <w:sz w:val="24"/>
          <w:szCs w:val="24"/>
        </w:rPr>
        <w:t xml:space="preserve">Význam má i vzájemné postavení soukromého práva hmotného a procesního. Na rozdíl od historicky překonaných názorů o prioritě jednoho či </w:t>
      </w:r>
      <w:r w:rsidR="00823EE2">
        <w:rPr>
          <w:rFonts w:ascii="Times New Roman" w:hAnsi="Times New Roman" w:cs="Times New Roman"/>
          <w:sz w:val="24"/>
          <w:szCs w:val="24"/>
        </w:rPr>
        <w:t xml:space="preserve">druhého odvětví vychází významní </w:t>
      </w:r>
      <w:proofErr w:type="spellStart"/>
      <w:r w:rsidR="00823EE2">
        <w:rPr>
          <w:rFonts w:ascii="Times New Roman" w:hAnsi="Times New Roman" w:cs="Times New Roman"/>
          <w:sz w:val="24"/>
          <w:szCs w:val="24"/>
        </w:rPr>
        <w:t>procesualisté</w:t>
      </w:r>
      <w:proofErr w:type="spellEnd"/>
      <w:r w:rsidRPr="00CB5E40">
        <w:rPr>
          <w:rFonts w:ascii="Times New Roman" w:hAnsi="Times New Roman" w:cs="Times New Roman"/>
          <w:sz w:val="24"/>
          <w:szCs w:val="24"/>
        </w:rPr>
        <w:t xml:space="preserve"> z přesvědčení o rovnocenném postavení obou odvětví.</w:t>
      </w:r>
      <w:r w:rsidR="003C38B3">
        <w:rPr>
          <w:rStyle w:val="Znakapoznpodarou"/>
          <w:rFonts w:ascii="Times New Roman" w:hAnsi="Times New Roman" w:cs="Times New Roman"/>
          <w:sz w:val="24"/>
          <w:szCs w:val="24"/>
        </w:rPr>
        <w:footnoteReference w:id="22"/>
      </w:r>
      <w:r w:rsidRPr="00CB5E40">
        <w:rPr>
          <w:rFonts w:ascii="Times New Roman" w:hAnsi="Times New Roman" w:cs="Times New Roman"/>
          <w:sz w:val="24"/>
          <w:szCs w:val="24"/>
        </w:rPr>
        <w:t xml:space="preserve"> </w:t>
      </w:r>
      <w:r w:rsidR="003C38B3">
        <w:rPr>
          <w:rFonts w:ascii="Times New Roman" w:hAnsi="Times New Roman" w:cs="Times New Roman"/>
          <w:sz w:val="24"/>
          <w:szCs w:val="24"/>
        </w:rPr>
        <w:t>V poslední době je tato myšlenka ražena i judikaturou.</w:t>
      </w:r>
      <w:r w:rsidR="003C38B3">
        <w:rPr>
          <w:rStyle w:val="Znakapoznpodarou"/>
          <w:rFonts w:ascii="Times New Roman" w:hAnsi="Times New Roman" w:cs="Times New Roman"/>
          <w:sz w:val="24"/>
          <w:szCs w:val="24"/>
        </w:rPr>
        <w:footnoteReference w:id="23"/>
      </w:r>
    </w:p>
    <w:p w:rsidR="00CB5E40" w:rsidRPr="00CB5E40" w:rsidRDefault="00823EE2" w:rsidP="00D3641D">
      <w:pPr>
        <w:spacing w:line="360" w:lineRule="auto"/>
        <w:rPr>
          <w:rFonts w:ascii="Times New Roman" w:hAnsi="Times New Roman" w:cs="Times New Roman"/>
          <w:sz w:val="24"/>
          <w:szCs w:val="24"/>
        </w:rPr>
      </w:pPr>
      <w:r>
        <w:rPr>
          <w:rFonts w:ascii="Times New Roman" w:hAnsi="Times New Roman" w:cs="Times New Roman"/>
          <w:sz w:val="24"/>
          <w:szCs w:val="24"/>
        </w:rPr>
        <w:t>Z</w:t>
      </w:r>
      <w:r w:rsidR="00CB5E40" w:rsidRPr="00CB5E40">
        <w:rPr>
          <w:rFonts w:ascii="Times New Roman" w:hAnsi="Times New Roman" w:cs="Times New Roman"/>
          <w:sz w:val="24"/>
          <w:szCs w:val="24"/>
        </w:rPr>
        <w:t xml:space="preserve">a </w:t>
      </w:r>
      <w:r>
        <w:rPr>
          <w:rFonts w:ascii="Times New Roman" w:hAnsi="Times New Roman" w:cs="Times New Roman"/>
          <w:sz w:val="24"/>
          <w:szCs w:val="24"/>
        </w:rPr>
        <w:t xml:space="preserve">předpokladu přijetí </w:t>
      </w:r>
      <w:r w:rsidRPr="00823EE2">
        <w:rPr>
          <w:rFonts w:ascii="Times New Roman" w:hAnsi="Times New Roman" w:cs="Times New Roman"/>
          <w:sz w:val="24"/>
          <w:szCs w:val="24"/>
        </w:rPr>
        <w:t>postulát</w:t>
      </w:r>
      <w:r>
        <w:rPr>
          <w:rFonts w:ascii="Times New Roman" w:hAnsi="Times New Roman" w:cs="Times New Roman"/>
          <w:sz w:val="24"/>
          <w:szCs w:val="24"/>
        </w:rPr>
        <w:t>u</w:t>
      </w:r>
      <w:r w:rsidRPr="00823EE2">
        <w:rPr>
          <w:rFonts w:ascii="Times New Roman" w:hAnsi="Times New Roman" w:cs="Times New Roman"/>
          <w:sz w:val="24"/>
          <w:szCs w:val="24"/>
        </w:rPr>
        <w:t xml:space="preserve"> spravedlnosti </w:t>
      </w:r>
      <w:r>
        <w:rPr>
          <w:rFonts w:ascii="Times New Roman" w:hAnsi="Times New Roman" w:cs="Times New Roman"/>
          <w:sz w:val="24"/>
          <w:szCs w:val="24"/>
        </w:rPr>
        <w:t xml:space="preserve">jako </w:t>
      </w:r>
      <w:r w:rsidR="00CB5E40" w:rsidRPr="00CB5E40">
        <w:rPr>
          <w:rFonts w:ascii="Times New Roman" w:hAnsi="Times New Roman" w:cs="Times New Roman"/>
          <w:sz w:val="24"/>
          <w:szCs w:val="24"/>
        </w:rPr>
        <w:t>cíl</w:t>
      </w:r>
      <w:r>
        <w:rPr>
          <w:rFonts w:ascii="Times New Roman" w:hAnsi="Times New Roman" w:cs="Times New Roman"/>
          <w:sz w:val="24"/>
          <w:szCs w:val="24"/>
        </w:rPr>
        <w:t>e</w:t>
      </w:r>
      <w:r w:rsidR="00CB5E40" w:rsidRPr="00CB5E40">
        <w:rPr>
          <w:rFonts w:ascii="Times New Roman" w:hAnsi="Times New Roman" w:cs="Times New Roman"/>
          <w:sz w:val="24"/>
          <w:szCs w:val="24"/>
        </w:rPr>
        <w:t xml:space="preserve"> fu</w:t>
      </w:r>
      <w:r>
        <w:rPr>
          <w:rFonts w:ascii="Times New Roman" w:hAnsi="Times New Roman" w:cs="Times New Roman"/>
          <w:sz w:val="24"/>
          <w:szCs w:val="24"/>
        </w:rPr>
        <w:t>ngování soukromého práva</w:t>
      </w:r>
      <w:r w:rsidR="00CB5E40" w:rsidRPr="00CB5E40">
        <w:rPr>
          <w:rFonts w:ascii="Times New Roman" w:hAnsi="Times New Roman" w:cs="Times New Roman"/>
          <w:sz w:val="24"/>
          <w:szCs w:val="24"/>
        </w:rPr>
        <w:t>, pak zákonem deklarovaným cílem civilního procesu je postupovat v soudním řízení tak, „aby byla zajištěna spravedlivá ochrana soukromých práv a oprávněných zájmů účastníků“ (§ 1 zákona č. 99/1963 Sb. ve znění účinném ke dni 1. 1. 2014).  Spravedlivá ochrana soukromých práv a oprávněných zájmů účastníků je tedy zřetelně procesní prolongací spravedlnosti, k níž směřuje soukromé právo hmotné. Procesní spravedlnost jako prostředek a cíl civilního procesu proto nemůže být svým cílem odlišná od hmotně právní spravedlnosti, odlišuje se však užitou technologií a dokonce užitými metodami regulace (nelze pominout, že občanské právo procesní je jako odvětví systematicky řazeno do práva veřejného). Působení obou odvětví (hmotného soukromého práva a civilního práva procesního) jako „vektoru spravedlnosti“ však musí být synergické.</w:t>
      </w:r>
    </w:p>
    <w:p w:rsidR="00CB5E40" w:rsidRPr="00CB5E40" w:rsidRDefault="00CB5E40" w:rsidP="00D3641D">
      <w:pPr>
        <w:spacing w:line="360" w:lineRule="auto"/>
        <w:rPr>
          <w:rFonts w:ascii="Times New Roman" w:hAnsi="Times New Roman" w:cs="Times New Roman"/>
          <w:sz w:val="24"/>
          <w:szCs w:val="24"/>
        </w:rPr>
      </w:pPr>
      <w:r w:rsidRPr="00CB5E40">
        <w:rPr>
          <w:rFonts w:ascii="Times New Roman" w:hAnsi="Times New Roman" w:cs="Times New Roman"/>
          <w:sz w:val="24"/>
          <w:szCs w:val="24"/>
        </w:rPr>
        <w:t>Při studiu vazeb mezi „hmotně právní“ a „procesně právní“ spravedlností nelze pominout významnou skutečnost, že totiž civilní právo procesní je podle (již zmíněného) převažujícího názoru považováno za odvětví veřejného práva, neboť v němž dominuje vztah mocenského rozhodování soudu o právních poměrech účastníků, nikoli vztah, který je rovněž v civilním procesu přítomný zejména ve sporném řízení, mezi účastníky navzájem, a kterému soud v civilním řízení poskytuje ochranu: tento vztah si i v civilním soudním řízení ponechává charakteristiku vztahu soukromoprávního.</w:t>
      </w:r>
    </w:p>
    <w:p w:rsidR="00CB5E40" w:rsidRPr="00CB5E40" w:rsidRDefault="00CB5E40" w:rsidP="00D3641D">
      <w:pPr>
        <w:spacing w:line="360" w:lineRule="auto"/>
        <w:rPr>
          <w:rFonts w:ascii="Times New Roman" w:hAnsi="Times New Roman" w:cs="Times New Roman"/>
          <w:sz w:val="24"/>
          <w:szCs w:val="24"/>
        </w:rPr>
      </w:pPr>
      <w:r w:rsidRPr="00CB5E40">
        <w:rPr>
          <w:rFonts w:ascii="Times New Roman" w:hAnsi="Times New Roman" w:cs="Times New Roman"/>
          <w:sz w:val="24"/>
          <w:szCs w:val="24"/>
        </w:rPr>
        <w:t xml:space="preserve">Uvedený relativně sofistikovaný poměr soukromého práva hmotného a civilního procesu má své dopady jak na techniku poskytování spravedlnosti, tak na cíle sledované při jejím uplatňování: cíle, ergo spravedlnost je zakódována v soukromoprávním poměru, který si účastníci (sporného) civilního řízení do řízení přinášejí a jehož podstata a povaha jsou v řízení nejen zachovány, nýbrž jsou navíc předmětem zjištění skutkového stavu a vyvození právních závěrů soudem, který by měl povahu vztahu zjistit a poskytnout mu ochranu za maximálního respektování jeho hmotně právní charakteristiky. </w:t>
      </w:r>
    </w:p>
    <w:p w:rsidR="00CB5E40" w:rsidRDefault="00CB5E40" w:rsidP="00D3641D">
      <w:pPr>
        <w:spacing w:line="360" w:lineRule="auto"/>
        <w:rPr>
          <w:rFonts w:ascii="Times New Roman" w:hAnsi="Times New Roman" w:cs="Times New Roman"/>
          <w:sz w:val="24"/>
          <w:szCs w:val="24"/>
        </w:rPr>
      </w:pPr>
      <w:r w:rsidRPr="00CB5E40">
        <w:rPr>
          <w:rFonts w:ascii="Times New Roman" w:hAnsi="Times New Roman" w:cs="Times New Roman"/>
          <w:sz w:val="24"/>
          <w:szCs w:val="24"/>
        </w:rPr>
        <w:t>I z této logické úvahy tedy plyne, že konečným cílem hmotně právní i procesní stránky soukro</w:t>
      </w:r>
      <w:r w:rsidR="003C38B3">
        <w:rPr>
          <w:rFonts w:ascii="Times New Roman" w:hAnsi="Times New Roman" w:cs="Times New Roman"/>
          <w:sz w:val="24"/>
          <w:szCs w:val="24"/>
        </w:rPr>
        <w:t>moprávních vztahů je jediná</w:t>
      </w:r>
      <w:r w:rsidRPr="00CB5E40">
        <w:rPr>
          <w:rFonts w:ascii="Times New Roman" w:hAnsi="Times New Roman" w:cs="Times New Roman"/>
          <w:sz w:val="24"/>
          <w:szCs w:val="24"/>
        </w:rPr>
        <w:t xml:space="preserve"> spravedlnost. Dosažení této hmotně právní spravedlnosti by měla sloužit i spravedlnost procesní. Procesní spravedlnost by se tedy neměla omezit na principy a koncept hry (viz výše), nýbrž měla by být nositelem hodnot, které je nutno respektovat v rámci soudního procesu jako garance synergického působení hmotně právní a procesně právní spravedlnosti. </w:t>
      </w:r>
      <w:r w:rsidR="003C38B3">
        <w:rPr>
          <w:rFonts w:ascii="Times New Roman" w:hAnsi="Times New Roman" w:cs="Times New Roman"/>
          <w:sz w:val="24"/>
          <w:szCs w:val="24"/>
        </w:rPr>
        <w:t xml:space="preserve">Uvedené </w:t>
      </w:r>
      <w:r w:rsidRPr="00CB5E40">
        <w:rPr>
          <w:rFonts w:ascii="Times New Roman" w:hAnsi="Times New Roman" w:cs="Times New Roman"/>
          <w:sz w:val="24"/>
          <w:szCs w:val="24"/>
        </w:rPr>
        <w:t>hodnoty nemusí být vždy naprosto identické, nýbrž mohou se rozcházet v povaze spravedlnosti, které je poskytována ochrana a v povaze spravedlnosti, kterou je poskytována ochrana, tedy v technikách procesní spravedlnosti.</w:t>
      </w:r>
    </w:p>
    <w:p w:rsidR="00CB5E40" w:rsidRPr="00CB5E40" w:rsidRDefault="003C38B3" w:rsidP="00D3641D">
      <w:pPr>
        <w:spacing w:line="360" w:lineRule="auto"/>
        <w:rPr>
          <w:rFonts w:ascii="Times New Roman" w:hAnsi="Times New Roman" w:cs="Times New Roman"/>
          <w:sz w:val="24"/>
          <w:szCs w:val="24"/>
        </w:rPr>
      </w:pPr>
      <w:r>
        <w:rPr>
          <w:rFonts w:ascii="Times New Roman" w:hAnsi="Times New Roman" w:cs="Times New Roman"/>
          <w:sz w:val="24"/>
          <w:szCs w:val="24"/>
        </w:rPr>
        <w:t>Dokladem o nízké synergii</w:t>
      </w:r>
      <w:r w:rsidR="00CB5E40" w:rsidRPr="00CB5E40">
        <w:rPr>
          <w:rFonts w:ascii="Times New Roman" w:hAnsi="Times New Roman" w:cs="Times New Roman"/>
          <w:sz w:val="24"/>
          <w:szCs w:val="24"/>
        </w:rPr>
        <w:t xml:space="preserve"> působení hmotně právní a procesní spravedlnosti je současný stav a cíle českého soukromého práva po rekodifikaci a reformovaného civilního procesu dle novelizovaného občanského soudního řádu (zák. č. 99/1963 Sb. ve znění novel). Zatímco nový občanský zákoník (zák. č. 89/2012 Sb.) má své specifické cíle formulovány jako kombinaci </w:t>
      </w:r>
      <w:proofErr w:type="spellStart"/>
      <w:r w:rsidR="00CB5E40" w:rsidRPr="00CB5E40">
        <w:rPr>
          <w:rFonts w:ascii="Times New Roman" w:hAnsi="Times New Roman" w:cs="Times New Roman"/>
          <w:sz w:val="24"/>
          <w:szCs w:val="24"/>
        </w:rPr>
        <w:t>ultraliberálních</w:t>
      </w:r>
      <w:proofErr w:type="spellEnd"/>
      <w:r w:rsidR="00CB5E40" w:rsidRPr="00CB5E40">
        <w:rPr>
          <w:rFonts w:ascii="Times New Roman" w:hAnsi="Times New Roman" w:cs="Times New Roman"/>
          <w:sz w:val="24"/>
          <w:szCs w:val="24"/>
        </w:rPr>
        <w:t xml:space="preserve"> hledisek a ekvitních zásad, občanský soudní řád jako východisko uplatnění svých technik a dosažení svých </w:t>
      </w:r>
      <w:proofErr w:type="spellStart"/>
      <w:r w:rsidR="00CB5E40" w:rsidRPr="00CB5E40">
        <w:rPr>
          <w:rFonts w:ascii="Times New Roman" w:hAnsi="Times New Roman" w:cs="Times New Roman"/>
          <w:sz w:val="24"/>
          <w:szCs w:val="24"/>
        </w:rPr>
        <w:t>sílů</w:t>
      </w:r>
      <w:proofErr w:type="spellEnd"/>
      <w:r w:rsidR="00CB5E40" w:rsidRPr="00CB5E40">
        <w:rPr>
          <w:rFonts w:ascii="Times New Roman" w:hAnsi="Times New Roman" w:cs="Times New Roman"/>
          <w:sz w:val="24"/>
          <w:szCs w:val="24"/>
        </w:rPr>
        <w:t xml:space="preserve"> zvolil – na rozdíl od desítky let v českém civilním procesu uplatňované zásady materiální pravdy – zásadu formální pravdy s jejím základem v principu sporu a s jejími doplňky: zásadami </w:t>
      </w:r>
      <w:proofErr w:type="spellStart"/>
      <w:r w:rsidR="00CB5E40" w:rsidRPr="00CB5E40">
        <w:rPr>
          <w:rFonts w:ascii="Times New Roman" w:hAnsi="Times New Roman" w:cs="Times New Roman"/>
          <w:sz w:val="24"/>
          <w:szCs w:val="24"/>
        </w:rPr>
        <w:t>dispozitivnosti</w:t>
      </w:r>
      <w:proofErr w:type="spellEnd"/>
      <w:r w:rsidR="00CB5E40" w:rsidRPr="00CB5E40">
        <w:rPr>
          <w:rFonts w:ascii="Times New Roman" w:hAnsi="Times New Roman" w:cs="Times New Roman"/>
          <w:sz w:val="24"/>
          <w:szCs w:val="24"/>
        </w:rPr>
        <w:t xml:space="preserve">, projednací, koncentrace a dalšími. Tím se oba systémy – hmotně právní a procesní – dostávají vzájemně mimo oblast důsledného synergického působení. </w:t>
      </w:r>
    </w:p>
    <w:p w:rsidR="00CB5E40" w:rsidRPr="00CB5E40" w:rsidRDefault="00CB5E40" w:rsidP="00D3641D">
      <w:pPr>
        <w:spacing w:line="360" w:lineRule="auto"/>
        <w:rPr>
          <w:rFonts w:ascii="Times New Roman" w:hAnsi="Times New Roman" w:cs="Times New Roman"/>
          <w:sz w:val="24"/>
          <w:szCs w:val="24"/>
        </w:rPr>
      </w:pPr>
      <w:r w:rsidRPr="00CB5E40">
        <w:rPr>
          <w:rFonts w:ascii="Times New Roman" w:hAnsi="Times New Roman" w:cs="Times New Roman"/>
          <w:sz w:val="24"/>
          <w:szCs w:val="24"/>
        </w:rPr>
        <w:t>Je zřejmé, že takový stav je společensky i právně těžko dlouhodobě přijat</w:t>
      </w:r>
      <w:r w:rsidR="003C38B3">
        <w:rPr>
          <w:rFonts w:ascii="Times New Roman" w:hAnsi="Times New Roman" w:cs="Times New Roman"/>
          <w:sz w:val="24"/>
          <w:szCs w:val="24"/>
        </w:rPr>
        <w:t>elný. K tomu navíc přistupuje fakt,</w:t>
      </w:r>
      <w:r w:rsidRPr="00CB5E40">
        <w:rPr>
          <w:rFonts w:ascii="Times New Roman" w:hAnsi="Times New Roman" w:cs="Times New Roman"/>
          <w:sz w:val="24"/>
          <w:szCs w:val="24"/>
        </w:rPr>
        <w:t xml:space="preserve"> </w:t>
      </w:r>
      <w:r w:rsidR="003C38B3">
        <w:rPr>
          <w:rFonts w:ascii="Times New Roman" w:hAnsi="Times New Roman" w:cs="Times New Roman"/>
          <w:sz w:val="24"/>
          <w:szCs w:val="24"/>
        </w:rPr>
        <w:t>nový český občanský zákoník</w:t>
      </w:r>
      <w:r w:rsidRPr="00CB5E40">
        <w:rPr>
          <w:rFonts w:ascii="Times New Roman" w:hAnsi="Times New Roman" w:cs="Times New Roman"/>
          <w:sz w:val="24"/>
          <w:szCs w:val="24"/>
        </w:rPr>
        <w:t xml:space="preserve"> tuto vzájemnou separaci působení soukromého a veřejného práva výslovně </w:t>
      </w:r>
      <w:r w:rsidR="003C38B3">
        <w:rPr>
          <w:rFonts w:ascii="Times New Roman" w:hAnsi="Times New Roman" w:cs="Times New Roman"/>
          <w:sz w:val="24"/>
          <w:szCs w:val="24"/>
        </w:rPr>
        <w:t>deklaruje</w:t>
      </w:r>
      <w:r w:rsidR="003C38B3">
        <w:rPr>
          <w:rStyle w:val="Znakapoznpodarou"/>
          <w:rFonts w:ascii="Times New Roman" w:hAnsi="Times New Roman" w:cs="Times New Roman"/>
          <w:sz w:val="24"/>
          <w:szCs w:val="24"/>
        </w:rPr>
        <w:footnoteReference w:id="24"/>
      </w:r>
      <w:r w:rsidRPr="00CB5E40">
        <w:rPr>
          <w:rFonts w:ascii="Times New Roman" w:hAnsi="Times New Roman" w:cs="Times New Roman"/>
          <w:sz w:val="24"/>
          <w:szCs w:val="24"/>
        </w:rPr>
        <w:t>, čímž na cestě za spravedlností v soukromém právu a za jejím dovršením nástroji civilního procesu hloubí hluboké příkopy.</w:t>
      </w:r>
    </w:p>
    <w:p w:rsidR="00CB5E40" w:rsidRPr="00CB5E40" w:rsidRDefault="00CB5E40" w:rsidP="00D3641D">
      <w:pPr>
        <w:spacing w:line="360" w:lineRule="auto"/>
        <w:rPr>
          <w:rFonts w:ascii="Times New Roman" w:hAnsi="Times New Roman" w:cs="Times New Roman"/>
          <w:sz w:val="24"/>
          <w:szCs w:val="24"/>
        </w:rPr>
      </w:pPr>
      <w:r w:rsidRPr="00CB5E40">
        <w:rPr>
          <w:rFonts w:ascii="Times New Roman" w:hAnsi="Times New Roman" w:cs="Times New Roman"/>
          <w:sz w:val="24"/>
          <w:szCs w:val="24"/>
        </w:rPr>
        <w:t>Výchozí vzorec, odlišující oba systémy, na nichž mohou být, resp. skutečně jsou budovány soustavy jednotlivých civilních právních odvětví, není nijak nový. Formulovala jej již klasická řecká filozofie jako dvě struktury, které mohou působit mimo sebe, ale i svým způsobem dialekticky v rámci jednoho společenského systému: jsou jimi spravedlnost, založená na spolupráci a spravedlnost, založená na konfliktu</w:t>
      </w:r>
      <w:r w:rsidR="001533BC">
        <w:rPr>
          <w:rStyle w:val="Znakapoznpodarou"/>
          <w:rFonts w:ascii="Times New Roman" w:hAnsi="Times New Roman" w:cs="Times New Roman"/>
          <w:sz w:val="24"/>
          <w:szCs w:val="24"/>
        </w:rPr>
        <w:footnoteReference w:id="25"/>
      </w:r>
      <w:r w:rsidRPr="00CB5E40">
        <w:rPr>
          <w:rFonts w:ascii="Times New Roman" w:hAnsi="Times New Roman" w:cs="Times New Roman"/>
          <w:sz w:val="24"/>
          <w:szCs w:val="24"/>
        </w:rPr>
        <w:t>. První struktura vychází ze systému vzájemné závislosti lidí na sobě a jejím historicky trvalým vzorem jsou funkční sociální jednotky jako rodina, vzájemně podpůrné organizované sociální skupiny, jako spolky, družstva aj., ale i vyšší organizační seskupení, jako stát či nadstátní celky. Druhá struktura je založena na svobodné vůli a zpravidla formální rovnosti práv osob a je vnímána buď jako doplněk kooperace, který zakládá spolužití na vzájemném vymezení prostoru, nebo – typicky pro období 20 a 21. století - jako relativně samostatná výchozí pozice společnosti, jejímž základem fungování je soutěž.  Tím se vzájemně vzdalují paradigma hmotného soukromého práva a paradigma práva procesního: na jedné straně pokus o vyvážení, ve skutečnosti však spíše rozkolísání poměru individuální a sociální (či liberální a ekvitní) dimenze soukromoprávních vztahů, jak jej vidíme v novém českém občanském zákoníku, na druhé straně poměrně koherentní civilní proces založený na vcelku důsledně prosazeném prin</w:t>
      </w:r>
      <w:r w:rsidR="003C38B3">
        <w:rPr>
          <w:rFonts w:ascii="Times New Roman" w:hAnsi="Times New Roman" w:cs="Times New Roman"/>
          <w:sz w:val="24"/>
          <w:szCs w:val="24"/>
        </w:rPr>
        <w:t>cipu soutěže typu kdo z koho</w:t>
      </w:r>
      <w:r w:rsidRPr="00CB5E40">
        <w:rPr>
          <w:rFonts w:ascii="Times New Roman" w:hAnsi="Times New Roman" w:cs="Times New Roman"/>
          <w:sz w:val="24"/>
          <w:szCs w:val="24"/>
        </w:rPr>
        <w:t>. V této souvislosti pak formálně vynakládané úsilí českého zákonodárce o prosazení rovného pří</w:t>
      </w:r>
      <w:r w:rsidR="003C38B3">
        <w:rPr>
          <w:rFonts w:ascii="Times New Roman" w:hAnsi="Times New Roman" w:cs="Times New Roman"/>
          <w:sz w:val="24"/>
          <w:szCs w:val="24"/>
        </w:rPr>
        <w:t>stupu k soudu</w:t>
      </w:r>
      <w:r w:rsidRPr="00CB5E40">
        <w:rPr>
          <w:rFonts w:ascii="Times New Roman" w:hAnsi="Times New Roman" w:cs="Times New Roman"/>
          <w:sz w:val="24"/>
          <w:szCs w:val="24"/>
        </w:rPr>
        <w:t xml:space="preserve"> se musí jevi</w:t>
      </w:r>
      <w:r w:rsidR="003C38B3">
        <w:rPr>
          <w:rFonts w:ascii="Times New Roman" w:hAnsi="Times New Roman" w:cs="Times New Roman"/>
          <w:sz w:val="24"/>
          <w:szCs w:val="24"/>
        </w:rPr>
        <w:t xml:space="preserve">t jako pouhá jevový rys </w:t>
      </w:r>
      <w:proofErr w:type="gramStart"/>
      <w:r w:rsidR="003C38B3">
        <w:rPr>
          <w:rFonts w:ascii="Times New Roman" w:hAnsi="Times New Roman" w:cs="Times New Roman"/>
          <w:sz w:val="24"/>
          <w:szCs w:val="24"/>
        </w:rPr>
        <w:t xml:space="preserve">sociální </w:t>
      </w:r>
      <w:r w:rsidRPr="00CB5E40">
        <w:rPr>
          <w:rFonts w:ascii="Times New Roman" w:hAnsi="Times New Roman" w:cs="Times New Roman"/>
          <w:sz w:val="24"/>
          <w:szCs w:val="24"/>
        </w:rPr>
        <w:t xml:space="preserve"> </w:t>
      </w:r>
      <w:r w:rsidR="003C38B3">
        <w:rPr>
          <w:rFonts w:ascii="Times New Roman" w:hAnsi="Times New Roman" w:cs="Times New Roman"/>
          <w:sz w:val="24"/>
          <w:szCs w:val="24"/>
        </w:rPr>
        <w:t>povahy</w:t>
      </w:r>
      <w:proofErr w:type="gramEnd"/>
      <w:r w:rsidR="003C38B3">
        <w:rPr>
          <w:rFonts w:ascii="Times New Roman" w:hAnsi="Times New Roman" w:cs="Times New Roman"/>
          <w:sz w:val="24"/>
          <w:szCs w:val="24"/>
        </w:rPr>
        <w:t xml:space="preserve"> </w:t>
      </w:r>
      <w:r w:rsidRPr="00CB5E40">
        <w:rPr>
          <w:rFonts w:ascii="Times New Roman" w:hAnsi="Times New Roman" w:cs="Times New Roman"/>
          <w:sz w:val="24"/>
          <w:szCs w:val="24"/>
        </w:rPr>
        <w:t>systému, v jehož podstatě nespočívá odhalení skutečné povahy posuzovaných s</w:t>
      </w:r>
      <w:r w:rsidR="003C38B3">
        <w:rPr>
          <w:rFonts w:ascii="Times New Roman" w:hAnsi="Times New Roman" w:cs="Times New Roman"/>
          <w:sz w:val="24"/>
          <w:szCs w:val="24"/>
        </w:rPr>
        <w:t>oukromoprávních vztahů, nýbrž odehrává se soutěž založená na formálních</w:t>
      </w:r>
      <w:r w:rsidR="001533BC">
        <w:rPr>
          <w:rFonts w:ascii="Times New Roman" w:hAnsi="Times New Roman" w:cs="Times New Roman"/>
          <w:sz w:val="24"/>
          <w:szCs w:val="24"/>
        </w:rPr>
        <w:t xml:space="preserve"> pravidlech</w:t>
      </w:r>
      <w:r w:rsidRPr="00CB5E40">
        <w:rPr>
          <w:rFonts w:ascii="Times New Roman" w:hAnsi="Times New Roman" w:cs="Times New Roman"/>
          <w:sz w:val="24"/>
          <w:szCs w:val="24"/>
        </w:rPr>
        <w:t>.</w:t>
      </w:r>
    </w:p>
    <w:p w:rsidR="00CB5E40" w:rsidRPr="00CB5E40" w:rsidRDefault="00CB5E40" w:rsidP="00D3641D">
      <w:pPr>
        <w:spacing w:line="360" w:lineRule="auto"/>
        <w:rPr>
          <w:rFonts w:ascii="Times New Roman" w:hAnsi="Times New Roman" w:cs="Times New Roman"/>
          <w:sz w:val="24"/>
          <w:szCs w:val="24"/>
        </w:rPr>
      </w:pPr>
      <w:r w:rsidRPr="00CB5E40">
        <w:rPr>
          <w:rFonts w:ascii="Times New Roman" w:hAnsi="Times New Roman" w:cs="Times New Roman"/>
          <w:sz w:val="24"/>
          <w:szCs w:val="24"/>
        </w:rPr>
        <w:t>Navíc, uvedená nedostatečná koordinace vzájemného působení práva hmotného a procesního má destruktivní vliv na obě odvětví: konsistentní působení hmotného práva v procesu má konsolidační vliv na vyšší stupeň uspořádanosti procesního práva a vice versa, ergo i na prosazení požadovaného typu spravedlnosti v působení obou systémů. Oba sy</w:t>
      </w:r>
      <w:r w:rsidR="006A553B">
        <w:rPr>
          <w:rFonts w:ascii="Times New Roman" w:hAnsi="Times New Roman" w:cs="Times New Roman"/>
          <w:sz w:val="24"/>
          <w:szCs w:val="24"/>
        </w:rPr>
        <w:t>stémy tedy působí jak kontrolně</w:t>
      </w:r>
      <w:r w:rsidRPr="00CB5E40">
        <w:rPr>
          <w:rFonts w:ascii="Times New Roman" w:hAnsi="Times New Roman" w:cs="Times New Roman"/>
          <w:sz w:val="24"/>
          <w:szCs w:val="24"/>
        </w:rPr>
        <w:t>, tak konsolidačně.</w:t>
      </w:r>
    </w:p>
    <w:p w:rsidR="00CB5E40" w:rsidRPr="00CB5E40" w:rsidRDefault="00CB5E40" w:rsidP="00D3641D">
      <w:pPr>
        <w:spacing w:line="360" w:lineRule="auto"/>
        <w:rPr>
          <w:rFonts w:ascii="Times New Roman" w:hAnsi="Times New Roman" w:cs="Times New Roman"/>
          <w:sz w:val="24"/>
          <w:szCs w:val="24"/>
        </w:rPr>
      </w:pPr>
      <w:r w:rsidRPr="00CB5E40">
        <w:rPr>
          <w:rFonts w:ascii="Times New Roman" w:hAnsi="Times New Roman" w:cs="Times New Roman"/>
          <w:sz w:val="24"/>
          <w:szCs w:val="24"/>
        </w:rPr>
        <w:t xml:space="preserve">Ve vazbě hmotné a procesní spravedlnosti však nejde jen o typické vazby hmotného práva na právo procesní, vycházející z relativně samostatného působení obou systémů, ale i o míru proniknutí ingerence veřejné moci do vlastních soukromoprávních vztahů a nahrazení jejich (tj. soukromoprávních) technik (typicky právních skutečností, zpravidla právních jednání) technikami veřejnoprávními – procesními. Tato tendence je zřetelná zejména v novém českém občanském zákoníku i v dalších předpisech </w:t>
      </w:r>
      <w:proofErr w:type="spellStart"/>
      <w:r w:rsidRPr="00CB5E40">
        <w:rPr>
          <w:rFonts w:ascii="Times New Roman" w:hAnsi="Times New Roman" w:cs="Times New Roman"/>
          <w:sz w:val="24"/>
          <w:szCs w:val="24"/>
        </w:rPr>
        <w:t>rekodifikovaného</w:t>
      </w:r>
      <w:proofErr w:type="spellEnd"/>
      <w:r w:rsidRPr="00CB5E40">
        <w:rPr>
          <w:rFonts w:ascii="Times New Roman" w:hAnsi="Times New Roman" w:cs="Times New Roman"/>
          <w:sz w:val="24"/>
          <w:szCs w:val="24"/>
        </w:rPr>
        <w:t xml:space="preserve"> soukromého práva a ve srovnání s dosavadním stavem je výrazně četnější a hlubší: soudy jsou výslovně, z textu hmotněprávního kodexu, povolány řešit rozsáhlou plejádu situací ať již z úřední povinnosti (zejm. statusové věci) nebo na základě aktivity subjektu soukromého práva (rovněž řada statusových věcí a dále např. případy </w:t>
      </w:r>
      <w:proofErr w:type="spellStart"/>
      <w:r w:rsidRPr="006A553B">
        <w:rPr>
          <w:rFonts w:ascii="Times New Roman" w:hAnsi="Times New Roman" w:cs="Times New Roman"/>
          <w:i/>
          <w:sz w:val="24"/>
          <w:szCs w:val="24"/>
        </w:rPr>
        <w:t>leasio</w:t>
      </w:r>
      <w:proofErr w:type="spellEnd"/>
      <w:r w:rsidRPr="006A553B">
        <w:rPr>
          <w:rFonts w:ascii="Times New Roman" w:hAnsi="Times New Roman" w:cs="Times New Roman"/>
          <w:i/>
          <w:sz w:val="24"/>
          <w:szCs w:val="24"/>
        </w:rPr>
        <w:t xml:space="preserve"> </w:t>
      </w:r>
      <w:proofErr w:type="spellStart"/>
      <w:r w:rsidRPr="006A553B">
        <w:rPr>
          <w:rFonts w:ascii="Times New Roman" w:hAnsi="Times New Roman" w:cs="Times New Roman"/>
          <w:i/>
          <w:sz w:val="24"/>
          <w:szCs w:val="24"/>
        </w:rPr>
        <w:t>enormis</w:t>
      </w:r>
      <w:proofErr w:type="spellEnd"/>
      <w:r w:rsidRPr="00CB5E40">
        <w:rPr>
          <w:rFonts w:ascii="Times New Roman" w:hAnsi="Times New Roman" w:cs="Times New Roman"/>
          <w:sz w:val="24"/>
          <w:szCs w:val="24"/>
        </w:rPr>
        <w:t xml:space="preserve"> (§ 1793-1795 </w:t>
      </w:r>
      <w:proofErr w:type="spellStart"/>
      <w:r w:rsidRPr="00CB5E40">
        <w:rPr>
          <w:rFonts w:ascii="Times New Roman" w:hAnsi="Times New Roman" w:cs="Times New Roman"/>
          <w:sz w:val="24"/>
          <w:szCs w:val="24"/>
        </w:rPr>
        <w:t>obč</w:t>
      </w:r>
      <w:proofErr w:type="spellEnd"/>
      <w:r w:rsidRPr="00CB5E40">
        <w:rPr>
          <w:rFonts w:ascii="Times New Roman" w:hAnsi="Times New Roman" w:cs="Times New Roman"/>
          <w:sz w:val="24"/>
          <w:szCs w:val="24"/>
        </w:rPr>
        <w:t xml:space="preserve">. </w:t>
      </w:r>
      <w:proofErr w:type="gramStart"/>
      <w:r w:rsidRPr="00CB5E40">
        <w:rPr>
          <w:rFonts w:ascii="Times New Roman" w:hAnsi="Times New Roman" w:cs="Times New Roman"/>
          <w:sz w:val="24"/>
          <w:szCs w:val="24"/>
        </w:rPr>
        <w:t>zák.</w:t>
      </w:r>
      <w:proofErr w:type="gramEnd"/>
      <w:r w:rsidRPr="00CB5E40">
        <w:rPr>
          <w:rFonts w:ascii="Times New Roman" w:hAnsi="Times New Roman" w:cs="Times New Roman"/>
          <w:sz w:val="24"/>
          <w:szCs w:val="24"/>
        </w:rPr>
        <w:t xml:space="preserve">), lichvy (§ 1796-1797), ale i možnost dovolat se změny obsahu závazkového vztahu soudní cestou (§ 1766). Svou převažující konstitutivní povahou jsou řešené věci nástrojem přímé ingerence soudů do vzniku, změny a zániku soukromoprávních vztahů. Tím je výrazně úžeji provázáno funkcionální působení hmotného a procesního práva na konečnou podobu právní reality, potažmo spravedlnosti. Tím je ovšem též výrazně posílen význam a vliv přístupu k soudům, resp. ke spravedlnosti i na hmotněprávní status osob ve fázi mimo soudní spor nebo ve fázi, kde dosud byla možnost ingerence soudů do soukromoprávních vztahů zřetelně omezenější. </w:t>
      </w:r>
    </w:p>
    <w:p w:rsidR="00CB5E40" w:rsidRPr="000579F7" w:rsidRDefault="00CB5E40" w:rsidP="00D3641D">
      <w:pPr>
        <w:spacing w:line="360" w:lineRule="auto"/>
        <w:rPr>
          <w:rFonts w:ascii="Times New Roman" w:hAnsi="Times New Roman" w:cs="Times New Roman"/>
          <w:sz w:val="24"/>
          <w:szCs w:val="24"/>
        </w:rPr>
      </w:pPr>
      <w:r w:rsidRPr="00CB5E40">
        <w:rPr>
          <w:rFonts w:ascii="Times New Roman" w:hAnsi="Times New Roman" w:cs="Times New Roman"/>
          <w:sz w:val="24"/>
          <w:szCs w:val="24"/>
        </w:rPr>
        <w:t xml:space="preserve">Z hlediska užitého typu spravedlnosti jde v takových situacích často o zásah soudu tam, kde selhává standardní metoda soukromoprávní regulace nebo kde tato metoda, spočívající v nepřímém uplatnění veřejné moci na soukromoprávní statusové záležitosti a soukromoprávní hmotné vztahy, není dostatečně účinná. V takových případech je </w:t>
      </w:r>
      <w:r w:rsidR="00823EE2">
        <w:rPr>
          <w:rFonts w:ascii="Times New Roman" w:hAnsi="Times New Roman" w:cs="Times New Roman"/>
          <w:sz w:val="24"/>
          <w:szCs w:val="24"/>
        </w:rPr>
        <w:t xml:space="preserve">třeba ji doplnit (byť případně cestou </w:t>
      </w:r>
      <w:r w:rsidRPr="00CB5E40">
        <w:rPr>
          <w:rFonts w:ascii="Times New Roman" w:hAnsi="Times New Roman" w:cs="Times New Roman"/>
          <w:sz w:val="24"/>
          <w:szCs w:val="24"/>
        </w:rPr>
        <w:t>procesní aktivity nositele soukromoprávního statusu - subjektu soukromoprávních vztahů) o přímý zásah veřejné moci do vzniku, změny, trvání a zániku těchto statusových práv resp. soukromoprávních vztahů. Přitom je zřetelné, že významná část těchto situací je vedena cílem vyvážit tyto vztahy, v nichž došlo k poruše. Prostředkem k dosažení takového cíle jsou tedy nástroje, které užívá distributivní, resp. korektivní spravedlnost.</w:t>
      </w:r>
    </w:p>
    <w:p w:rsidR="00555C62" w:rsidRDefault="000579F7" w:rsidP="00D3641D">
      <w:pPr>
        <w:spacing w:line="360" w:lineRule="auto"/>
        <w:rPr>
          <w:rFonts w:ascii="Times New Roman" w:hAnsi="Times New Roman" w:cs="Times New Roman"/>
          <w:sz w:val="24"/>
          <w:szCs w:val="24"/>
        </w:rPr>
      </w:pPr>
      <w:r w:rsidRPr="000579F7">
        <w:rPr>
          <w:rFonts w:ascii="Times New Roman" w:hAnsi="Times New Roman" w:cs="Times New Roman"/>
          <w:sz w:val="24"/>
          <w:szCs w:val="24"/>
        </w:rPr>
        <w:t>Spravedlnost přístupu není izolovaný koncept, nýbrž představuje součást souborných parametrických změn struktury společnosti a jejího fungování, která se promítá i do procesní ochrany. Procesní spravedlnost nemůže být svým cílem odlišná od hmotně právní spravedlnosti, odlišuje se však užitou technologií a metodami regulace. Působení obou odvětví (hmotného soukromého práva a civilního práva procesního) jako „vektoru spravedlnosti“ však předpokládá jejich vzájemnou synergii, k níž může orientace na „spravedlnost přístupu“ významným způsobem napomoci.</w:t>
      </w:r>
    </w:p>
    <w:p w:rsidR="00D73CF5" w:rsidRDefault="00D73CF5" w:rsidP="00D3641D">
      <w:pPr>
        <w:spacing w:line="360" w:lineRule="auto"/>
        <w:rPr>
          <w:rFonts w:ascii="Times New Roman" w:hAnsi="Times New Roman" w:cs="Times New Roman"/>
          <w:sz w:val="24"/>
          <w:szCs w:val="24"/>
        </w:rPr>
      </w:pPr>
      <w:r w:rsidRPr="00D73CF5">
        <w:rPr>
          <w:rFonts w:ascii="Times New Roman" w:hAnsi="Times New Roman" w:cs="Times New Roman"/>
          <w:sz w:val="24"/>
          <w:szCs w:val="24"/>
        </w:rPr>
        <w:t>Za jedno z hlavních v</w:t>
      </w:r>
      <w:r>
        <w:rPr>
          <w:rFonts w:ascii="Times New Roman" w:hAnsi="Times New Roman" w:cs="Times New Roman"/>
          <w:sz w:val="24"/>
          <w:szCs w:val="24"/>
        </w:rPr>
        <w:t>ýchodisek pro dosažení výsledku</w:t>
      </w:r>
      <w:r w:rsidRPr="00D73CF5">
        <w:rPr>
          <w:rFonts w:ascii="Times New Roman" w:hAnsi="Times New Roman" w:cs="Times New Roman"/>
          <w:sz w:val="24"/>
          <w:szCs w:val="24"/>
        </w:rPr>
        <w:t xml:space="preserve"> je přijato posouzení aktuálního vývoje výchozího vzorce, odlišující oba systémy jednotlivých civilních právních odvětví, a jimiž jsou spravedlnost, založená na spolupráci a spravedlnost, založená na konfliktu. Posilováním odlišných výchozích typů spravedlnosti u obou odvětví se vzájemně vzdalují paradigma hmotného soukromého práva a paradigma práva procesního: na jedné straně pokus o vyvážení, ve skutečnosti však spíše rozkolísání poměru individuální a sociální (či liberální a ekvitní) dimenze soukromoprávních vztahů, jak jej vidíme v novém českém občanském zákoníku, na druhé straně poměrně koherentní civilní proces založený na vcelku důsledně prosazeném prin</w:t>
      </w:r>
      <w:r w:rsidR="003C38B3">
        <w:rPr>
          <w:rFonts w:ascii="Times New Roman" w:hAnsi="Times New Roman" w:cs="Times New Roman"/>
          <w:sz w:val="24"/>
          <w:szCs w:val="24"/>
        </w:rPr>
        <w:t>cipu soutěže typu vítěz-poražený</w:t>
      </w:r>
      <w:r w:rsidRPr="00D73CF5">
        <w:rPr>
          <w:rFonts w:ascii="Times New Roman" w:hAnsi="Times New Roman" w:cs="Times New Roman"/>
          <w:sz w:val="24"/>
          <w:szCs w:val="24"/>
        </w:rPr>
        <w:t>. V této souvislosti pak formálně vynakládané úsilí českého zákonodárce o prosazení rovného přístupu k soudu a do ji</w:t>
      </w:r>
      <w:r>
        <w:rPr>
          <w:rFonts w:ascii="Times New Roman" w:hAnsi="Times New Roman" w:cs="Times New Roman"/>
          <w:sz w:val="24"/>
          <w:szCs w:val="24"/>
        </w:rPr>
        <w:t>sté míry sociálně systém či spíše soubor výjimek</w:t>
      </w:r>
      <w:r w:rsidRPr="00D73CF5">
        <w:rPr>
          <w:rFonts w:ascii="Times New Roman" w:hAnsi="Times New Roman" w:cs="Times New Roman"/>
          <w:sz w:val="24"/>
          <w:szCs w:val="24"/>
        </w:rPr>
        <w:t xml:space="preserve"> se jeví navenek jako sociální dimenze systému, jeho skutečné fungování však není zaměřeno na odhalení skutečné povahy posuzovaných soukromoprávních vztahů, funguje na principu soutěže typu kdo z koho založené na formalizovaných kritériích.</w:t>
      </w:r>
    </w:p>
    <w:p w:rsidR="00F73DF4" w:rsidRDefault="00F73DF4" w:rsidP="00D3641D">
      <w:pPr>
        <w:spacing w:line="360" w:lineRule="auto"/>
        <w:rPr>
          <w:rFonts w:ascii="Times New Roman" w:hAnsi="Times New Roman" w:cs="Times New Roman"/>
          <w:sz w:val="24"/>
          <w:szCs w:val="24"/>
        </w:rPr>
      </w:pPr>
    </w:p>
    <w:p w:rsidR="00F73DF4" w:rsidRDefault="006610E6" w:rsidP="00D3641D">
      <w:pPr>
        <w:spacing w:line="360" w:lineRule="auto"/>
        <w:rPr>
          <w:rFonts w:ascii="Times New Roman" w:hAnsi="Times New Roman" w:cs="Times New Roman"/>
          <w:b/>
          <w:sz w:val="24"/>
          <w:szCs w:val="24"/>
        </w:rPr>
      </w:pPr>
      <w:r>
        <w:rPr>
          <w:rFonts w:ascii="Times New Roman" w:hAnsi="Times New Roman" w:cs="Times New Roman"/>
          <w:b/>
          <w:sz w:val="24"/>
          <w:szCs w:val="24"/>
        </w:rPr>
        <w:t>IV</w:t>
      </w:r>
      <w:r w:rsidR="000D4C54" w:rsidRPr="000D4C54">
        <w:rPr>
          <w:rFonts w:ascii="Times New Roman" w:hAnsi="Times New Roman" w:cs="Times New Roman"/>
          <w:b/>
          <w:sz w:val="24"/>
          <w:szCs w:val="24"/>
        </w:rPr>
        <w:t>.</w:t>
      </w:r>
    </w:p>
    <w:p w:rsidR="00C36597" w:rsidRPr="000D4C54" w:rsidRDefault="00C36597" w:rsidP="00D3641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Vliv </w:t>
      </w:r>
      <w:proofErr w:type="spellStart"/>
      <w:r>
        <w:rPr>
          <w:rFonts w:ascii="Times New Roman" w:hAnsi="Times New Roman" w:cs="Times New Roman"/>
          <w:b/>
          <w:sz w:val="24"/>
          <w:szCs w:val="24"/>
        </w:rPr>
        <w:t>konstitucionalizace</w:t>
      </w:r>
      <w:proofErr w:type="spellEnd"/>
      <w:r>
        <w:rPr>
          <w:rFonts w:ascii="Times New Roman" w:hAnsi="Times New Roman" w:cs="Times New Roman"/>
          <w:b/>
          <w:sz w:val="24"/>
          <w:szCs w:val="24"/>
        </w:rPr>
        <w:t xml:space="preserve"> soukromého práva na podobu spravedlnosti</w:t>
      </w:r>
    </w:p>
    <w:p w:rsidR="00F73DF4" w:rsidRDefault="00F73DF4" w:rsidP="00D3641D">
      <w:pPr>
        <w:spacing w:line="360" w:lineRule="auto"/>
        <w:rPr>
          <w:rFonts w:ascii="Times New Roman" w:hAnsi="Times New Roman" w:cs="Times New Roman"/>
          <w:sz w:val="24"/>
          <w:szCs w:val="24"/>
        </w:rPr>
      </w:pPr>
      <w:r>
        <w:rPr>
          <w:rFonts w:ascii="Times New Roman" w:hAnsi="Times New Roman" w:cs="Times New Roman"/>
          <w:sz w:val="24"/>
          <w:szCs w:val="24"/>
        </w:rPr>
        <w:t xml:space="preserve">Významným faktorem, který ovlivňuje vyvíjející se model sociální spravedlnosti, je proces, nazývaný jako </w:t>
      </w:r>
      <w:proofErr w:type="spellStart"/>
      <w:r>
        <w:rPr>
          <w:rFonts w:ascii="Times New Roman" w:hAnsi="Times New Roman" w:cs="Times New Roman"/>
          <w:sz w:val="24"/>
          <w:szCs w:val="24"/>
        </w:rPr>
        <w:t>konstitucionalizace</w:t>
      </w:r>
      <w:proofErr w:type="spellEnd"/>
      <w:r>
        <w:rPr>
          <w:rFonts w:ascii="Times New Roman" w:hAnsi="Times New Roman" w:cs="Times New Roman"/>
          <w:sz w:val="24"/>
          <w:szCs w:val="24"/>
        </w:rPr>
        <w:t xml:space="preserve"> soukromého práva, resp. (z opačného pohledu)</w:t>
      </w:r>
      <w:r w:rsidR="00C36597">
        <w:rPr>
          <w:rFonts w:ascii="Times New Roman" w:hAnsi="Times New Roman" w:cs="Times New Roman"/>
          <w:sz w:val="24"/>
          <w:szCs w:val="24"/>
        </w:rPr>
        <w:t xml:space="preserve"> jako</w:t>
      </w:r>
      <w:r>
        <w:rPr>
          <w:rFonts w:ascii="Times New Roman" w:hAnsi="Times New Roman" w:cs="Times New Roman"/>
          <w:sz w:val="24"/>
          <w:szCs w:val="24"/>
        </w:rPr>
        <w:t xml:space="preserve"> proces </w:t>
      </w:r>
      <w:proofErr w:type="spellStart"/>
      <w:r>
        <w:rPr>
          <w:rFonts w:ascii="Times New Roman" w:hAnsi="Times New Roman" w:cs="Times New Roman"/>
          <w:sz w:val="24"/>
          <w:szCs w:val="24"/>
        </w:rPr>
        <w:t>horizontalizace</w:t>
      </w:r>
      <w:proofErr w:type="spellEnd"/>
      <w:r>
        <w:rPr>
          <w:rFonts w:ascii="Times New Roman" w:hAnsi="Times New Roman" w:cs="Times New Roman"/>
          <w:sz w:val="24"/>
          <w:szCs w:val="24"/>
        </w:rPr>
        <w:t xml:space="preserve"> základních práv.</w:t>
      </w:r>
      <w:r w:rsidR="00C36597">
        <w:rPr>
          <w:rFonts w:ascii="Times New Roman" w:hAnsi="Times New Roman" w:cs="Times New Roman"/>
          <w:sz w:val="24"/>
          <w:szCs w:val="24"/>
        </w:rPr>
        <w:t xml:space="preserve"> Jeho zařazení do rámce úvah o spravedlnosti je odůvodněno jeho důsledky, kterými mj. jsou: (a) stírání hranic mezi veřejným a soukromým právem vedoucí ke stírání hranic mezi veřejnoprávní a soukromoprávní spravedlností (s dopadem na spravedlnost hmotnou a procesní – viz výše) a změna hodnotového základu, na němž je budována spravedlnost v soukromém právu.</w:t>
      </w:r>
    </w:p>
    <w:p w:rsidR="00906469" w:rsidRPr="00F73DF4" w:rsidRDefault="00906469" w:rsidP="00906469">
      <w:pPr>
        <w:spacing w:line="360" w:lineRule="auto"/>
        <w:rPr>
          <w:rFonts w:ascii="Times New Roman" w:hAnsi="Times New Roman" w:cs="Times New Roman"/>
          <w:sz w:val="24"/>
          <w:szCs w:val="24"/>
        </w:rPr>
      </w:pPr>
      <w:proofErr w:type="spellStart"/>
      <w:r w:rsidRPr="00F73DF4">
        <w:rPr>
          <w:rFonts w:ascii="Times New Roman" w:hAnsi="Times New Roman" w:cs="Times New Roman"/>
          <w:sz w:val="24"/>
          <w:szCs w:val="24"/>
        </w:rPr>
        <w:t>Horizontalizace</w:t>
      </w:r>
      <w:proofErr w:type="spellEnd"/>
      <w:r w:rsidRPr="00F73DF4">
        <w:rPr>
          <w:rFonts w:ascii="Times New Roman" w:hAnsi="Times New Roman" w:cs="Times New Roman"/>
          <w:sz w:val="24"/>
          <w:szCs w:val="24"/>
        </w:rPr>
        <w:t xml:space="preserve"> základních/lidských práv, resp. </w:t>
      </w:r>
      <w:proofErr w:type="spellStart"/>
      <w:r w:rsidRPr="00F73DF4">
        <w:rPr>
          <w:rFonts w:ascii="Times New Roman" w:hAnsi="Times New Roman" w:cs="Times New Roman"/>
          <w:sz w:val="24"/>
          <w:szCs w:val="24"/>
        </w:rPr>
        <w:t>konstitucionalizace</w:t>
      </w:r>
      <w:proofErr w:type="spellEnd"/>
      <w:r w:rsidRPr="00F73DF4">
        <w:rPr>
          <w:rFonts w:ascii="Times New Roman" w:hAnsi="Times New Roman" w:cs="Times New Roman"/>
          <w:sz w:val="24"/>
          <w:szCs w:val="24"/>
        </w:rPr>
        <w:t xml:space="preserve"> soukromého práva je proces, který je přijímán v evropském právním prostředí značně rozdílně. </w:t>
      </w:r>
    </w:p>
    <w:p w:rsidR="00906469" w:rsidRPr="00F73DF4"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 xml:space="preserve">Na jedné straně je vstup základních/lidských práv do prostoru dříve vyhrazeného soukromému právu a jeho institucionální ochraně, </w:t>
      </w:r>
      <w:r w:rsidR="001533BC">
        <w:rPr>
          <w:rFonts w:ascii="Times New Roman" w:hAnsi="Times New Roman" w:cs="Times New Roman"/>
          <w:sz w:val="24"/>
          <w:szCs w:val="24"/>
        </w:rPr>
        <w:t>kterou poskytují obecné soudy</w:t>
      </w:r>
      <w:r w:rsidRPr="00F73DF4">
        <w:rPr>
          <w:rFonts w:ascii="Times New Roman" w:hAnsi="Times New Roman" w:cs="Times New Roman"/>
          <w:sz w:val="24"/>
          <w:szCs w:val="24"/>
        </w:rPr>
        <w:t>, vnímán jako proces, který má svůj přirozený průběh, svou logiku, své zřetelné dimenze i vazby na systém, v němž se uplatňují, a především své cíle.  Pokud jsou některé atributy tohoto procesu podrobovány kritice či pochybnostem, pak se podle této části názorů jedná o aspekty spíše marginální, nezpochybňující základní dimenze tohoto procesu a jeho neúprosnou logiku prosazení.</w:t>
      </w:r>
      <w:r w:rsidR="001533BC">
        <w:rPr>
          <w:rStyle w:val="Znakapoznpodarou"/>
          <w:rFonts w:ascii="Times New Roman" w:hAnsi="Times New Roman" w:cs="Times New Roman"/>
          <w:sz w:val="24"/>
          <w:szCs w:val="24"/>
        </w:rPr>
        <w:footnoteReference w:id="26"/>
      </w:r>
      <w:r w:rsidRPr="00F73DF4">
        <w:rPr>
          <w:rFonts w:ascii="Times New Roman" w:hAnsi="Times New Roman" w:cs="Times New Roman"/>
          <w:sz w:val="24"/>
          <w:szCs w:val="24"/>
        </w:rPr>
        <w:t xml:space="preserve"> </w:t>
      </w:r>
    </w:p>
    <w:p w:rsidR="00906469" w:rsidRPr="00F73DF4"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Na druhé straně skupina významných autorů</w:t>
      </w:r>
      <w:r w:rsidR="001533BC">
        <w:rPr>
          <w:rStyle w:val="Znakapoznpodarou"/>
          <w:rFonts w:ascii="Times New Roman" w:hAnsi="Times New Roman" w:cs="Times New Roman"/>
          <w:sz w:val="24"/>
          <w:szCs w:val="24"/>
        </w:rPr>
        <w:footnoteReference w:id="27"/>
      </w:r>
      <w:r w:rsidRPr="00F73DF4">
        <w:rPr>
          <w:rFonts w:ascii="Times New Roman" w:hAnsi="Times New Roman" w:cs="Times New Roman"/>
          <w:sz w:val="24"/>
          <w:szCs w:val="24"/>
        </w:rPr>
        <w:t xml:space="preserve"> vyslovuje zásadní pochybnosti o tomto procesu, a to v širokém rozsahu, počínajícím vlastní podstatou a povahou základních práv až po konkrétní souvislosti uplatnění základních práv v soukromém právu. Elementární překážkou preciznosti výzkumu v této oblasti je již jeho terminologická</w:t>
      </w:r>
      <w:r w:rsidR="00823EE2">
        <w:rPr>
          <w:rFonts w:ascii="Times New Roman" w:hAnsi="Times New Roman" w:cs="Times New Roman"/>
          <w:sz w:val="24"/>
          <w:szCs w:val="24"/>
        </w:rPr>
        <w:t xml:space="preserve"> stránka: pojmy jako „principy“, „hodnoty“, „lidská práva“, „ústavní práva</w:t>
      </w:r>
      <w:r w:rsidRPr="00F73DF4">
        <w:rPr>
          <w:rFonts w:ascii="Times New Roman" w:hAnsi="Times New Roman" w:cs="Times New Roman"/>
          <w:sz w:val="24"/>
          <w:szCs w:val="24"/>
        </w:rPr>
        <w:t>“ či „</w:t>
      </w:r>
      <w:r w:rsidR="00823EE2">
        <w:rPr>
          <w:rFonts w:ascii="Times New Roman" w:hAnsi="Times New Roman" w:cs="Times New Roman"/>
          <w:sz w:val="24"/>
          <w:szCs w:val="24"/>
        </w:rPr>
        <w:t>základní práva</w:t>
      </w:r>
      <w:r w:rsidRPr="00F73DF4">
        <w:rPr>
          <w:rFonts w:ascii="Times New Roman" w:hAnsi="Times New Roman" w:cs="Times New Roman"/>
          <w:sz w:val="24"/>
          <w:szCs w:val="24"/>
        </w:rPr>
        <w:t xml:space="preserve">“ jsou užívány zejména v odborné literatuře a komentářích, ale i v judikatuře, </w:t>
      </w:r>
      <w:proofErr w:type="spellStart"/>
      <w:r w:rsidRPr="00823EE2">
        <w:rPr>
          <w:rFonts w:ascii="Times New Roman" w:hAnsi="Times New Roman" w:cs="Times New Roman"/>
          <w:i/>
          <w:sz w:val="24"/>
          <w:szCs w:val="24"/>
        </w:rPr>
        <w:t>promiscue</w:t>
      </w:r>
      <w:proofErr w:type="spellEnd"/>
      <w:r w:rsidRPr="00F73DF4">
        <w:rPr>
          <w:rFonts w:ascii="Times New Roman" w:hAnsi="Times New Roman" w:cs="Times New Roman"/>
          <w:sz w:val="24"/>
          <w:szCs w:val="24"/>
        </w:rPr>
        <w:t>, často bez snahy precizovat je</w:t>
      </w:r>
      <w:r w:rsidR="00823EE2">
        <w:rPr>
          <w:rFonts w:ascii="Times New Roman" w:hAnsi="Times New Roman" w:cs="Times New Roman"/>
          <w:sz w:val="24"/>
          <w:szCs w:val="24"/>
        </w:rPr>
        <w:t>jich obsah a rozsah.    Významný rozpor</w:t>
      </w:r>
      <w:r w:rsidRPr="00F73DF4">
        <w:rPr>
          <w:rFonts w:ascii="Times New Roman" w:hAnsi="Times New Roman" w:cs="Times New Roman"/>
          <w:sz w:val="24"/>
          <w:szCs w:val="24"/>
        </w:rPr>
        <w:t xml:space="preserve"> je spatřován již v povaze základních práv a ve zdrojích, z nichž vyplýv</w:t>
      </w:r>
      <w:r w:rsidR="00823EE2">
        <w:rPr>
          <w:rFonts w:ascii="Times New Roman" w:hAnsi="Times New Roman" w:cs="Times New Roman"/>
          <w:sz w:val="24"/>
          <w:szCs w:val="24"/>
        </w:rPr>
        <w:t xml:space="preserve">ají. Jako otázka k řešení je </w:t>
      </w:r>
      <w:r w:rsidRPr="00F73DF4">
        <w:rPr>
          <w:rFonts w:ascii="Times New Roman" w:hAnsi="Times New Roman" w:cs="Times New Roman"/>
          <w:sz w:val="24"/>
          <w:szCs w:val="24"/>
        </w:rPr>
        <w:t xml:space="preserve">předkládáno, zda jsou základní práva výrazem svobody, či zda jejich existence je podmíněna jejich formulací či dokonce publikací.  Rovněž v otázce dosahu </w:t>
      </w:r>
      <w:proofErr w:type="spellStart"/>
      <w:r w:rsidRPr="00F73DF4">
        <w:rPr>
          <w:rFonts w:ascii="Times New Roman" w:hAnsi="Times New Roman" w:cs="Times New Roman"/>
          <w:sz w:val="24"/>
          <w:szCs w:val="24"/>
        </w:rPr>
        <w:t>horizontalizace</w:t>
      </w:r>
      <w:proofErr w:type="spellEnd"/>
      <w:r w:rsidRPr="00F73DF4">
        <w:rPr>
          <w:rFonts w:ascii="Times New Roman" w:hAnsi="Times New Roman" w:cs="Times New Roman"/>
          <w:sz w:val="24"/>
          <w:szCs w:val="24"/>
        </w:rPr>
        <w:t xml:space="preserve"> základních práv nebylo dosaženo shody a existence různých mod</w:t>
      </w:r>
      <w:r w:rsidR="001533BC">
        <w:rPr>
          <w:rFonts w:ascii="Times New Roman" w:hAnsi="Times New Roman" w:cs="Times New Roman"/>
          <w:sz w:val="24"/>
          <w:szCs w:val="24"/>
        </w:rPr>
        <w:t>elů, sahajících od přímého efektu, přes silný nepřímý efekt až po slabý nepřímý efekt</w:t>
      </w:r>
      <w:r w:rsidRPr="00F73DF4">
        <w:rPr>
          <w:rFonts w:ascii="Times New Roman" w:hAnsi="Times New Roman" w:cs="Times New Roman"/>
          <w:sz w:val="24"/>
          <w:szCs w:val="24"/>
        </w:rPr>
        <w:t xml:space="preserve"> jsou realitou, kterou je třeba brát při studiu této oblasti na vědomí. Rozdílný je rovněž obsah či rozsah pojmu základních práv, u nichž není jednoty o začlenění sociálních práv (</w:t>
      </w:r>
      <w:proofErr w:type="spellStart"/>
      <w:r w:rsidRPr="00F73DF4">
        <w:rPr>
          <w:rFonts w:ascii="Times New Roman" w:hAnsi="Times New Roman" w:cs="Times New Roman"/>
          <w:sz w:val="24"/>
          <w:szCs w:val="24"/>
        </w:rPr>
        <w:t>Micklitz</w:t>
      </w:r>
      <w:proofErr w:type="spellEnd"/>
      <w:r w:rsidRPr="00F73DF4">
        <w:rPr>
          <w:rFonts w:ascii="Times New Roman" w:hAnsi="Times New Roman" w:cs="Times New Roman"/>
          <w:sz w:val="24"/>
          <w:szCs w:val="24"/>
        </w:rPr>
        <w:t>), solidarity (</w:t>
      </w:r>
      <w:proofErr w:type="spellStart"/>
      <w:r w:rsidRPr="00F73DF4">
        <w:rPr>
          <w:rFonts w:ascii="Times New Roman" w:hAnsi="Times New Roman" w:cs="Times New Roman"/>
          <w:sz w:val="24"/>
          <w:szCs w:val="24"/>
        </w:rPr>
        <w:t>Sefton</w:t>
      </w:r>
      <w:proofErr w:type="spellEnd"/>
      <w:r w:rsidRPr="00F73DF4">
        <w:rPr>
          <w:rFonts w:ascii="Times New Roman" w:hAnsi="Times New Roman" w:cs="Times New Roman"/>
          <w:sz w:val="24"/>
          <w:szCs w:val="24"/>
        </w:rPr>
        <w:t xml:space="preserve">-Green) </w:t>
      </w:r>
      <w:r w:rsidR="00823EE2">
        <w:rPr>
          <w:rFonts w:ascii="Times New Roman" w:hAnsi="Times New Roman" w:cs="Times New Roman"/>
          <w:sz w:val="24"/>
          <w:szCs w:val="24"/>
        </w:rPr>
        <w:t xml:space="preserve">a dalších </w:t>
      </w:r>
      <w:r w:rsidRPr="00F73DF4">
        <w:rPr>
          <w:rFonts w:ascii="Times New Roman" w:hAnsi="Times New Roman" w:cs="Times New Roman"/>
          <w:sz w:val="24"/>
          <w:szCs w:val="24"/>
        </w:rPr>
        <w:t xml:space="preserve">do jejich </w:t>
      </w:r>
      <w:r w:rsidR="001533BC">
        <w:rPr>
          <w:rFonts w:ascii="Times New Roman" w:hAnsi="Times New Roman" w:cs="Times New Roman"/>
          <w:sz w:val="24"/>
          <w:szCs w:val="24"/>
        </w:rPr>
        <w:t>souboru.</w:t>
      </w:r>
      <w:r w:rsidR="001533BC">
        <w:rPr>
          <w:rStyle w:val="Znakapoznpodarou"/>
          <w:rFonts w:ascii="Times New Roman" w:hAnsi="Times New Roman" w:cs="Times New Roman"/>
          <w:sz w:val="24"/>
          <w:szCs w:val="24"/>
        </w:rPr>
        <w:footnoteReference w:id="28"/>
      </w:r>
    </w:p>
    <w:p w:rsidR="00906469" w:rsidRPr="00F73DF4"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 xml:space="preserve">V současnosti se spíše zdá, že převahu mají zastánci prvního trendu, podporujícího průběh a předpokládané cíle </w:t>
      </w:r>
      <w:proofErr w:type="spellStart"/>
      <w:r w:rsidRPr="00F73DF4">
        <w:rPr>
          <w:rFonts w:ascii="Times New Roman" w:hAnsi="Times New Roman" w:cs="Times New Roman"/>
          <w:sz w:val="24"/>
          <w:szCs w:val="24"/>
        </w:rPr>
        <w:t>horizontalizace</w:t>
      </w:r>
      <w:proofErr w:type="spellEnd"/>
      <w:r w:rsidRPr="00F73DF4">
        <w:rPr>
          <w:rFonts w:ascii="Times New Roman" w:hAnsi="Times New Roman" w:cs="Times New Roman"/>
          <w:sz w:val="24"/>
          <w:szCs w:val="24"/>
        </w:rPr>
        <w:t xml:space="preserve"> základních práv, resp. </w:t>
      </w:r>
      <w:proofErr w:type="spellStart"/>
      <w:r w:rsidRPr="00F73DF4">
        <w:rPr>
          <w:rFonts w:ascii="Times New Roman" w:hAnsi="Times New Roman" w:cs="Times New Roman"/>
          <w:sz w:val="24"/>
          <w:szCs w:val="24"/>
        </w:rPr>
        <w:t>konstitucionalizace</w:t>
      </w:r>
      <w:proofErr w:type="spellEnd"/>
      <w:r w:rsidRPr="00F73DF4">
        <w:rPr>
          <w:rFonts w:ascii="Times New Roman" w:hAnsi="Times New Roman" w:cs="Times New Roman"/>
          <w:sz w:val="24"/>
          <w:szCs w:val="24"/>
        </w:rPr>
        <w:t xml:space="preserve"> soukromého práva. T</w:t>
      </w:r>
      <w:r w:rsidR="001533BC">
        <w:rPr>
          <w:rFonts w:ascii="Times New Roman" w:hAnsi="Times New Roman" w:cs="Times New Roman"/>
          <w:sz w:val="24"/>
          <w:szCs w:val="24"/>
        </w:rPr>
        <w:t>ento proces je dotován</w:t>
      </w:r>
      <w:r w:rsidRPr="00F73DF4">
        <w:rPr>
          <w:rFonts w:ascii="Times New Roman" w:hAnsi="Times New Roman" w:cs="Times New Roman"/>
          <w:sz w:val="24"/>
          <w:szCs w:val="24"/>
        </w:rPr>
        <w:t xml:space="preserve"> z více zdrojů, v nichž významnou roli hraje tradičně </w:t>
      </w:r>
      <w:r w:rsidR="00676687">
        <w:rPr>
          <w:rFonts w:ascii="Times New Roman" w:hAnsi="Times New Roman" w:cs="Times New Roman"/>
          <w:sz w:val="24"/>
          <w:szCs w:val="24"/>
        </w:rPr>
        <w:t>Evropský soudní dvůr/Soudní dvůr EU (ECJ)</w:t>
      </w:r>
      <w:r w:rsidRPr="00F73DF4">
        <w:rPr>
          <w:rFonts w:ascii="Times New Roman" w:hAnsi="Times New Roman" w:cs="Times New Roman"/>
          <w:sz w:val="24"/>
          <w:szCs w:val="24"/>
        </w:rPr>
        <w:t>, představující institucionální a funkcionální nástroj tvorby a europeizace společných evropských principů; současně však je ECJ svou jednotnou strukturou a kompetencemi orientován ve své činnosti na potírání rozlišování soukromého a veřejného prvku v jeho rozhodovací činnosti. Zatímco právo EU je primárně zaměřeno do oblasti práva veřejného, ECJ pracuje ve své praktické činnosti jak s prameny soukromého práva, tak s ústavními principy.</w:t>
      </w:r>
      <w:r w:rsidR="0094797D">
        <w:rPr>
          <w:rStyle w:val="Znakapoznpodarou"/>
          <w:rFonts w:ascii="Times New Roman" w:hAnsi="Times New Roman" w:cs="Times New Roman"/>
          <w:sz w:val="24"/>
          <w:szCs w:val="24"/>
        </w:rPr>
        <w:footnoteReference w:id="29"/>
      </w:r>
      <w:r w:rsidRPr="00F73DF4">
        <w:rPr>
          <w:rFonts w:ascii="Times New Roman" w:hAnsi="Times New Roman" w:cs="Times New Roman"/>
          <w:sz w:val="24"/>
          <w:szCs w:val="24"/>
        </w:rPr>
        <w:t xml:space="preserve">  Tento zdroj byl legislativně doplněn a obsahově výrazně r</w:t>
      </w:r>
      <w:r w:rsidR="0094797D">
        <w:rPr>
          <w:rFonts w:ascii="Times New Roman" w:hAnsi="Times New Roman" w:cs="Times New Roman"/>
          <w:sz w:val="24"/>
          <w:szCs w:val="24"/>
        </w:rPr>
        <w:t>ozšířen po přijetí Lisabonské smlouvy</w:t>
      </w:r>
      <w:r w:rsidRPr="00F73DF4">
        <w:rPr>
          <w:rFonts w:ascii="Times New Roman" w:hAnsi="Times New Roman" w:cs="Times New Roman"/>
          <w:sz w:val="24"/>
          <w:szCs w:val="24"/>
        </w:rPr>
        <w:t>, tj. od roku 200</w:t>
      </w:r>
      <w:r w:rsidR="00676687">
        <w:rPr>
          <w:rFonts w:ascii="Times New Roman" w:hAnsi="Times New Roman" w:cs="Times New Roman"/>
          <w:sz w:val="24"/>
          <w:szCs w:val="24"/>
        </w:rPr>
        <w:t>9. Lisabonská smlouva zakotvila</w:t>
      </w:r>
      <w:r w:rsidRPr="00F73DF4">
        <w:rPr>
          <w:rFonts w:ascii="Times New Roman" w:hAnsi="Times New Roman" w:cs="Times New Roman"/>
          <w:sz w:val="24"/>
          <w:szCs w:val="24"/>
        </w:rPr>
        <w:t xml:space="preserve"> právní status </w:t>
      </w:r>
      <w:r w:rsidR="0094797D">
        <w:rPr>
          <w:rFonts w:ascii="Times New Roman" w:hAnsi="Times New Roman" w:cs="Times New Roman"/>
          <w:sz w:val="24"/>
          <w:szCs w:val="24"/>
        </w:rPr>
        <w:t>Charty základních práv Evropské unie (Nice)</w:t>
      </w:r>
      <w:r w:rsidRPr="00F73DF4">
        <w:rPr>
          <w:rFonts w:ascii="Times New Roman" w:hAnsi="Times New Roman" w:cs="Times New Roman"/>
          <w:sz w:val="24"/>
          <w:szCs w:val="24"/>
        </w:rPr>
        <w:t xml:space="preserve"> a učinila ji závaznou pro instituce EU a pro členské státy, které implementovaly unijní právo. Na druhé straně ovšem je třeba zmínit ustanovení</w:t>
      </w:r>
      <w:r w:rsidR="00676687">
        <w:rPr>
          <w:rFonts w:ascii="Times New Roman" w:hAnsi="Times New Roman" w:cs="Times New Roman"/>
          <w:sz w:val="24"/>
          <w:szCs w:val="24"/>
        </w:rPr>
        <w:t xml:space="preserve"> Smlouvy o Evropské unii, jako č</w:t>
      </w:r>
      <w:r w:rsidR="0094797D">
        <w:rPr>
          <w:rFonts w:ascii="Times New Roman" w:hAnsi="Times New Roman" w:cs="Times New Roman"/>
          <w:sz w:val="24"/>
          <w:szCs w:val="24"/>
        </w:rPr>
        <w:t>l. 6(1) či připojené prohlášení ke smlouvě</w:t>
      </w:r>
      <w:r w:rsidRPr="00F73DF4">
        <w:rPr>
          <w:rFonts w:ascii="Times New Roman" w:hAnsi="Times New Roman" w:cs="Times New Roman"/>
          <w:sz w:val="24"/>
          <w:szCs w:val="24"/>
        </w:rPr>
        <w:t>, vylučující přímou závaznost ustanovení Charty</w:t>
      </w:r>
      <w:r w:rsidR="0094797D">
        <w:rPr>
          <w:rStyle w:val="Znakapoznpodarou"/>
          <w:rFonts w:ascii="Times New Roman" w:hAnsi="Times New Roman" w:cs="Times New Roman"/>
          <w:sz w:val="24"/>
          <w:szCs w:val="24"/>
        </w:rPr>
        <w:footnoteReference w:id="30"/>
      </w:r>
      <w:r w:rsidRPr="00F73DF4">
        <w:rPr>
          <w:rFonts w:ascii="Times New Roman" w:hAnsi="Times New Roman" w:cs="Times New Roman"/>
          <w:sz w:val="24"/>
          <w:szCs w:val="24"/>
        </w:rPr>
        <w:t>.   Závaznost evropských principů se uplatňuje standardně cestou aplikace sekundárního práva, tj. směrnic EU, národními soudy, resp. výkladem obsahu směrnic v intencích základních práv obsažených v Chartě.</w:t>
      </w:r>
    </w:p>
    <w:p w:rsidR="00906469" w:rsidRPr="00F73DF4"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V působení obou zdrojů (ECJ a Charty) se ukazuje synergický efekt, když ECJ užívá Charty jako jednoho ze zdrojů při vymezení obecných právních princi</w:t>
      </w:r>
      <w:r w:rsidR="0094797D">
        <w:rPr>
          <w:rFonts w:ascii="Times New Roman" w:hAnsi="Times New Roman" w:cs="Times New Roman"/>
          <w:sz w:val="24"/>
          <w:szCs w:val="24"/>
        </w:rPr>
        <w:t>pů.  Současný horizontální účinek</w:t>
      </w:r>
      <w:r w:rsidRPr="00F73DF4">
        <w:rPr>
          <w:rFonts w:ascii="Times New Roman" w:hAnsi="Times New Roman" w:cs="Times New Roman"/>
          <w:sz w:val="24"/>
          <w:szCs w:val="24"/>
        </w:rPr>
        <w:t xml:space="preserve"> základních práv a principů EU se podle H. </w:t>
      </w:r>
      <w:proofErr w:type="spellStart"/>
      <w:r w:rsidRPr="00F73DF4">
        <w:rPr>
          <w:rFonts w:ascii="Times New Roman" w:hAnsi="Times New Roman" w:cs="Times New Roman"/>
          <w:sz w:val="24"/>
          <w:szCs w:val="24"/>
        </w:rPr>
        <w:t>Collinse</w:t>
      </w:r>
      <w:proofErr w:type="spellEnd"/>
      <w:r w:rsidRPr="00F73DF4">
        <w:rPr>
          <w:rFonts w:ascii="Times New Roman" w:hAnsi="Times New Roman" w:cs="Times New Roman"/>
          <w:sz w:val="24"/>
          <w:szCs w:val="24"/>
        </w:rPr>
        <w:t xml:space="preserve"> uplatňuje korektně cestou vložení povinnosti na národní soud, v případě relevance základního práva nebo základního principu na danou kauzu provést výklad národního práva způsobem nejkonformnějším s právem EU.</w:t>
      </w:r>
      <w:r w:rsidR="00676687">
        <w:rPr>
          <w:rStyle w:val="Znakapoznpodarou"/>
          <w:rFonts w:ascii="Times New Roman" w:hAnsi="Times New Roman" w:cs="Times New Roman"/>
          <w:sz w:val="24"/>
          <w:szCs w:val="24"/>
        </w:rPr>
        <w:footnoteReference w:id="31"/>
      </w:r>
      <w:r w:rsidRPr="00F73DF4">
        <w:rPr>
          <w:rFonts w:ascii="Times New Roman" w:hAnsi="Times New Roman" w:cs="Times New Roman"/>
          <w:sz w:val="24"/>
          <w:szCs w:val="24"/>
        </w:rPr>
        <w:t xml:space="preserve"> </w:t>
      </w:r>
    </w:p>
    <w:p w:rsidR="00D7231B" w:rsidRDefault="00D7231B" w:rsidP="00906469">
      <w:pPr>
        <w:spacing w:line="360" w:lineRule="auto"/>
        <w:rPr>
          <w:rFonts w:ascii="Times New Roman" w:hAnsi="Times New Roman" w:cs="Times New Roman"/>
          <w:sz w:val="24"/>
          <w:szCs w:val="24"/>
        </w:rPr>
      </w:pPr>
    </w:p>
    <w:p w:rsidR="00D7231B" w:rsidRDefault="00D7231B" w:rsidP="00906469">
      <w:pPr>
        <w:spacing w:line="360" w:lineRule="auto"/>
        <w:rPr>
          <w:rFonts w:ascii="Times New Roman" w:hAnsi="Times New Roman" w:cs="Times New Roman"/>
          <w:sz w:val="24"/>
          <w:szCs w:val="24"/>
        </w:rPr>
      </w:pPr>
    </w:p>
    <w:p w:rsidR="00906469"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 xml:space="preserve">Dalším zdrojem prosazování evropských standardů, hodnot a na nich založených principů, včetně základních práv, na nichž je budován hodnotový a právní systém EU, sice byť nezávazným, avšak podle prvních signálů fakticky velmi vlivným, jsou evropské projekty soukromého práva, směřující k unifikaci jednotlivých oblastí soukromého práva členských států s perspektivou budoucího jednotného Evropského občanského </w:t>
      </w:r>
      <w:proofErr w:type="gramStart"/>
      <w:r w:rsidRPr="00F73DF4">
        <w:rPr>
          <w:rFonts w:ascii="Times New Roman" w:hAnsi="Times New Roman" w:cs="Times New Roman"/>
          <w:sz w:val="24"/>
          <w:szCs w:val="24"/>
        </w:rPr>
        <w:t>zákoníku . Vzhledem</w:t>
      </w:r>
      <w:proofErr w:type="gramEnd"/>
      <w:r w:rsidRPr="00F73DF4">
        <w:rPr>
          <w:rFonts w:ascii="Times New Roman" w:hAnsi="Times New Roman" w:cs="Times New Roman"/>
          <w:sz w:val="24"/>
          <w:szCs w:val="24"/>
        </w:rPr>
        <w:t xml:space="preserve"> k jejich mimořádnému významu pro národní právní řády, včetně jejich </w:t>
      </w:r>
      <w:proofErr w:type="spellStart"/>
      <w:r w:rsidRPr="00F73DF4">
        <w:rPr>
          <w:rFonts w:ascii="Times New Roman" w:hAnsi="Times New Roman" w:cs="Times New Roman"/>
          <w:sz w:val="24"/>
          <w:szCs w:val="24"/>
        </w:rPr>
        <w:t>konstitucionalizace</w:t>
      </w:r>
      <w:proofErr w:type="spellEnd"/>
      <w:r w:rsidRPr="00F73DF4">
        <w:rPr>
          <w:rFonts w:ascii="Times New Roman" w:hAnsi="Times New Roman" w:cs="Times New Roman"/>
          <w:sz w:val="24"/>
          <w:szCs w:val="24"/>
        </w:rPr>
        <w:t>, bude nejvýznamnějšímu z nich – DCFR- věnována</w:t>
      </w:r>
      <w:r>
        <w:rPr>
          <w:rFonts w:ascii="Times New Roman" w:hAnsi="Times New Roman" w:cs="Times New Roman"/>
          <w:sz w:val="24"/>
          <w:szCs w:val="24"/>
        </w:rPr>
        <w:t xml:space="preserve"> samostatná pozornost</w:t>
      </w:r>
      <w:r w:rsidRPr="00F73DF4">
        <w:rPr>
          <w:rFonts w:ascii="Times New Roman" w:hAnsi="Times New Roman" w:cs="Times New Roman"/>
          <w:sz w:val="24"/>
          <w:szCs w:val="24"/>
        </w:rPr>
        <w:t>.</w:t>
      </w:r>
    </w:p>
    <w:p w:rsidR="00906469" w:rsidRPr="00F73DF4"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Návrh společného referenčního rámce, ačkoli je výslovně, dokonce primárně v názvu, označován jako soubor principů, provádí výčet základních principů nebo hod</w:t>
      </w:r>
      <w:r w:rsidR="0094797D">
        <w:rPr>
          <w:rFonts w:ascii="Times New Roman" w:hAnsi="Times New Roman" w:cs="Times New Roman"/>
          <w:sz w:val="24"/>
          <w:szCs w:val="24"/>
        </w:rPr>
        <w:t>not ve svém úvodu</w:t>
      </w:r>
      <w:r w:rsidRPr="00F73DF4">
        <w:rPr>
          <w:rFonts w:ascii="Times New Roman" w:hAnsi="Times New Roman" w:cs="Times New Roman"/>
          <w:sz w:val="24"/>
          <w:szCs w:val="24"/>
        </w:rPr>
        <w:t xml:space="preserve">, nikoli ve vlastním textu. V úvodu však neuvádí ani nezmiňuje </w:t>
      </w:r>
      <w:proofErr w:type="spellStart"/>
      <w:r w:rsidRPr="00F73DF4">
        <w:rPr>
          <w:rFonts w:ascii="Times New Roman" w:hAnsi="Times New Roman" w:cs="Times New Roman"/>
          <w:sz w:val="24"/>
          <w:szCs w:val="24"/>
        </w:rPr>
        <w:t>základní-ústavní</w:t>
      </w:r>
      <w:proofErr w:type="spellEnd"/>
      <w:r w:rsidRPr="00F73DF4">
        <w:rPr>
          <w:rFonts w:ascii="Times New Roman" w:hAnsi="Times New Roman" w:cs="Times New Roman"/>
          <w:sz w:val="24"/>
          <w:szCs w:val="24"/>
        </w:rPr>
        <w:t xml:space="preserve"> práva, nýbrž čtveřici hodnot, typických pro soukromé právo a jeho hodnoty a formulačně v podobě odpovídající metodologii soukromého práva (</w:t>
      </w:r>
      <w:proofErr w:type="spellStart"/>
      <w:r w:rsidRPr="0094797D">
        <w:rPr>
          <w:rFonts w:ascii="Times New Roman" w:hAnsi="Times New Roman" w:cs="Times New Roman"/>
          <w:i/>
          <w:sz w:val="24"/>
          <w:szCs w:val="24"/>
        </w:rPr>
        <w:t>freedom</w:t>
      </w:r>
      <w:proofErr w:type="spellEnd"/>
      <w:r w:rsidRPr="0094797D">
        <w:rPr>
          <w:rFonts w:ascii="Times New Roman" w:hAnsi="Times New Roman" w:cs="Times New Roman"/>
          <w:i/>
          <w:sz w:val="24"/>
          <w:szCs w:val="24"/>
        </w:rPr>
        <w:t xml:space="preserve">, </w:t>
      </w:r>
      <w:proofErr w:type="spellStart"/>
      <w:r w:rsidRPr="0094797D">
        <w:rPr>
          <w:rFonts w:ascii="Times New Roman" w:hAnsi="Times New Roman" w:cs="Times New Roman"/>
          <w:i/>
          <w:sz w:val="24"/>
          <w:szCs w:val="24"/>
        </w:rPr>
        <w:t>security</w:t>
      </w:r>
      <w:proofErr w:type="spellEnd"/>
      <w:r w:rsidRPr="0094797D">
        <w:rPr>
          <w:rFonts w:ascii="Times New Roman" w:hAnsi="Times New Roman" w:cs="Times New Roman"/>
          <w:i/>
          <w:sz w:val="24"/>
          <w:szCs w:val="24"/>
        </w:rPr>
        <w:t xml:space="preserve">, justice and </w:t>
      </w:r>
      <w:proofErr w:type="spellStart"/>
      <w:r w:rsidRPr="0094797D">
        <w:rPr>
          <w:rFonts w:ascii="Times New Roman" w:hAnsi="Times New Roman" w:cs="Times New Roman"/>
          <w:i/>
          <w:sz w:val="24"/>
          <w:szCs w:val="24"/>
        </w:rPr>
        <w:t>efficiency</w:t>
      </w:r>
      <w:proofErr w:type="spellEnd"/>
      <w:r w:rsidRPr="00F73DF4">
        <w:rPr>
          <w:rFonts w:ascii="Times New Roman" w:hAnsi="Times New Roman" w:cs="Times New Roman"/>
          <w:sz w:val="24"/>
          <w:szCs w:val="24"/>
        </w:rPr>
        <w:t xml:space="preserve">). Současně zdůvodňuje nezařazení mezi tyto principy/hodnoty solidaritu a sociální odpovědnost tím, že práce s nimi (tedy metodika) náleží nikoli soukromému, nýbrž veřejnému právu.  Zvláštní význam má přístup tvůrců DCFR k systematickému zařazení lidských práv mezi hodnoty, na nichž spočívá DCFR. Lidská práva nejsou řazena mezi principy a hodnoty </w:t>
      </w:r>
      <w:proofErr w:type="spellStart"/>
      <w:r w:rsidRPr="00F73DF4">
        <w:rPr>
          <w:rFonts w:ascii="Times New Roman" w:hAnsi="Times New Roman" w:cs="Times New Roman"/>
          <w:sz w:val="24"/>
          <w:szCs w:val="24"/>
        </w:rPr>
        <w:t>underlying</w:t>
      </w:r>
      <w:proofErr w:type="spellEnd"/>
      <w:r w:rsidRPr="00F73DF4">
        <w:rPr>
          <w:rFonts w:ascii="Times New Roman" w:hAnsi="Times New Roman" w:cs="Times New Roman"/>
          <w:sz w:val="24"/>
          <w:szCs w:val="24"/>
        </w:rPr>
        <w:t xml:space="preserve"> model </w:t>
      </w:r>
      <w:proofErr w:type="spellStart"/>
      <w:r w:rsidRPr="00F73DF4">
        <w:rPr>
          <w:rFonts w:ascii="Times New Roman" w:hAnsi="Times New Roman" w:cs="Times New Roman"/>
          <w:sz w:val="24"/>
          <w:szCs w:val="24"/>
        </w:rPr>
        <w:t>rules</w:t>
      </w:r>
      <w:proofErr w:type="spellEnd"/>
      <w:r w:rsidRPr="00F73DF4">
        <w:rPr>
          <w:rFonts w:ascii="Times New Roman" w:hAnsi="Times New Roman" w:cs="Times New Roman"/>
          <w:sz w:val="24"/>
          <w:szCs w:val="24"/>
        </w:rPr>
        <w:t>, protože nep</w:t>
      </w:r>
      <w:r w:rsidR="0094797D">
        <w:rPr>
          <w:rFonts w:ascii="Times New Roman" w:hAnsi="Times New Roman" w:cs="Times New Roman"/>
          <w:sz w:val="24"/>
          <w:szCs w:val="24"/>
        </w:rPr>
        <w:t xml:space="preserve">atří </w:t>
      </w:r>
      <w:proofErr w:type="gramStart"/>
      <w:r w:rsidR="0094797D">
        <w:rPr>
          <w:rFonts w:ascii="Times New Roman" w:hAnsi="Times New Roman" w:cs="Times New Roman"/>
          <w:sz w:val="24"/>
          <w:szCs w:val="24"/>
        </w:rPr>
        <w:t>mezi  podřízené</w:t>
      </w:r>
      <w:proofErr w:type="gramEnd"/>
      <w:r w:rsidR="0094797D">
        <w:rPr>
          <w:rFonts w:ascii="Times New Roman" w:hAnsi="Times New Roman" w:cs="Times New Roman"/>
          <w:sz w:val="24"/>
          <w:szCs w:val="24"/>
        </w:rPr>
        <w:t xml:space="preserve"> (</w:t>
      </w:r>
      <w:proofErr w:type="spellStart"/>
      <w:r w:rsidR="0094797D" w:rsidRPr="00D7231B">
        <w:rPr>
          <w:rFonts w:ascii="Times New Roman" w:hAnsi="Times New Roman" w:cs="Times New Roman"/>
          <w:i/>
          <w:sz w:val="24"/>
          <w:szCs w:val="24"/>
        </w:rPr>
        <w:t>underlying</w:t>
      </w:r>
      <w:proofErr w:type="spellEnd"/>
      <w:r w:rsidR="0094797D">
        <w:rPr>
          <w:rFonts w:ascii="Times New Roman" w:hAnsi="Times New Roman" w:cs="Times New Roman"/>
          <w:sz w:val="24"/>
          <w:szCs w:val="24"/>
        </w:rPr>
        <w:t>) principy</w:t>
      </w:r>
      <w:r w:rsidRPr="00F73DF4">
        <w:rPr>
          <w:rFonts w:ascii="Times New Roman" w:hAnsi="Times New Roman" w:cs="Times New Roman"/>
          <w:sz w:val="24"/>
          <w:szCs w:val="24"/>
        </w:rPr>
        <w:t>, nýbrž mezi</w:t>
      </w:r>
      <w:r w:rsidR="0094797D">
        <w:rPr>
          <w:rFonts w:ascii="Times New Roman" w:hAnsi="Times New Roman" w:cs="Times New Roman"/>
          <w:sz w:val="24"/>
          <w:szCs w:val="24"/>
        </w:rPr>
        <w:t xml:space="preserve"> nadřazené</w:t>
      </w:r>
      <w:r w:rsidRPr="00F73DF4">
        <w:rPr>
          <w:rFonts w:ascii="Times New Roman" w:hAnsi="Times New Roman" w:cs="Times New Roman"/>
          <w:sz w:val="24"/>
          <w:szCs w:val="24"/>
        </w:rPr>
        <w:t xml:space="preserve"> </w:t>
      </w:r>
      <w:r w:rsidR="0094797D">
        <w:rPr>
          <w:rFonts w:ascii="Times New Roman" w:hAnsi="Times New Roman" w:cs="Times New Roman"/>
          <w:sz w:val="24"/>
          <w:szCs w:val="24"/>
        </w:rPr>
        <w:t>(</w:t>
      </w:r>
      <w:proofErr w:type="spellStart"/>
      <w:r w:rsidRPr="00D7231B">
        <w:rPr>
          <w:rFonts w:ascii="Times New Roman" w:hAnsi="Times New Roman" w:cs="Times New Roman"/>
          <w:i/>
          <w:sz w:val="24"/>
          <w:szCs w:val="24"/>
        </w:rPr>
        <w:t>overriding</w:t>
      </w:r>
      <w:proofErr w:type="spellEnd"/>
      <w:r w:rsidR="0094797D">
        <w:rPr>
          <w:rFonts w:ascii="Times New Roman" w:hAnsi="Times New Roman" w:cs="Times New Roman"/>
          <w:sz w:val="24"/>
          <w:szCs w:val="24"/>
        </w:rPr>
        <w:t>)</w:t>
      </w:r>
      <w:r w:rsidRPr="00F73DF4">
        <w:rPr>
          <w:rFonts w:ascii="Times New Roman" w:hAnsi="Times New Roman" w:cs="Times New Roman"/>
          <w:sz w:val="24"/>
          <w:szCs w:val="24"/>
        </w:rPr>
        <w:t xml:space="preserve"> </w:t>
      </w:r>
      <w:r w:rsidR="0094797D">
        <w:rPr>
          <w:rFonts w:ascii="Times New Roman" w:hAnsi="Times New Roman" w:cs="Times New Roman"/>
          <w:sz w:val="24"/>
          <w:szCs w:val="24"/>
        </w:rPr>
        <w:t>principy</w:t>
      </w:r>
      <w:r w:rsidRPr="00F73DF4">
        <w:rPr>
          <w:rFonts w:ascii="Times New Roman" w:hAnsi="Times New Roman" w:cs="Times New Roman"/>
          <w:sz w:val="24"/>
          <w:szCs w:val="24"/>
        </w:rPr>
        <w:t xml:space="preserve">. </w:t>
      </w:r>
    </w:p>
    <w:p w:rsidR="00906469" w:rsidRPr="00F73DF4" w:rsidRDefault="0094797D" w:rsidP="00906469">
      <w:pPr>
        <w:spacing w:line="360" w:lineRule="auto"/>
        <w:rPr>
          <w:rFonts w:ascii="Times New Roman" w:hAnsi="Times New Roman" w:cs="Times New Roman"/>
          <w:sz w:val="24"/>
          <w:szCs w:val="24"/>
        </w:rPr>
      </w:pPr>
      <w:r>
        <w:rPr>
          <w:rFonts w:ascii="Times New Roman" w:hAnsi="Times New Roman" w:cs="Times New Roman"/>
          <w:sz w:val="24"/>
          <w:szCs w:val="24"/>
        </w:rPr>
        <w:t>V textu DCFR</w:t>
      </w:r>
      <w:r w:rsidR="00906469" w:rsidRPr="00F73DF4">
        <w:rPr>
          <w:rFonts w:ascii="Times New Roman" w:hAnsi="Times New Roman" w:cs="Times New Roman"/>
          <w:sz w:val="24"/>
          <w:szCs w:val="24"/>
        </w:rPr>
        <w:t xml:space="preserve"> nejsou základní práva výslovně vyjmenována, nýbrž j</w:t>
      </w:r>
      <w:r>
        <w:rPr>
          <w:rFonts w:ascii="Times New Roman" w:hAnsi="Times New Roman" w:cs="Times New Roman"/>
          <w:sz w:val="24"/>
          <w:szCs w:val="24"/>
        </w:rPr>
        <w:t xml:space="preserve">e na ně metodicky odkázáno v </w:t>
      </w:r>
      <w:proofErr w:type="gramStart"/>
      <w:r>
        <w:rPr>
          <w:rFonts w:ascii="Times New Roman" w:hAnsi="Times New Roman" w:cs="Times New Roman"/>
          <w:sz w:val="24"/>
          <w:szCs w:val="24"/>
        </w:rPr>
        <w:t>čl</w:t>
      </w:r>
      <w:r w:rsidR="00906469" w:rsidRPr="00F73DF4">
        <w:rPr>
          <w:rFonts w:ascii="Times New Roman" w:hAnsi="Times New Roman" w:cs="Times New Roman"/>
          <w:sz w:val="24"/>
          <w:szCs w:val="24"/>
        </w:rPr>
        <w:t>. I.-1:102</w:t>
      </w:r>
      <w:proofErr w:type="gramEnd"/>
      <w:r w:rsidR="00906469" w:rsidRPr="00F73DF4">
        <w:rPr>
          <w:rFonts w:ascii="Times New Roman" w:hAnsi="Times New Roman" w:cs="Times New Roman"/>
          <w:sz w:val="24"/>
          <w:szCs w:val="24"/>
        </w:rPr>
        <w:t xml:space="preserve">. </w:t>
      </w:r>
    </w:p>
    <w:p w:rsidR="00906469" w:rsidRPr="00F73DF4"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S ohledem na výše uvedenou specifikaci funkcionálního postavení hodnot a základních práv vůči modelovým pravidlům obsaženým v Draftu je uvedený článek namístě interpretovat diferencovaně: Podle výkladového pravidla v odst. (1) je třeba interpretovat a rozvíjet samostatně a v souladu s jejich ú</w:t>
      </w:r>
      <w:r w:rsidR="00D7231B">
        <w:rPr>
          <w:rFonts w:ascii="Times New Roman" w:hAnsi="Times New Roman" w:cs="Times New Roman"/>
          <w:sz w:val="24"/>
          <w:szCs w:val="24"/>
        </w:rPr>
        <w:t>čelem a principy jim podřízenými</w:t>
      </w:r>
      <w:r w:rsidRPr="00F73DF4">
        <w:rPr>
          <w:rFonts w:ascii="Times New Roman" w:hAnsi="Times New Roman" w:cs="Times New Roman"/>
          <w:sz w:val="24"/>
          <w:szCs w:val="24"/>
        </w:rPr>
        <w:t xml:space="preserve">.  V navazujícím odst. (2) se </w:t>
      </w:r>
      <w:r w:rsidR="0094797D">
        <w:rPr>
          <w:rFonts w:ascii="Times New Roman" w:hAnsi="Times New Roman" w:cs="Times New Roman"/>
          <w:sz w:val="24"/>
          <w:szCs w:val="24"/>
        </w:rPr>
        <w:t>ukládá číst modelová pravidla ve světle aplikovatelných nástrojů zaručujících lidská práva a základní svobody a aplikovatelné ústavní předpisy</w:t>
      </w:r>
      <w:r w:rsidRPr="00F73DF4">
        <w:rPr>
          <w:rFonts w:ascii="Times New Roman" w:hAnsi="Times New Roman" w:cs="Times New Roman"/>
          <w:sz w:val="24"/>
          <w:szCs w:val="24"/>
        </w:rPr>
        <w:t>.</w:t>
      </w:r>
    </w:p>
    <w:p w:rsidR="00906469" w:rsidRPr="00F73DF4"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 xml:space="preserve">Zdánlivý rozpor obou odstavců uvedeného ustanovení lze odstranit, pokud </w:t>
      </w:r>
      <w:proofErr w:type="gramStart"/>
      <w:r w:rsidRPr="00F73DF4">
        <w:rPr>
          <w:rFonts w:ascii="Times New Roman" w:hAnsi="Times New Roman" w:cs="Times New Roman"/>
          <w:sz w:val="24"/>
          <w:szCs w:val="24"/>
        </w:rPr>
        <w:t>budeme :</w:t>
      </w:r>
      <w:proofErr w:type="gramEnd"/>
    </w:p>
    <w:p w:rsidR="00906469" w:rsidRPr="00F73DF4"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(a)</w:t>
      </w:r>
      <w:r w:rsidRPr="00F73DF4">
        <w:rPr>
          <w:rFonts w:ascii="Times New Roman" w:hAnsi="Times New Roman" w:cs="Times New Roman"/>
          <w:sz w:val="24"/>
          <w:szCs w:val="24"/>
        </w:rPr>
        <w:tab/>
        <w:t>Vy</w:t>
      </w:r>
      <w:r w:rsidR="0094797D">
        <w:rPr>
          <w:rFonts w:ascii="Times New Roman" w:hAnsi="Times New Roman" w:cs="Times New Roman"/>
          <w:sz w:val="24"/>
          <w:szCs w:val="24"/>
        </w:rPr>
        <w:t>cházet z autonomie modelových pravidel</w:t>
      </w:r>
      <w:r w:rsidRPr="00F73DF4">
        <w:rPr>
          <w:rFonts w:ascii="Times New Roman" w:hAnsi="Times New Roman" w:cs="Times New Roman"/>
          <w:sz w:val="24"/>
          <w:szCs w:val="24"/>
        </w:rPr>
        <w:t>,</w:t>
      </w:r>
    </w:p>
    <w:p w:rsidR="00906469" w:rsidRPr="00F73DF4"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(b)</w:t>
      </w:r>
      <w:r w:rsidRPr="00F73DF4">
        <w:rPr>
          <w:rFonts w:ascii="Times New Roman" w:hAnsi="Times New Roman" w:cs="Times New Roman"/>
          <w:sz w:val="24"/>
          <w:szCs w:val="24"/>
        </w:rPr>
        <w:tab/>
        <w:t>která je prolomena druhou částí textu prvního odstavce, tedy souladem s cíli modelových pravi</w:t>
      </w:r>
      <w:r w:rsidR="0094797D">
        <w:rPr>
          <w:rFonts w:ascii="Times New Roman" w:hAnsi="Times New Roman" w:cs="Times New Roman"/>
          <w:sz w:val="24"/>
          <w:szCs w:val="24"/>
        </w:rPr>
        <w:t>del a s jim podřízenými principy</w:t>
      </w:r>
      <w:r w:rsidRPr="00F73DF4">
        <w:rPr>
          <w:rFonts w:ascii="Times New Roman" w:hAnsi="Times New Roman" w:cs="Times New Roman"/>
          <w:sz w:val="24"/>
          <w:szCs w:val="24"/>
        </w:rPr>
        <w:t xml:space="preserve"> (tedy s princ</w:t>
      </w:r>
      <w:r w:rsidR="0094797D">
        <w:rPr>
          <w:rFonts w:ascii="Times New Roman" w:hAnsi="Times New Roman" w:cs="Times New Roman"/>
          <w:sz w:val="24"/>
          <w:szCs w:val="24"/>
        </w:rPr>
        <w:t>ipy vlastními soukromému právu), následně</w:t>
      </w:r>
    </w:p>
    <w:p w:rsidR="00906469"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(c)</w:t>
      </w:r>
      <w:r w:rsidRPr="00F73DF4">
        <w:rPr>
          <w:rFonts w:ascii="Times New Roman" w:hAnsi="Times New Roman" w:cs="Times New Roman"/>
          <w:sz w:val="24"/>
          <w:szCs w:val="24"/>
        </w:rPr>
        <w:tab/>
      </w:r>
      <w:r w:rsidR="0094797D" w:rsidRPr="0094797D">
        <w:rPr>
          <w:rFonts w:ascii="Times New Roman" w:hAnsi="Times New Roman" w:cs="Times New Roman"/>
          <w:sz w:val="24"/>
          <w:szCs w:val="24"/>
        </w:rPr>
        <w:t>číst modelová pravidla ve světle aplikovatelných nástrojů zaručujících lidská práva a základní svobody a aplikovatelné ústavní předpisy</w:t>
      </w:r>
      <w:r w:rsidRPr="00F73DF4">
        <w:rPr>
          <w:rFonts w:ascii="Times New Roman" w:hAnsi="Times New Roman" w:cs="Times New Roman"/>
          <w:sz w:val="24"/>
          <w:szCs w:val="24"/>
        </w:rPr>
        <w:t>.</w:t>
      </w:r>
    </w:p>
    <w:p w:rsidR="00906469" w:rsidRPr="00F73DF4"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Tvůrci DCFR tedy vyšli z respektování odlišností zásad soukromého práva a základních ústavních práv, odlišují jejich soukromoprávní a veřejnoprávní povahu a podrobují je odlišné metodě aplikace a interpretace. Co však tvůrci DCFR nevzali v potaz, je odlišnost pojmu základní subjektivní práva, která jsou svou povahou primárně veřejnoprávní, a pojmu svoboda, která je základem a východiskem především soukromoprávní regulace. Obě kategorie se přitom liší nejen vnějšími znaky, nýbrž svým obsahem a vazbou na soukromé právo, která je u svobody bezprostřední a primární, což neplatí u většiny základních subjektivních práv. Z tohoto dílčíh</w:t>
      </w:r>
      <w:r w:rsidR="0094797D">
        <w:rPr>
          <w:rFonts w:ascii="Times New Roman" w:hAnsi="Times New Roman" w:cs="Times New Roman"/>
          <w:sz w:val="24"/>
          <w:szCs w:val="24"/>
        </w:rPr>
        <w:t>o závěru lze vyjít</w:t>
      </w:r>
      <w:r w:rsidRPr="00F73DF4">
        <w:rPr>
          <w:rFonts w:ascii="Times New Roman" w:hAnsi="Times New Roman" w:cs="Times New Roman"/>
          <w:sz w:val="24"/>
          <w:szCs w:val="24"/>
        </w:rPr>
        <w:t xml:space="preserve"> v dalších úvahách o možnostech řešení překážek prostupnosti obou kategorií.</w:t>
      </w:r>
    </w:p>
    <w:p w:rsidR="00906469" w:rsidRPr="00F73DF4"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 xml:space="preserve">Z přehledu názorů uvedených výše provádí H. </w:t>
      </w:r>
      <w:proofErr w:type="spellStart"/>
      <w:r w:rsidRPr="00F73DF4">
        <w:rPr>
          <w:rFonts w:ascii="Times New Roman" w:hAnsi="Times New Roman" w:cs="Times New Roman"/>
          <w:sz w:val="24"/>
          <w:szCs w:val="24"/>
        </w:rPr>
        <w:t>Collins</w:t>
      </w:r>
      <w:proofErr w:type="spellEnd"/>
      <w:r w:rsidRPr="00F73DF4">
        <w:rPr>
          <w:rFonts w:ascii="Times New Roman" w:hAnsi="Times New Roman" w:cs="Times New Roman"/>
          <w:sz w:val="24"/>
          <w:szCs w:val="24"/>
        </w:rPr>
        <w:t xml:space="preserve"> dílčí shrnutí závěrů o systematickém a funkcionálním kontextu: (a) Při důsledném respektování tradičního odlišování soukromého a veřejného práva jsou zdroje pocházející z obou základních odvětví práva obtížně systematicky vzájemně propojitelné a soukromé právo není dostatečně připraveno přijímat do svého systému základní ústavní práva a principy. (b) Naopak, akceptace koncepce jediné struktury pramenů práva vede k zahrnutí základních ústavních práv a principů do jediného vnitřně jednotného systému práva, zahrnujícího jak veřejné, tak soukromé právo.</w:t>
      </w:r>
      <w:r w:rsidR="00207A1E">
        <w:rPr>
          <w:rStyle w:val="Znakapoznpodarou"/>
          <w:rFonts w:ascii="Times New Roman" w:hAnsi="Times New Roman" w:cs="Times New Roman"/>
          <w:sz w:val="24"/>
          <w:szCs w:val="24"/>
        </w:rPr>
        <w:footnoteReference w:id="32"/>
      </w:r>
      <w:r w:rsidRPr="00F73DF4">
        <w:rPr>
          <w:rFonts w:ascii="Times New Roman" w:hAnsi="Times New Roman" w:cs="Times New Roman"/>
          <w:sz w:val="24"/>
          <w:szCs w:val="24"/>
        </w:rPr>
        <w:t xml:space="preserve"> </w:t>
      </w:r>
    </w:p>
    <w:p w:rsidR="00906469" w:rsidRPr="00F73DF4"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 xml:space="preserve">Uvedené přístupy mají značný význam pro průchodnost procesu </w:t>
      </w:r>
      <w:proofErr w:type="spellStart"/>
      <w:r w:rsidRPr="00F73DF4">
        <w:rPr>
          <w:rFonts w:ascii="Times New Roman" w:hAnsi="Times New Roman" w:cs="Times New Roman"/>
          <w:sz w:val="24"/>
          <w:szCs w:val="24"/>
        </w:rPr>
        <w:t>konstitucionalizace</w:t>
      </w:r>
      <w:proofErr w:type="spellEnd"/>
      <w:r w:rsidRPr="00F73DF4">
        <w:rPr>
          <w:rFonts w:ascii="Times New Roman" w:hAnsi="Times New Roman" w:cs="Times New Roman"/>
          <w:sz w:val="24"/>
          <w:szCs w:val="24"/>
        </w:rPr>
        <w:t xml:space="preserve">:  </w:t>
      </w:r>
    </w:p>
    <w:p w:rsidR="00906469" w:rsidRPr="00F73DF4"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Zdá se, že mezi právníky se ukazují preference pro poněkud zjednodušený a méně sofistikovaný přístup založený na jednotné struktuře pramenů práva a překonávání hranic mezi soukromým a veřejným právem.</w:t>
      </w:r>
      <w:r w:rsidR="00207A1E">
        <w:rPr>
          <w:rStyle w:val="Znakapoznpodarou"/>
          <w:rFonts w:ascii="Times New Roman" w:hAnsi="Times New Roman" w:cs="Times New Roman"/>
          <w:sz w:val="24"/>
          <w:szCs w:val="24"/>
        </w:rPr>
        <w:footnoteReference w:id="33"/>
      </w:r>
      <w:r w:rsidRPr="00F73DF4">
        <w:rPr>
          <w:rFonts w:ascii="Times New Roman" w:hAnsi="Times New Roman" w:cs="Times New Roman"/>
          <w:sz w:val="24"/>
          <w:szCs w:val="24"/>
        </w:rPr>
        <w:t xml:space="preserve"> </w:t>
      </w:r>
    </w:p>
    <w:p w:rsidR="00906469" w:rsidRDefault="00906469" w:rsidP="00906469">
      <w:pPr>
        <w:spacing w:line="360" w:lineRule="auto"/>
        <w:rPr>
          <w:rFonts w:ascii="Times New Roman" w:hAnsi="Times New Roman" w:cs="Times New Roman"/>
          <w:sz w:val="24"/>
          <w:szCs w:val="24"/>
        </w:rPr>
      </w:pPr>
      <w:r w:rsidRPr="00F73DF4">
        <w:rPr>
          <w:rFonts w:ascii="Times New Roman" w:hAnsi="Times New Roman" w:cs="Times New Roman"/>
          <w:sz w:val="24"/>
          <w:szCs w:val="24"/>
        </w:rPr>
        <w:t>Podle našeho názoru však hranice mezi soukromým a veřejným právem nelze překonat pouhou silou vůle, bez hlubší argumentace. Důslednější a širší argumentace umožňuje nalézt cesty dalšího prosazení základních (ústavních) práv do soukromého práva při respektování základní struktury právního řádu.  Při standardním, resp. tradičním respektování odlišností předmětu a metodiky soukromoprávní a veřejnoprávní regulace a odlišení zásad soukromého práva od základních ústavních práv a principů vidíme, že základní zásady soukromého práva působí v intencích metodiky soukromoprávní regulace, vyjádřené algoritmem základních hodnot svoboda – rovnost – vyváženost (ekvita, spravedlnost).  Naproti tomu základní ústavní práva si v sobě uchovávají svůj geneticky veřejnoprávní charakter. Tato odlišnost je však méně axiologická a více metodologicko-funkcionální. To vytváří prostor pro sblížení obou skupin, neboť jejich společný hodnotový základ umožňuje soustředit pozornost na metodologic</w:t>
      </w:r>
      <w:r w:rsidR="00207A1E">
        <w:rPr>
          <w:rFonts w:ascii="Times New Roman" w:hAnsi="Times New Roman" w:cs="Times New Roman"/>
          <w:sz w:val="24"/>
          <w:szCs w:val="24"/>
        </w:rPr>
        <w:t>ké přístupy</w:t>
      </w:r>
      <w:r w:rsidRPr="00F73DF4">
        <w:rPr>
          <w:rFonts w:ascii="Times New Roman" w:hAnsi="Times New Roman" w:cs="Times New Roman"/>
          <w:sz w:val="24"/>
          <w:szCs w:val="24"/>
        </w:rPr>
        <w:t>.</w:t>
      </w:r>
    </w:p>
    <w:p w:rsidR="00E0223E" w:rsidRPr="00F73DF4" w:rsidRDefault="00E0223E" w:rsidP="00E0223E">
      <w:pPr>
        <w:spacing w:line="360" w:lineRule="auto"/>
        <w:rPr>
          <w:rFonts w:ascii="Times New Roman" w:hAnsi="Times New Roman" w:cs="Times New Roman"/>
          <w:sz w:val="24"/>
          <w:szCs w:val="24"/>
        </w:rPr>
      </w:pPr>
      <w:r w:rsidRPr="00E0223E">
        <w:rPr>
          <w:rFonts w:ascii="Times New Roman" w:hAnsi="Times New Roman" w:cs="Times New Roman"/>
          <w:b/>
          <w:sz w:val="24"/>
          <w:szCs w:val="24"/>
        </w:rPr>
        <w:t>Český zákonodárce</w:t>
      </w:r>
      <w:r w:rsidRPr="00F73DF4">
        <w:rPr>
          <w:rFonts w:ascii="Times New Roman" w:hAnsi="Times New Roman" w:cs="Times New Roman"/>
          <w:sz w:val="24"/>
          <w:szCs w:val="24"/>
        </w:rPr>
        <w:t xml:space="preserve"> – využiv příležitosti probíhající komplexní rekodifikace soukromého práva v České republice – promítl do vlastního textu nového občanského zákoníku jeho vazbu na ústavní zdroje, čímž je implicite a nepřímo inkorporoval do textu občanského zákoníku. Tím otevřel kapitolu svébytně koncipovaných otázek řešení kontaktu a možného vzájemného prolínání dosud vlastních hodnot, na nichž je budováno soukromé právo, s působením základních/lidských práv, pocházejících z ústavních zdrojů.  </w:t>
      </w:r>
    </w:p>
    <w:p w:rsidR="00E0223E" w:rsidRPr="00F73DF4" w:rsidRDefault="00207A1E" w:rsidP="00E0223E">
      <w:pPr>
        <w:spacing w:line="360" w:lineRule="auto"/>
        <w:rPr>
          <w:rFonts w:ascii="Times New Roman" w:hAnsi="Times New Roman" w:cs="Times New Roman"/>
          <w:sz w:val="24"/>
          <w:szCs w:val="24"/>
        </w:rPr>
      </w:pPr>
      <w:r>
        <w:rPr>
          <w:rFonts w:ascii="Times New Roman" w:hAnsi="Times New Roman" w:cs="Times New Roman"/>
          <w:sz w:val="24"/>
          <w:szCs w:val="24"/>
        </w:rPr>
        <w:t>Přitom se zákonodárce</w:t>
      </w:r>
      <w:r w:rsidR="00E0223E" w:rsidRPr="00F73DF4">
        <w:rPr>
          <w:rFonts w:ascii="Times New Roman" w:hAnsi="Times New Roman" w:cs="Times New Roman"/>
          <w:sz w:val="24"/>
          <w:szCs w:val="24"/>
        </w:rPr>
        <w:t xml:space="preserve"> pokusil v </w:t>
      </w:r>
      <w:r>
        <w:rPr>
          <w:rFonts w:ascii="Times New Roman" w:hAnsi="Times New Roman" w:cs="Times New Roman"/>
          <w:sz w:val="24"/>
          <w:szCs w:val="24"/>
        </w:rPr>
        <w:t>textu kodexu</w:t>
      </w:r>
      <w:r w:rsidR="00E0223E" w:rsidRPr="00F73DF4">
        <w:rPr>
          <w:rFonts w:ascii="Times New Roman" w:hAnsi="Times New Roman" w:cs="Times New Roman"/>
          <w:sz w:val="24"/>
          <w:szCs w:val="24"/>
        </w:rPr>
        <w:t xml:space="preserve"> respektovat – ovšem legislativně technicky nikoli identicky s textem DCFR – odlišnosti </w:t>
      </w:r>
      <w:proofErr w:type="spellStart"/>
      <w:r w:rsidR="00E0223E" w:rsidRPr="00F73DF4">
        <w:rPr>
          <w:rFonts w:ascii="Times New Roman" w:hAnsi="Times New Roman" w:cs="Times New Roman"/>
          <w:sz w:val="24"/>
          <w:szCs w:val="24"/>
        </w:rPr>
        <w:t>ústavních-veřejnoprávních</w:t>
      </w:r>
      <w:proofErr w:type="spellEnd"/>
      <w:r w:rsidR="00E0223E" w:rsidRPr="00F73DF4">
        <w:rPr>
          <w:rFonts w:ascii="Times New Roman" w:hAnsi="Times New Roman" w:cs="Times New Roman"/>
          <w:sz w:val="24"/>
          <w:szCs w:val="24"/>
        </w:rPr>
        <w:t xml:space="preserve"> a „soukromoprávních“ zdrojů.</w:t>
      </w:r>
    </w:p>
    <w:p w:rsidR="00E0223E" w:rsidRPr="00F73DF4" w:rsidRDefault="00E0223E" w:rsidP="00E0223E">
      <w:pPr>
        <w:spacing w:line="360" w:lineRule="auto"/>
        <w:rPr>
          <w:rFonts w:ascii="Times New Roman" w:hAnsi="Times New Roman" w:cs="Times New Roman"/>
          <w:sz w:val="24"/>
          <w:szCs w:val="24"/>
        </w:rPr>
      </w:pPr>
      <w:r w:rsidRPr="00F73DF4">
        <w:rPr>
          <w:rFonts w:ascii="Times New Roman" w:hAnsi="Times New Roman" w:cs="Times New Roman"/>
          <w:sz w:val="24"/>
          <w:szCs w:val="24"/>
        </w:rPr>
        <w:t xml:space="preserve">Konkrétní podobu </w:t>
      </w:r>
      <w:r w:rsidR="00D7231B">
        <w:rPr>
          <w:rFonts w:ascii="Times New Roman" w:hAnsi="Times New Roman" w:cs="Times New Roman"/>
          <w:sz w:val="24"/>
          <w:szCs w:val="24"/>
        </w:rPr>
        <w:t>a současně specifika českého př</w:t>
      </w:r>
      <w:r w:rsidRPr="00F73DF4">
        <w:rPr>
          <w:rFonts w:ascii="Times New Roman" w:hAnsi="Times New Roman" w:cs="Times New Roman"/>
          <w:sz w:val="24"/>
          <w:szCs w:val="24"/>
        </w:rPr>
        <w:t xml:space="preserve">ístupu ke </w:t>
      </w:r>
      <w:proofErr w:type="spellStart"/>
      <w:r w:rsidRPr="00F73DF4">
        <w:rPr>
          <w:rFonts w:ascii="Times New Roman" w:hAnsi="Times New Roman" w:cs="Times New Roman"/>
          <w:sz w:val="24"/>
          <w:szCs w:val="24"/>
        </w:rPr>
        <w:t>konstitucionalizaci</w:t>
      </w:r>
      <w:proofErr w:type="spellEnd"/>
      <w:r w:rsidRPr="00F73DF4">
        <w:rPr>
          <w:rFonts w:ascii="Times New Roman" w:hAnsi="Times New Roman" w:cs="Times New Roman"/>
          <w:sz w:val="24"/>
          <w:szCs w:val="24"/>
        </w:rPr>
        <w:t xml:space="preserve"> soukromého práva lze </w:t>
      </w:r>
      <w:proofErr w:type="spellStart"/>
      <w:r w:rsidRPr="00F73DF4">
        <w:rPr>
          <w:rFonts w:ascii="Times New Roman" w:hAnsi="Times New Roman" w:cs="Times New Roman"/>
          <w:sz w:val="24"/>
          <w:szCs w:val="24"/>
        </w:rPr>
        <w:t>shrnutě</w:t>
      </w:r>
      <w:proofErr w:type="spellEnd"/>
      <w:r w:rsidRPr="00F73DF4">
        <w:rPr>
          <w:rFonts w:ascii="Times New Roman" w:hAnsi="Times New Roman" w:cs="Times New Roman"/>
          <w:sz w:val="24"/>
          <w:szCs w:val="24"/>
        </w:rPr>
        <w:t xml:space="preserve"> vyjádřit následovně:</w:t>
      </w:r>
    </w:p>
    <w:p w:rsidR="00E0223E" w:rsidRPr="00F73DF4" w:rsidRDefault="00E0223E" w:rsidP="00E0223E">
      <w:pPr>
        <w:spacing w:line="360" w:lineRule="auto"/>
        <w:rPr>
          <w:rFonts w:ascii="Times New Roman" w:hAnsi="Times New Roman" w:cs="Times New Roman"/>
          <w:sz w:val="24"/>
          <w:szCs w:val="24"/>
        </w:rPr>
      </w:pPr>
      <w:r w:rsidRPr="00F73DF4">
        <w:rPr>
          <w:rFonts w:ascii="Times New Roman" w:hAnsi="Times New Roman" w:cs="Times New Roman"/>
          <w:sz w:val="24"/>
          <w:szCs w:val="24"/>
        </w:rPr>
        <w:t>(a)</w:t>
      </w:r>
      <w:r w:rsidRPr="00F73DF4">
        <w:rPr>
          <w:rFonts w:ascii="Times New Roman" w:hAnsi="Times New Roman" w:cs="Times New Roman"/>
          <w:sz w:val="24"/>
          <w:szCs w:val="24"/>
        </w:rPr>
        <w:tab/>
        <w:t>Český zákonodárce především ve své</w:t>
      </w:r>
      <w:r w:rsidR="00D7231B">
        <w:rPr>
          <w:rFonts w:ascii="Times New Roman" w:hAnsi="Times New Roman" w:cs="Times New Roman"/>
          <w:sz w:val="24"/>
          <w:szCs w:val="24"/>
        </w:rPr>
        <w:t>m úvodním ustanovení § 1 odst. 1</w:t>
      </w:r>
      <w:r w:rsidRPr="00F73DF4">
        <w:rPr>
          <w:rFonts w:ascii="Times New Roman" w:hAnsi="Times New Roman" w:cs="Times New Roman"/>
          <w:sz w:val="24"/>
          <w:szCs w:val="24"/>
        </w:rPr>
        <w:t xml:space="preserve"> zakotvil –</w:t>
      </w:r>
      <w:r w:rsidR="00D7231B">
        <w:rPr>
          <w:rFonts w:ascii="Times New Roman" w:hAnsi="Times New Roman" w:cs="Times New Roman"/>
          <w:sz w:val="24"/>
          <w:szCs w:val="24"/>
        </w:rPr>
        <w:t xml:space="preserve"> z hlediska výše popsaných trendů problematickou </w:t>
      </w:r>
      <w:r w:rsidRPr="00F73DF4">
        <w:rPr>
          <w:rFonts w:ascii="Times New Roman" w:hAnsi="Times New Roman" w:cs="Times New Roman"/>
          <w:sz w:val="24"/>
          <w:szCs w:val="24"/>
        </w:rPr>
        <w:t>větu: „Uplatňování soukromého práva je nezávislé na uplatňování práva veřejného“. Tímto ustanovením, svým účelem zakotveným v první polovině 19. století, oživil složitou diskusi mezi českými právníky, která bude pod jeho vlivem obtížně překonávat hranice soukromého a veřejného práva a nejen to, která by mohla být překážkou prosazování vlivu ústavních principů v odvětví soukromého práva.</w:t>
      </w:r>
    </w:p>
    <w:p w:rsidR="00E0223E" w:rsidRPr="00F73DF4" w:rsidRDefault="00E0223E" w:rsidP="00E0223E">
      <w:pPr>
        <w:spacing w:line="360" w:lineRule="auto"/>
        <w:rPr>
          <w:rFonts w:ascii="Times New Roman" w:hAnsi="Times New Roman" w:cs="Times New Roman"/>
          <w:sz w:val="24"/>
          <w:szCs w:val="24"/>
        </w:rPr>
      </w:pPr>
      <w:r w:rsidRPr="00F73DF4">
        <w:rPr>
          <w:rFonts w:ascii="Times New Roman" w:hAnsi="Times New Roman" w:cs="Times New Roman"/>
          <w:sz w:val="24"/>
          <w:szCs w:val="24"/>
        </w:rPr>
        <w:t>(b)</w:t>
      </w:r>
      <w:r w:rsidRPr="00F73DF4">
        <w:rPr>
          <w:rFonts w:ascii="Times New Roman" w:hAnsi="Times New Roman" w:cs="Times New Roman"/>
          <w:sz w:val="24"/>
          <w:szCs w:val="24"/>
        </w:rPr>
        <w:tab/>
        <w:t>V jednom z úvodních ustanovení kodexu je vyjádřen požadavek ústavně konformní interpretace ustanovení kodexu.  Základní (ústavní) práva nejsou výslovně v textu zmíněna, jsou však považována za součást ústavního pořádku ČR, včetně smluv o lidských právech, kterými je ČR vázána.</w:t>
      </w:r>
    </w:p>
    <w:p w:rsidR="00E0223E" w:rsidRPr="00F73DF4" w:rsidRDefault="00E0223E" w:rsidP="00E0223E">
      <w:pPr>
        <w:spacing w:line="360" w:lineRule="auto"/>
        <w:rPr>
          <w:rFonts w:ascii="Times New Roman" w:hAnsi="Times New Roman" w:cs="Times New Roman"/>
          <w:sz w:val="24"/>
          <w:szCs w:val="24"/>
        </w:rPr>
      </w:pPr>
      <w:r w:rsidRPr="00F73DF4">
        <w:rPr>
          <w:rFonts w:ascii="Times New Roman" w:hAnsi="Times New Roman" w:cs="Times New Roman"/>
          <w:sz w:val="24"/>
          <w:szCs w:val="24"/>
        </w:rPr>
        <w:t>(c)</w:t>
      </w:r>
      <w:r w:rsidRPr="00F73DF4">
        <w:rPr>
          <w:rFonts w:ascii="Times New Roman" w:hAnsi="Times New Roman" w:cs="Times New Roman"/>
          <w:sz w:val="24"/>
          <w:szCs w:val="24"/>
        </w:rPr>
        <w:tab/>
        <w:t xml:space="preserve">Jedním dechem je ve stejném ustanovení zařazen požadavek interpretace ustanovení soukromého práva </w:t>
      </w:r>
      <w:r w:rsidR="00D7231B">
        <w:rPr>
          <w:rFonts w:ascii="Times New Roman" w:hAnsi="Times New Roman" w:cs="Times New Roman"/>
          <w:sz w:val="24"/>
          <w:szCs w:val="24"/>
        </w:rPr>
        <w:t xml:space="preserve">v souladu </w:t>
      </w:r>
      <w:r w:rsidRPr="00F73DF4">
        <w:rPr>
          <w:rFonts w:ascii="Times New Roman" w:hAnsi="Times New Roman" w:cs="Times New Roman"/>
          <w:sz w:val="24"/>
          <w:szCs w:val="24"/>
        </w:rPr>
        <w:t>„se zásadami, na nich spočívá tento zákon, jakož i s trvalým zřetelem k hodnotám, které se tím chrání“. Kodex tedy uplatnil – na rozdíl od DCFR – stejný metodický postup při interpretaci základních</w:t>
      </w:r>
      <w:r w:rsidR="00D7231B">
        <w:rPr>
          <w:rFonts w:ascii="Times New Roman" w:hAnsi="Times New Roman" w:cs="Times New Roman"/>
          <w:sz w:val="24"/>
          <w:szCs w:val="24"/>
        </w:rPr>
        <w:t xml:space="preserve"> </w:t>
      </w:r>
      <w:r w:rsidRPr="00F73DF4">
        <w:rPr>
          <w:rFonts w:ascii="Times New Roman" w:hAnsi="Times New Roman" w:cs="Times New Roman"/>
          <w:sz w:val="24"/>
          <w:szCs w:val="24"/>
        </w:rPr>
        <w:t>(ústavních) práv a zásad imanentních soukromému právu, čímž založil systematicky a metodicky rozporné nakládání s veřejnoprávními a soukromoprávními zdroji.</w:t>
      </w:r>
    </w:p>
    <w:p w:rsidR="00E0223E" w:rsidRPr="00F73DF4" w:rsidRDefault="00E0223E" w:rsidP="00E0223E">
      <w:pPr>
        <w:spacing w:line="360" w:lineRule="auto"/>
        <w:rPr>
          <w:rFonts w:ascii="Times New Roman" w:hAnsi="Times New Roman" w:cs="Times New Roman"/>
          <w:sz w:val="24"/>
          <w:szCs w:val="24"/>
        </w:rPr>
      </w:pPr>
      <w:r w:rsidRPr="00F73DF4">
        <w:rPr>
          <w:rFonts w:ascii="Times New Roman" w:hAnsi="Times New Roman" w:cs="Times New Roman"/>
          <w:sz w:val="24"/>
          <w:szCs w:val="24"/>
        </w:rPr>
        <w:t>(d)</w:t>
      </w:r>
      <w:r w:rsidRPr="00F73DF4">
        <w:rPr>
          <w:rFonts w:ascii="Times New Roman" w:hAnsi="Times New Roman" w:cs="Times New Roman"/>
          <w:sz w:val="24"/>
          <w:szCs w:val="24"/>
        </w:rPr>
        <w:tab/>
        <w:t>V navazujícím ustanovení § 3 již kodex zakotvuje jako pramen soukromého práva, soubor „zásad, na ni</w:t>
      </w:r>
      <w:r w:rsidR="00207A1E">
        <w:rPr>
          <w:rFonts w:ascii="Times New Roman" w:hAnsi="Times New Roman" w:cs="Times New Roman"/>
          <w:sz w:val="24"/>
          <w:szCs w:val="24"/>
        </w:rPr>
        <w:t>chž spočívá“ (občanský zákoník)</w:t>
      </w:r>
      <w:r w:rsidRPr="00F73DF4">
        <w:rPr>
          <w:rFonts w:ascii="Times New Roman" w:hAnsi="Times New Roman" w:cs="Times New Roman"/>
          <w:sz w:val="24"/>
          <w:szCs w:val="24"/>
        </w:rPr>
        <w:t>; provádí tak dílem výslovně, demonstrativním výčtem, dílem prohlášením, že „(S)</w:t>
      </w:r>
      <w:proofErr w:type="spellStart"/>
      <w:r w:rsidRPr="00F73DF4">
        <w:rPr>
          <w:rFonts w:ascii="Times New Roman" w:hAnsi="Times New Roman" w:cs="Times New Roman"/>
          <w:sz w:val="24"/>
          <w:szCs w:val="24"/>
        </w:rPr>
        <w:t>oukromé</w:t>
      </w:r>
      <w:proofErr w:type="spellEnd"/>
      <w:r w:rsidRPr="00F73DF4">
        <w:rPr>
          <w:rFonts w:ascii="Times New Roman" w:hAnsi="Times New Roman" w:cs="Times New Roman"/>
          <w:sz w:val="24"/>
          <w:szCs w:val="24"/>
        </w:rPr>
        <w:t xml:space="preserve"> právo vyvěrá také z dalších obecně uznaných zásad spravedlnosti a práva“.</w:t>
      </w:r>
    </w:p>
    <w:p w:rsidR="00E0223E" w:rsidRPr="00F73DF4" w:rsidRDefault="00E0223E" w:rsidP="00E0223E">
      <w:pPr>
        <w:spacing w:line="360" w:lineRule="auto"/>
        <w:rPr>
          <w:rFonts w:ascii="Times New Roman" w:hAnsi="Times New Roman" w:cs="Times New Roman"/>
          <w:sz w:val="24"/>
          <w:szCs w:val="24"/>
        </w:rPr>
      </w:pPr>
      <w:r w:rsidRPr="00F73DF4">
        <w:rPr>
          <w:rFonts w:ascii="Times New Roman" w:hAnsi="Times New Roman" w:cs="Times New Roman"/>
          <w:sz w:val="24"/>
          <w:szCs w:val="24"/>
        </w:rPr>
        <w:t>(e</w:t>
      </w:r>
      <w:r w:rsidR="00207A1E">
        <w:rPr>
          <w:rFonts w:ascii="Times New Roman" w:hAnsi="Times New Roman" w:cs="Times New Roman"/>
          <w:sz w:val="24"/>
          <w:szCs w:val="24"/>
        </w:rPr>
        <w:t>)</w:t>
      </w:r>
      <w:r w:rsidR="00207A1E">
        <w:rPr>
          <w:rFonts w:ascii="Times New Roman" w:hAnsi="Times New Roman" w:cs="Times New Roman"/>
          <w:sz w:val="24"/>
          <w:szCs w:val="24"/>
        </w:rPr>
        <w:tab/>
        <w:t>Jinou roli přiznává občanský zákonodárce</w:t>
      </w:r>
      <w:r w:rsidRPr="00F73DF4">
        <w:rPr>
          <w:rFonts w:ascii="Times New Roman" w:hAnsi="Times New Roman" w:cs="Times New Roman"/>
          <w:sz w:val="24"/>
          <w:szCs w:val="24"/>
        </w:rPr>
        <w:t xml:space="preserve"> základním (ústavním) právům a zásadám soukromého práva při aplikaci práva:  Kodex požaduje výslovně, v případě, že právní případ nelze rozhodnout ani za použití výslovného pravidla ani na základě analogie </w:t>
      </w:r>
      <w:proofErr w:type="spellStart"/>
      <w:r w:rsidRPr="00F73DF4">
        <w:rPr>
          <w:rFonts w:ascii="Times New Roman" w:hAnsi="Times New Roman" w:cs="Times New Roman"/>
          <w:sz w:val="24"/>
          <w:szCs w:val="24"/>
        </w:rPr>
        <w:t>legis</w:t>
      </w:r>
      <w:proofErr w:type="spellEnd"/>
      <w:r w:rsidRPr="00F73DF4">
        <w:rPr>
          <w:rFonts w:ascii="Times New Roman" w:hAnsi="Times New Roman" w:cs="Times New Roman"/>
          <w:sz w:val="24"/>
          <w:szCs w:val="24"/>
        </w:rPr>
        <w:t>, posoudit jej „podle principů spravedlnosti a zásad, na nichž spočívá tento zákon“</w:t>
      </w:r>
      <w:r w:rsidR="00D7231B">
        <w:rPr>
          <w:rStyle w:val="Znakapoznpodarou"/>
          <w:rFonts w:ascii="Times New Roman" w:hAnsi="Times New Roman" w:cs="Times New Roman"/>
          <w:sz w:val="24"/>
          <w:szCs w:val="24"/>
        </w:rPr>
        <w:footnoteReference w:id="34"/>
      </w:r>
      <w:r w:rsidRPr="00F73DF4">
        <w:rPr>
          <w:rFonts w:ascii="Times New Roman" w:hAnsi="Times New Roman" w:cs="Times New Roman"/>
          <w:sz w:val="24"/>
          <w:szCs w:val="24"/>
        </w:rPr>
        <w:t>.</w:t>
      </w:r>
    </w:p>
    <w:p w:rsidR="00E0223E" w:rsidRPr="00F73DF4" w:rsidRDefault="00207A1E" w:rsidP="00E0223E">
      <w:pPr>
        <w:spacing w:line="360" w:lineRule="auto"/>
        <w:rPr>
          <w:rFonts w:ascii="Times New Roman" w:hAnsi="Times New Roman" w:cs="Times New Roman"/>
          <w:sz w:val="24"/>
          <w:szCs w:val="24"/>
        </w:rPr>
      </w:pPr>
      <w:r>
        <w:rPr>
          <w:rFonts w:ascii="Times New Roman" w:hAnsi="Times New Roman" w:cs="Times New Roman"/>
          <w:sz w:val="24"/>
          <w:szCs w:val="24"/>
        </w:rPr>
        <w:t>Zdá se, že č</w:t>
      </w:r>
      <w:r w:rsidR="00E0223E" w:rsidRPr="00F73DF4">
        <w:rPr>
          <w:rFonts w:ascii="Times New Roman" w:hAnsi="Times New Roman" w:cs="Times New Roman"/>
          <w:sz w:val="24"/>
          <w:szCs w:val="24"/>
        </w:rPr>
        <w:t>esk</w:t>
      </w:r>
      <w:r>
        <w:rPr>
          <w:rFonts w:ascii="Times New Roman" w:hAnsi="Times New Roman" w:cs="Times New Roman"/>
          <w:sz w:val="24"/>
          <w:szCs w:val="24"/>
        </w:rPr>
        <w:t>ý zákonodárce v novém kodexu</w:t>
      </w:r>
      <w:r w:rsidR="00E0223E" w:rsidRPr="00F73DF4">
        <w:rPr>
          <w:rFonts w:ascii="Times New Roman" w:hAnsi="Times New Roman" w:cs="Times New Roman"/>
          <w:sz w:val="24"/>
          <w:szCs w:val="24"/>
        </w:rPr>
        <w:t xml:space="preserve"> nev</w:t>
      </w:r>
      <w:r>
        <w:rPr>
          <w:rFonts w:ascii="Times New Roman" w:hAnsi="Times New Roman" w:cs="Times New Roman"/>
          <w:sz w:val="24"/>
          <w:szCs w:val="24"/>
        </w:rPr>
        <w:t>yužil příležitosti vypořádat se</w:t>
      </w:r>
      <w:r w:rsidR="00E0223E" w:rsidRPr="00F73DF4">
        <w:rPr>
          <w:rFonts w:ascii="Times New Roman" w:hAnsi="Times New Roman" w:cs="Times New Roman"/>
          <w:sz w:val="24"/>
          <w:szCs w:val="24"/>
        </w:rPr>
        <w:t xml:space="preserve"> s výzvami, které v oblasti uplatnění základních (ústavních) práv v soukromém právu formulovala jak akademická diskuse, probíhající paralelně s přípravou kodexu, tak její výstupy, vyjádřené „legislativně“ mj. v DCFR. Tím dále aktualizoval v podmínkách České republiky požadavek hledat – legislativní, ale zejména interpretační – řešení problémů spojených s další </w:t>
      </w:r>
      <w:proofErr w:type="spellStart"/>
      <w:r w:rsidR="00E0223E" w:rsidRPr="00F73DF4">
        <w:rPr>
          <w:rFonts w:ascii="Times New Roman" w:hAnsi="Times New Roman" w:cs="Times New Roman"/>
          <w:sz w:val="24"/>
          <w:szCs w:val="24"/>
        </w:rPr>
        <w:t>konstitucionalizací</w:t>
      </w:r>
      <w:proofErr w:type="spellEnd"/>
      <w:r w:rsidR="00E0223E" w:rsidRPr="00F73DF4">
        <w:rPr>
          <w:rFonts w:ascii="Times New Roman" w:hAnsi="Times New Roman" w:cs="Times New Roman"/>
          <w:sz w:val="24"/>
          <w:szCs w:val="24"/>
        </w:rPr>
        <w:t xml:space="preserve"> soukromého práva a současně svým legislativním řešením ztížil možnosti schůdného řešení dosáhnout. </w:t>
      </w:r>
    </w:p>
    <w:p w:rsidR="00D7231B" w:rsidRDefault="00D7231B" w:rsidP="00906469">
      <w:pPr>
        <w:spacing w:line="360" w:lineRule="auto"/>
        <w:rPr>
          <w:rFonts w:ascii="Times New Roman" w:hAnsi="Times New Roman" w:cs="Times New Roman"/>
          <w:b/>
          <w:sz w:val="24"/>
          <w:szCs w:val="24"/>
        </w:rPr>
      </w:pPr>
    </w:p>
    <w:p w:rsidR="006610E6" w:rsidRDefault="006610E6" w:rsidP="00906469">
      <w:pPr>
        <w:spacing w:line="360" w:lineRule="auto"/>
        <w:rPr>
          <w:rFonts w:ascii="Times New Roman" w:hAnsi="Times New Roman" w:cs="Times New Roman"/>
          <w:b/>
          <w:sz w:val="24"/>
          <w:szCs w:val="24"/>
        </w:rPr>
      </w:pPr>
      <w:r>
        <w:rPr>
          <w:rFonts w:ascii="Times New Roman" w:hAnsi="Times New Roman" w:cs="Times New Roman"/>
          <w:b/>
          <w:sz w:val="24"/>
          <w:szCs w:val="24"/>
        </w:rPr>
        <w:t>V.</w:t>
      </w:r>
    </w:p>
    <w:p w:rsidR="00E0223E" w:rsidRPr="00E0223E" w:rsidRDefault="00E0223E" w:rsidP="00906469">
      <w:pPr>
        <w:spacing w:line="360" w:lineRule="auto"/>
        <w:rPr>
          <w:rFonts w:ascii="Times New Roman" w:hAnsi="Times New Roman" w:cs="Times New Roman"/>
          <w:b/>
          <w:sz w:val="24"/>
          <w:szCs w:val="24"/>
        </w:rPr>
      </w:pPr>
      <w:r w:rsidRPr="00E0223E">
        <w:rPr>
          <w:rFonts w:ascii="Times New Roman" w:hAnsi="Times New Roman" w:cs="Times New Roman"/>
          <w:b/>
          <w:sz w:val="24"/>
          <w:szCs w:val="24"/>
        </w:rPr>
        <w:t>Závěr:</w:t>
      </w:r>
    </w:p>
    <w:p w:rsidR="00E0223E" w:rsidRDefault="00E0223E" w:rsidP="00E0223E">
      <w:pPr>
        <w:spacing w:line="360" w:lineRule="auto"/>
        <w:rPr>
          <w:rFonts w:ascii="Times New Roman" w:hAnsi="Times New Roman" w:cs="Times New Roman"/>
          <w:sz w:val="24"/>
          <w:szCs w:val="24"/>
        </w:rPr>
      </w:pPr>
      <w:r>
        <w:rPr>
          <w:rFonts w:ascii="Times New Roman" w:hAnsi="Times New Roman" w:cs="Times New Roman"/>
          <w:sz w:val="24"/>
          <w:szCs w:val="24"/>
        </w:rPr>
        <w:t xml:space="preserve">Procesy změn pojetí spravedlnosti jsou neseny skupinou významných trendů, z nichž jsme – vedle obecné tendence k posilování prvků sociální spravedlnosti upozornili na prosazování spravedlnosti přístupu a </w:t>
      </w:r>
      <w:proofErr w:type="spellStart"/>
      <w:r>
        <w:rPr>
          <w:rFonts w:ascii="Times New Roman" w:hAnsi="Times New Roman" w:cs="Times New Roman"/>
          <w:sz w:val="24"/>
          <w:szCs w:val="24"/>
        </w:rPr>
        <w:t>konstitucionalizaci</w:t>
      </w:r>
      <w:proofErr w:type="spellEnd"/>
      <w:r>
        <w:rPr>
          <w:rFonts w:ascii="Times New Roman" w:hAnsi="Times New Roman" w:cs="Times New Roman"/>
          <w:sz w:val="24"/>
          <w:szCs w:val="24"/>
        </w:rPr>
        <w:t xml:space="preserve"> soukromého práva.</w:t>
      </w:r>
    </w:p>
    <w:p w:rsidR="00E0223E" w:rsidRDefault="00E0223E" w:rsidP="00E0223E">
      <w:pPr>
        <w:spacing w:line="360" w:lineRule="auto"/>
        <w:rPr>
          <w:rFonts w:ascii="Times New Roman" w:hAnsi="Times New Roman" w:cs="Times New Roman"/>
          <w:sz w:val="24"/>
          <w:szCs w:val="24"/>
        </w:rPr>
      </w:pPr>
      <w:r>
        <w:rPr>
          <w:rFonts w:ascii="Times New Roman" w:hAnsi="Times New Roman" w:cs="Times New Roman"/>
          <w:sz w:val="24"/>
          <w:szCs w:val="24"/>
        </w:rPr>
        <w:t>Přínosem spravedlnosti přístupu je</w:t>
      </w:r>
      <w:r w:rsidR="00F02E95">
        <w:rPr>
          <w:rFonts w:ascii="Times New Roman" w:hAnsi="Times New Roman" w:cs="Times New Roman"/>
          <w:sz w:val="24"/>
          <w:szCs w:val="24"/>
        </w:rPr>
        <w:t xml:space="preserve"> možnost</w:t>
      </w:r>
      <w:r>
        <w:rPr>
          <w:rFonts w:ascii="Times New Roman" w:hAnsi="Times New Roman" w:cs="Times New Roman"/>
          <w:sz w:val="24"/>
          <w:szCs w:val="24"/>
        </w:rPr>
        <w:t xml:space="preserve"> </w:t>
      </w:r>
      <w:r w:rsidR="00F02E95">
        <w:rPr>
          <w:rFonts w:ascii="Times New Roman" w:hAnsi="Times New Roman" w:cs="Times New Roman"/>
          <w:sz w:val="24"/>
          <w:szCs w:val="24"/>
        </w:rPr>
        <w:t xml:space="preserve">funkcionálního </w:t>
      </w:r>
      <w:r>
        <w:rPr>
          <w:rFonts w:ascii="Times New Roman" w:hAnsi="Times New Roman" w:cs="Times New Roman"/>
          <w:sz w:val="24"/>
          <w:szCs w:val="24"/>
        </w:rPr>
        <w:t xml:space="preserve">sblížení </w:t>
      </w:r>
      <w:r w:rsidR="00F02E95">
        <w:rPr>
          <w:rFonts w:ascii="Times New Roman" w:hAnsi="Times New Roman" w:cs="Times New Roman"/>
          <w:sz w:val="24"/>
          <w:szCs w:val="24"/>
        </w:rPr>
        <w:t>spravedlnosti</w:t>
      </w:r>
      <w:r>
        <w:rPr>
          <w:rFonts w:ascii="Times New Roman" w:hAnsi="Times New Roman" w:cs="Times New Roman"/>
          <w:sz w:val="24"/>
          <w:szCs w:val="24"/>
        </w:rPr>
        <w:t xml:space="preserve"> </w:t>
      </w:r>
      <w:r w:rsidR="00F02E95">
        <w:rPr>
          <w:rFonts w:ascii="Times New Roman" w:hAnsi="Times New Roman" w:cs="Times New Roman"/>
          <w:sz w:val="24"/>
          <w:szCs w:val="24"/>
        </w:rPr>
        <w:t xml:space="preserve">soukromého práva hmotného a spravedlnosti procesní, resp. jejich synergického působení. Proces </w:t>
      </w:r>
      <w:proofErr w:type="spellStart"/>
      <w:r w:rsidR="00F02E95">
        <w:rPr>
          <w:rFonts w:ascii="Times New Roman" w:hAnsi="Times New Roman" w:cs="Times New Roman"/>
          <w:sz w:val="24"/>
          <w:szCs w:val="24"/>
        </w:rPr>
        <w:t>konstitucionalizace</w:t>
      </w:r>
      <w:proofErr w:type="spellEnd"/>
      <w:r w:rsidR="00F02E95">
        <w:rPr>
          <w:rFonts w:ascii="Times New Roman" w:hAnsi="Times New Roman" w:cs="Times New Roman"/>
          <w:sz w:val="24"/>
          <w:szCs w:val="24"/>
        </w:rPr>
        <w:t xml:space="preserve"> soukromého práva prostřednictvím pronikání do jeho integrity základních práv, z oblasti práva veřejného má složitější a nikoli jednoznačně orientované efekty. </w:t>
      </w:r>
    </w:p>
    <w:p w:rsidR="00E0223E" w:rsidRPr="00F73DF4" w:rsidRDefault="00E0223E" w:rsidP="00E0223E">
      <w:pPr>
        <w:spacing w:line="360" w:lineRule="auto"/>
        <w:rPr>
          <w:rFonts w:ascii="Times New Roman" w:hAnsi="Times New Roman" w:cs="Times New Roman"/>
          <w:sz w:val="24"/>
          <w:szCs w:val="24"/>
        </w:rPr>
      </w:pPr>
      <w:proofErr w:type="spellStart"/>
      <w:r w:rsidRPr="00F73DF4">
        <w:rPr>
          <w:rFonts w:ascii="Times New Roman" w:hAnsi="Times New Roman" w:cs="Times New Roman"/>
          <w:sz w:val="24"/>
          <w:szCs w:val="24"/>
        </w:rPr>
        <w:t>Konstitucionalizace</w:t>
      </w:r>
      <w:proofErr w:type="spellEnd"/>
      <w:r w:rsidRPr="00F73DF4">
        <w:rPr>
          <w:rFonts w:ascii="Times New Roman" w:hAnsi="Times New Roman" w:cs="Times New Roman"/>
          <w:sz w:val="24"/>
          <w:szCs w:val="24"/>
        </w:rPr>
        <w:t xml:space="preserve"> soukromého práva je spojena s řadou průvodních jevů, z nichž některé jsou parametrické, některé však paradigmatické povahy. K posledně uvedeným patří, že proces vstupu základních práv do soukromého práva je jedním z faktorů stírání rozdílů mezi soukromým a veřejným právem. </w:t>
      </w:r>
      <w:bookmarkStart w:id="0" w:name="_GoBack"/>
      <w:bookmarkEnd w:id="0"/>
      <w:r w:rsidRPr="00F73DF4">
        <w:rPr>
          <w:rFonts w:ascii="Times New Roman" w:hAnsi="Times New Roman" w:cs="Times New Roman"/>
          <w:sz w:val="24"/>
          <w:szCs w:val="24"/>
        </w:rPr>
        <w:t xml:space="preserve">To ovšem znamená rovněž překonání metodologie soukromoprávní a veřejnoprávní regulace, která tvoří základ diference obou základních odvětví práva, a tím ovlivněné podoby hodnot vystupujících v podobě základních práv a hodnot náležejících tradičně soukromému právu. Jeden ze směrů </w:t>
      </w:r>
      <w:proofErr w:type="spellStart"/>
      <w:r w:rsidRPr="00F73DF4">
        <w:rPr>
          <w:rFonts w:ascii="Times New Roman" w:hAnsi="Times New Roman" w:cs="Times New Roman"/>
          <w:sz w:val="24"/>
          <w:szCs w:val="24"/>
        </w:rPr>
        <w:t>konstitucionalizace</w:t>
      </w:r>
      <w:proofErr w:type="spellEnd"/>
      <w:r w:rsidRPr="00F73DF4">
        <w:rPr>
          <w:rFonts w:ascii="Times New Roman" w:hAnsi="Times New Roman" w:cs="Times New Roman"/>
          <w:sz w:val="24"/>
          <w:szCs w:val="24"/>
        </w:rPr>
        <w:t xml:space="preserve"> soukromého práva jde tedy cestou odstraňování bariér mezi soukromým a veřejným právem; druhý směr (který zastává i autor tohoto příspěvku) je v tomto ohledu výrazně rezervovanější a hledá prosazení cest </w:t>
      </w:r>
      <w:proofErr w:type="spellStart"/>
      <w:r w:rsidRPr="00F73DF4">
        <w:rPr>
          <w:rFonts w:ascii="Times New Roman" w:hAnsi="Times New Roman" w:cs="Times New Roman"/>
          <w:sz w:val="24"/>
          <w:szCs w:val="24"/>
        </w:rPr>
        <w:t>konstitucionalizace</w:t>
      </w:r>
      <w:proofErr w:type="spellEnd"/>
      <w:r w:rsidRPr="00F73DF4">
        <w:rPr>
          <w:rFonts w:ascii="Times New Roman" w:hAnsi="Times New Roman" w:cs="Times New Roman"/>
          <w:sz w:val="24"/>
          <w:szCs w:val="24"/>
        </w:rPr>
        <w:t xml:space="preserve"> soukromého práva alternativními řešeními. Při respektování tendence zachovat dichotomii soukromého a veřejného práva, odlišné podoby hodnot, na nichž jsou budovány a jejich odlišné metodologie, by bylo namístě uvažovat o tom, zda hodnoty, jejichž nositelem jsou základní/ústavní práva, svým vstupem do soukromoprávních vztahů v jejich horizontální podobě (tj. mezi nositeli </w:t>
      </w:r>
      <w:proofErr w:type="spellStart"/>
      <w:r w:rsidRPr="00F73DF4">
        <w:rPr>
          <w:rFonts w:ascii="Times New Roman" w:hAnsi="Times New Roman" w:cs="Times New Roman"/>
          <w:sz w:val="24"/>
          <w:szCs w:val="24"/>
        </w:rPr>
        <w:t>preprávní</w:t>
      </w:r>
      <w:proofErr w:type="spellEnd"/>
      <w:r w:rsidRPr="00F73DF4">
        <w:rPr>
          <w:rFonts w:ascii="Times New Roman" w:hAnsi="Times New Roman" w:cs="Times New Roman"/>
          <w:sz w:val="24"/>
          <w:szCs w:val="24"/>
        </w:rPr>
        <w:t xml:space="preserve"> svobodné pozice a dalších soukromoprávních hodnot) nemění svou právní povahu v souladu se soukromoprávní metodologií a soukromoprávním vyjádřením hodnot.</w:t>
      </w:r>
    </w:p>
    <w:p w:rsidR="00E0223E" w:rsidRPr="00F73DF4" w:rsidRDefault="00E0223E" w:rsidP="00E0223E">
      <w:pPr>
        <w:spacing w:line="360" w:lineRule="auto"/>
        <w:rPr>
          <w:rFonts w:ascii="Times New Roman" w:hAnsi="Times New Roman" w:cs="Times New Roman"/>
          <w:sz w:val="24"/>
          <w:szCs w:val="24"/>
        </w:rPr>
      </w:pPr>
      <w:r w:rsidRPr="00F73DF4">
        <w:rPr>
          <w:rFonts w:ascii="Times New Roman" w:hAnsi="Times New Roman" w:cs="Times New Roman"/>
          <w:sz w:val="24"/>
          <w:szCs w:val="24"/>
        </w:rPr>
        <w:t xml:space="preserve">Posledně uvedené řešení má svou systémovou hodnotu: na jedné straně umožňuje realizovat proces </w:t>
      </w:r>
      <w:proofErr w:type="spellStart"/>
      <w:r w:rsidRPr="00F73DF4">
        <w:rPr>
          <w:rFonts w:ascii="Times New Roman" w:hAnsi="Times New Roman" w:cs="Times New Roman"/>
          <w:sz w:val="24"/>
          <w:szCs w:val="24"/>
        </w:rPr>
        <w:t>konstitucionalizace</w:t>
      </w:r>
      <w:proofErr w:type="spellEnd"/>
      <w:r w:rsidRPr="00F73DF4">
        <w:rPr>
          <w:rFonts w:ascii="Times New Roman" w:hAnsi="Times New Roman" w:cs="Times New Roman"/>
          <w:sz w:val="24"/>
          <w:szCs w:val="24"/>
        </w:rPr>
        <w:t xml:space="preserve"> soukromého práva v jeho podobách imanentních realitě a funkcionalitě soukromého práva a systémovému zařazení hodnot, principů, metodologie a institucionálních nástrojů soukromého práva, na druhé straně zachovává základní strukturu práva a strukturální i funkcionální </w:t>
      </w:r>
      <w:proofErr w:type="spellStart"/>
      <w:r w:rsidRPr="00F73DF4">
        <w:rPr>
          <w:rFonts w:ascii="Times New Roman" w:hAnsi="Times New Roman" w:cs="Times New Roman"/>
          <w:sz w:val="24"/>
          <w:szCs w:val="24"/>
        </w:rPr>
        <w:t>koherentnost</w:t>
      </w:r>
      <w:proofErr w:type="spellEnd"/>
      <w:r w:rsidRPr="00F73DF4">
        <w:rPr>
          <w:rFonts w:ascii="Times New Roman" w:hAnsi="Times New Roman" w:cs="Times New Roman"/>
          <w:sz w:val="24"/>
          <w:szCs w:val="24"/>
        </w:rPr>
        <w:t xml:space="preserve"> jeho základních odvětví. V tomto smyslu se může jednat o možné řešení problému integrity a soudržnosti doktrinálního systému práva, na který upozornil H. </w:t>
      </w:r>
      <w:proofErr w:type="spellStart"/>
      <w:r w:rsidRPr="00F73DF4">
        <w:rPr>
          <w:rFonts w:ascii="Times New Roman" w:hAnsi="Times New Roman" w:cs="Times New Roman"/>
          <w:sz w:val="24"/>
          <w:szCs w:val="24"/>
        </w:rPr>
        <w:t>Collins</w:t>
      </w:r>
      <w:proofErr w:type="spellEnd"/>
      <w:r w:rsidRPr="00F73DF4">
        <w:rPr>
          <w:rFonts w:ascii="Times New Roman" w:hAnsi="Times New Roman" w:cs="Times New Roman"/>
          <w:sz w:val="24"/>
          <w:szCs w:val="24"/>
        </w:rPr>
        <w:t xml:space="preserve">. </w:t>
      </w:r>
    </w:p>
    <w:p w:rsidR="00E0223E" w:rsidRDefault="00E0223E" w:rsidP="00906469">
      <w:pPr>
        <w:spacing w:line="360" w:lineRule="auto"/>
        <w:rPr>
          <w:rFonts w:ascii="Times New Roman" w:hAnsi="Times New Roman" w:cs="Times New Roman"/>
          <w:sz w:val="24"/>
          <w:szCs w:val="24"/>
        </w:rPr>
      </w:pPr>
    </w:p>
    <w:p w:rsidR="00E0223E" w:rsidRPr="00F73DF4" w:rsidRDefault="00E0223E" w:rsidP="00906469">
      <w:pPr>
        <w:spacing w:line="360" w:lineRule="auto"/>
        <w:rPr>
          <w:rFonts w:ascii="Times New Roman" w:hAnsi="Times New Roman" w:cs="Times New Roman"/>
          <w:sz w:val="24"/>
          <w:szCs w:val="24"/>
        </w:rPr>
      </w:pPr>
    </w:p>
    <w:p w:rsidR="00906469" w:rsidRDefault="00906469" w:rsidP="00D3641D">
      <w:pPr>
        <w:spacing w:line="360" w:lineRule="auto"/>
        <w:rPr>
          <w:rFonts w:ascii="Times New Roman" w:hAnsi="Times New Roman" w:cs="Times New Roman"/>
          <w:sz w:val="24"/>
          <w:szCs w:val="24"/>
        </w:rPr>
      </w:pPr>
    </w:p>
    <w:p w:rsidR="00F73DF4" w:rsidRPr="00555C62" w:rsidRDefault="00F73DF4" w:rsidP="00D3641D">
      <w:pPr>
        <w:spacing w:line="360" w:lineRule="auto"/>
        <w:rPr>
          <w:rFonts w:ascii="Times New Roman" w:hAnsi="Times New Roman" w:cs="Times New Roman"/>
          <w:sz w:val="24"/>
          <w:szCs w:val="24"/>
        </w:rPr>
      </w:pPr>
    </w:p>
    <w:sectPr w:rsidR="00F73DF4" w:rsidRPr="00555C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619" w:rsidRDefault="001A0619" w:rsidP="00E33582">
      <w:pPr>
        <w:spacing w:after="0" w:line="240" w:lineRule="auto"/>
      </w:pPr>
      <w:r>
        <w:separator/>
      </w:r>
    </w:p>
  </w:endnote>
  <w:endnote w:type="continuationSeparator" w:id="0">
    <w:p w:rsidR="001A0619" w:rsidRDefault="001A0619" w:rsidP="00E3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619" w:rsidRDefault="001A0619" w:rsidP="00E33582">
      <w:pPr>
        <w:spacing w:after="0" w:line="240" w:lineRule="auto"/>
      </w:pPr>
      <w:r>
        <w:separator/>
      </w:r>
    </w:p>
  </w:footnote>
  <w:footnote w:type="continuationSeparator" w:id="0">
    <w:p w:rsidR="001A0619" w:rsidRDefault="001A0619" w:rsidP="00E33582">
      <w:pPr>
        <w:spacing w:after="0" w:line="240" w:lineRule="auto"/>
      </w:pPr>
      <w:r>
        <w:continuationSeparator/>
      </w:r>
    </w:p>
  </w:footnote>
  <w:footnote w:id="1">
    <w:p w:rsidR="00E33582" w:rsidRDefault="00E33582">
      <w:pPr>
        <w:pStyle w:val="Textpoznpodarou"/>
      </w:pPr>
      <w:r>
        <w:rPr>
          <w:rStyle w:val="Znakapoznpodarou"/>
        </w:rPr>
        <w:footnoteRef/>
      </w:r>
      <w:r>
        <w:t xml:space="preserve"> </w:t>
      </w:r>
      <w:proofErr w:type="spellStart"/>
      <w:r w:rsidRPr="00E33582">
        <w:t>Höffe</w:t>
      </w:r>
      <w:proofErr w:type="spellEnd"/>
      <w:r w:rsidRPr="00E33582">
        <w:t xml:space="preserve">, O., </w:t>
      </w:r>
      <w:proofErr w:type="spellStart"/>
      <w:r w:rsidRPr="00E33582">
        <w:t>Gerechtigkeit</w:t>
      </w:r>
      <w:proofErr w:type="spellEnd"/>
      <w:r w:rsidRPr="00E33582">
        <w:t xml:space="preserve">. 4. </w:t>
      </w:r>
      <w:proofErr w:type="spellStart"/>
      <w:r w:rsidRPr="00E33582">
        <w:t>Auflage</w:t>
      </w:r>
      <w:proofErr w:type="spellEnd"/>
      <w:r w:rsidRPr="00E33582">
        <w:t xml:space="preserve">, </w:t>
      </w:r>
      <w:proofErr w:type="spellStart"/>
      <w:r w:rsidRPr="00E33582">
        <w:t>München</w:t>
      </w:r>
      <w:proofErr w:type="spellEnd"/>
      <w:r w:rsidRPr="00E33582">
        <w:t xml:space="preserve">: </w:t>
      </w:r>
      <w:proofErr w:type="spellStart"/>
      <w:proofErr w:type="gramStart"/>
      <w:r w:rsidRPr="00E33582">
        <w:t>C.H.</w:t>
      </w:r>
      <w:proofErr w:type="gramEnd"/>
      <w:r w:rsidRPr="00E33582">
        <w:t>Beck</w:t>
      </w:r>
      <w:proofErr w:type="spellEnd"/>
      <w:r w:rsidRPr="00E33582">
        <w:t xml:space="preserve"> 2010, s. 18n.</w:t>
      </w:r>
      <w:r>
        <w:t xml:space="preserve"> </w:t>
      </w:r>
    </w:p>
  </w:footnote>
  <w:footnote w:id="2">
    <w:p w:rsidR="00BE5C17" w:rsidRDefault="00BE5C17">
      <w:pPr>
        <w:pStyle w:val="Textpoznpodarou"/>
      </w:pPr>
      <w:r>
        <w:rPr>
          <w:rStyle w:val="Znakapoznpodarou"/>
        </w:rPr>
        <w:footnoteRef/>
      </w:r>
      <w:r>
        <w:t xml:space="preserve"> </w:t>
      </w:r>
      <w:proofErr w:type="spellStart"/>
      <w:r w:rsidRPr="00BE5C17">
        <w:t>Höffe</w:t>
      </w:r>
      <w:proofErr w:type="spellEnd"/>
      <w:r w:rsidRPr="00BE5C17">
        <w:t xml:space="preserve">, O., op. </w:t>
      </w:r>
      <w:proofErr w:type="gramStart"/>
      <w:r w:rsidRPr="00BE5C17">
        <w:t>cit</w:t>
      </w:r>
      <w:proofErr w:type="gramEnd"/>
      <w:r w:rsidRPr="00BE5C17">
        <w:t>., s. 20</w:t>
      </w:r>
      <w:r>
        <w:t>, s. 24</w:t>
      </w:r>
    </w:p>
  </w:footnote>
  <w:footnote w:id="3">
    <w:p w:rsidR="00BE5C17" w:rsidRDefault="00BE5C17">
      <w:pPr>
        <w:pStyle w:val="Textpoznpodarou"/>
      </w:pPr>
      <w:r>
        <w:rPr>
          <w:rStyle w:val="Znakapoznpodarou"/>
        </w:rPr>
        <w:footnoteRef/>
      </w:r>
      <w:r>
        <w:t xml:space="preserve"> </w:t>
      </w:r>
      <w:proofErr w:type="spellStart"/>
      <w:r>
        <w:t>Höffe</w:t>
      </w:r>
      <w:proofErr w:type="spellEnd"/>
      <w:r>
        <w:t xml:space="preserve">, O., op. </w:t>
      </w:r>
      <w:proofErr w:type="gramStart"/>
      <w:r>
        <w:t>cit</w:t>
      </w:r>
      <w:proofErr w:type="gramEnd"/>
      <w:r>
        <w:t>., s. 22n.</w:t>
      </w:r>
    </w:p>
  </w:footnote>
  <w:footnote w:id="4">
    <w:p w:rsidR="00BE5C17" w:rsidRDefault="00BE5C17">
      <w:pPr>
        <w:pStyle w:val="Textpoznpodarou"/>
      </w:pPr>
      <w:r>
        <w:rPr>
          <w:rStyle w:val="Znakapoznpodarou"/>
        </w:rPr>
        <w:footnoteRef/>
      </w:r>
      <w:r>
        <w:t xml:space="preserve"> </w:t>
      </w:r>
      <w:proofErr w:type="spellStart"/>
      <w:r w:rsidRPr="00BE5C17">
        <w:t>Höffe</w:t>
      </w:r>
      <w:proofErr w:type="spellEnd"/>
      <w:r w:rsidRPr="00BE5C17">
        <w:t xml:space="preserve">, O., op. </w:t>
      </w:r>
      <w:proofErr w:type="gramStart"/>
      <w:r w:rsidRPr="00BE5C17">
        <w:t>cit</w:t>
      </w:r>
      <w:proofErr w:type="gramEnd"/>
      <w:r w:rsidRPr="00BE5C17">
        <w:t>., s. 62-63</w:t>
      </w:r>
    </w:p>
  </w:footnote>
  <w:footnote w:id="5">
    <w:p w:rsidR="00CB37C0" w:rsidRDefault="00CB37C0">
      <w:pPr>
        <w:pStyle w:val="Textpoznpodarou"/>
      </w:pPr>
      <w:r>
        <w:rPr>
          <w:rStyle w:val="Znakapoznpodarou"/>
        </w:rPr>
        <w:footnoteRef/>
      </w:r>
      <w:r>
        <w:t xml:space="preserve"> </w:t>
      </w:r>
      <w:r w:rsidR="00BE5C17">
        <w:t>Tamtéž</w:t>
      </w:r>
    </w:p>
  </w:footnote>
  <w:footnote w:id="6">
    <w:p w:rsidR="00CB37C0" w:rsidRDefault="00CB37C0">
      <w:pPr>
        <w:pStyle w:val="Textpoznpodarou"/>
      </w:pPr>
      <w:r>
        <w:rPr>
          <w:rStyle w:val="Znakapoznpodarou"/>
        </w:rPr>
        <w:footnoteRef/>
      </w:r>
      <w:r>
        <w:t xml:space="preserve"> </w:t>
      </w:r>
      <w:r w:rsidRPr="00CB37C0">
        <w:t xml:space="preserve">Srov. </w:t>
      </w:r>
      <w:proofErr w:type="spellStart"/>
      <w:r w:rsidRPr="00CB37C0">
        <w:t>Ötvös</w:t>
      </w:r>
      <w:proofErr w:type="spellEnd"/>
      <w:r w:rsidRPr="00CB37C0">
        <w:t xml:space="preserve">, T., Základné zásady </w:t>
      </w:r>
      <w:proofErr w:type="spellStart"/>
      <w:r w:rsidRPr="00CB37C0">
        <w:t>súkromného</w:t>
      </w:r>
      <w:proofErr w:type="spellEnd"/>
      <w:r w:rsidRPr="00CB37C0">
        <w:t xml:space="preserve"> práva. Citováno z nepublikované doktorské dizertační práce. Košice: Univerzita Pavla Jozefa </w:t>
      </w:r>
      <w:proofErr w:type="spellStart"/>
      <w:r w:rsidRPr="00CB37C0">
        <w:t>Šafárika</w:t>
      </w:r>
      <w:proofErr w:type="spellEnd"/>
      <w:r w:rsidRPr="00CB37C0">
        <w:t xml:space="preserve"> v </w:t>
      </w:r>
      <w:proofErr w:type="spellStart"/>
      <w:r w:rsidRPr="00CB37C0">
        <w:t>Košiciach</w:t>
      </w:r>
      <w:proofErr w:type="spellEnd"/>
      <w:r w:rsidRPr="00CB37C0">
        <w:t>. Právnická fakulta, 2013, s. 94.</w:t>
      </w:r>
    </w:p>
  </w:footnote>
  <w:footnote w:id="7">
    <w:p w:rsidR="00CB37C0" w:rsidRPr="00CB37C0" w:rsidRDefault="00CB37C0" w:rsidP="00CB37C0">
      <w:pPr>
        <w:pStyle w:val="Textpoznpodarou"/>
      </w:pPr>
      <w:r>
        <w:rPr>
          <w:rStyle w:val="Znakapoznpodarou"/>
        </w:rPr>
        <w:footnoteRef/>
      </w:r>
      <w:r>
        <w:t xml:space="preserve"> </w:t>
      </w:r>
      <w:proofErr w:type="spellStart"/>
      <w:r w:rsidRPr="00CB37C0">
        <w:t>Ulpianus</w:t>
      </w:r>
      <w:proofErr w:type="spellEnd"/>
      <w:r w:rsidRPr="00CB37C0">
        <w:t xml:space="preserve">; D. 1,1,10 </w:t>
      </w:r>
      <w:proofErr w:type="spellStart"/>
      <w:r w:rsidRPr="00CB37C0">
        <w:t>pr</w:t>
      </w:r>
      <w:proofErr w:type="spellEnd"/>
      <w:r w:rsidRPr="00CB37C0">
        <w:t>. § 1.</w:t>
      </w:r>
    </w:p>
    <w:p w:rsidR="00CB37C0" w:rsidRDefault="00CB37C0">
      <w:pPr>
        <w:pStyle w:val="Textpoznpodarou"/>
      </w:pPr>
    </w:p>
  </w:footnote>
  <w:footnote w:id="8">
    <w:p w:rsidR="00E33582" w:rsidRDefault="00E33582">
      <w:pPr>
        <w:pStyle w:val="Textpoznpodarou"/>
      </w:pPr>
      <w:r>
        <w:rPr>
          <w:rStyle w:val="Znakapoznpodarou"/>
        </w:rPr>
        <w:footnoteRef/>
      </w:r>
      <w:r>
        <w:t xml:space="preserve"> </w:t>
      </w:r>
      <w:r w:rsidR="00CB37C0">
        <w:t xml:space="preserve">Srov. </w:t>
      </w:r>
      <w:proofErr w:type="spellStart"/>
      <w:r w:rsidR="00CB37C0">
        <w:t>Ötvös</w:t>
      </w:r>
      <w:proofErr w:type="spellEnd"/>
      <w:r w:rsidR="00CB37C0">
        <w:t xml:space="preserve">, T., op. </w:t>
      </w:r>
      <w:proofErr w:type="gramStart"/>
      <w:r w:rsidR="00CB37C0">
        <w:t>cit</w:t>
      </w:r>
      <w:proofErr w:type="gramEnd"/>
      <w:r w:rsidR="00CB37C0">
        <w:t>,</w:t>
      </w:r>
      <w:r w:rsidRPr="00E33582">
        <w:t xml:space="preserve"> s. 94.</w:t>
      </w:r>
    </w:p>
  </w:footnote>
  <w:footnote w:id="9">
    <w:p w:rsidR="00076563" w:rsidRDefault="00076563">
      <w:pPr>
        <w:pStyle w:val="Textpoznpodarou"/>
      </w:pPr>
      <w:r>
        <w:rPr>
          <w:rStyle w:val="Znakapoznpodarou"/>
        </w:rPr>
        <w:footnoteRef/>
      </w:r>
      <w:r>
        <w:t xml:space="preserve"> </w:t>
      </w:r>
      <w:r w:rsidRPr="00631030">
        <w:t xml:space="preserve">Blíže viz též </w:t>
      </w:r>
      <w:proofErr w:type="spellStart"/>
      <w:r w:rsidRPr="00631030">
        <w:t>Hurdík</w:t>
      </w:r>
      <w:proofErr w:type="spellEnd"/>
      <w:r w:rsidRPr="00631030">
        <w:t>, J. – Lavický, P., Systém zásad soukromého práva. Masarykova univerzita: Brno 2010, s. 51-75</w:t>
      </w:r>
    </w:p>
  </w:footnote>
  <w:footnote w:id="10">
    <w:p w:rsidR="00F56715" w:rsidRDefault="00F56715">
      <w:pPr>
        <w:pStyle w:val="Textpoznpodarou"/>
      </w:pPr>
      <w:r>
        <w:rPr>
          <w:rStyle w:val="Znakapoznpodarou"/>
        </w:rPr>
        <w:footnoteRef/>
      </w:r>
      <w:r>
        <w:t xml:space="preserve"> Ostatně lidská individualita je stabilně a dlouhodobě vnímána jako paradigma evropské kultury. Srov. </w:t>
      </w:r>
      <w:proofErr w:type="spellStart"/>
      <w:r>
        <w:t>Lehmannová</w:t>
      </w:r>
      <w:proofErr w:type="spellEnd"/>
      <w:r>
        <w:t xml:space="preserve"> a kol., Paradigma kultury. Plzeň: Aleš Čeněk, 2010, s. 53-58</w:t>
      </w:r>
    </w:p>
  </w:footnote>
  <w:footnote w:id="11">
    <w:p w:rsidR="004C2EEC" w:rsidRDefault="004C2EEC">
      <w:pPr>
        <w:pStyle w:val="Textpoznpodarou"/>
      </w:pPr>
      <w:r>
        <w:rPr>
          <w:rStyle w:val="Znakapoznpodarou"/>
        </w:rPr>
        <w:footnoteRef/>
      </w:r>
      <w:r>
        <w:t xml:space="preserve"> </w:t>
      </w:r>
      <w:r w:rsidRPr="004C2EEC">
        <w:t xml:space="preserve">Viz </w:t>
      </w:r>
      <w:r w:rsidRPr="004C2EEC">
        <w:rPr>
          <w:lang w:val="en-US"/>
        </w:rPr>
        <w:t xml:space="preserve">Principles, Definitions and Model Rules of European Private Law. Draft Common Frame of Reference (DCFR). </w:t>
      </w:r>
      <w:proofErr w:type="gramStart"/>
      <w:r w:rsidRPr="004C2EEC">
        <w:rPr>
          <w:lang w:val="en-US"/>
        </w:rPr>
        <w:t>Interim Outline Edition.</w:t>
      </w:r>
      <w:proofErr w:type="gramEnd"/>
      <w:r w:rsidRPr="004C2EEC">
        <w:rPr>
          <w:lang w:val="en-US"/>
        </w:rPr>
        <w:t xml:space="preserve"> Edited by Ch. von Bar, Eric Clive </w:t>
      </w:r>
      <w:proofErr w:type="gramStart"/>
      <w:r w:rsidRPr="004C2EEC">
        <w:rPr>
          <w:lang w:val="en-US"/>
        </w:rPr>
        <w:t>and  Hans</w:t>
      </w:r>
      <w:proofErr w:type="gramEnd"/>
      <w:r w:rsidRPr="004C2EEC">
        <w:rPr>
          <w:lang w:val="en-US"/>
        </w:rPr>
        <w:t xml:space="preserve"> Schulte-</w:t>
      </w:r>
      <w:proofErr w:type="spellStart"/>
      <w:r w:rsidRPr="004C2EEC">
        <w:rPr>
          <w:lang w:val="en-US"/>
        </w:rPr>
        <w:t>Nölke</w:t>
      </w:r>
      <w:proofErr w:type="spellEnd"/>
      <w:r w:rsidRPr="004C2EEC">
        <w:rPr>
          <w:lang w:val="en-US"/>
        </w:rPr>
        <w:t xml:space="preserve">. Munich: </w:t>
      </w:r>
      <w:proofErr w:type="spellStart"/>
      <w:r w:rsidRPr="004C2EEC">
        <w:rPr>
          <w:lang w:val="en-US"/>
        </w:rPr>
        <w:t>sellier</w:t>
      </w:r>
      <w:proofErr w:type="spellEnd"/>
      <w:r w:rsidRPr="004C2EEC">
        <w:rPr>
          <w:lang w:val="en-US"/>
        </w:rPr>
        <w:t xml:space="preserve">. </w:t>
      </w:r>
      <w:proofErr w:type="spellStart"/>
      <w:r w:rsidRPr="004C2EEC">
        <w:rPr>
          <w:lang w:val="en-US"/>
        </w:rPr>
        <w:t>european</w:t>
      </w:r>
      <w:proofErr w:type="spellEnd"/>
      <w:r w:rsidRPr="004C2EEC">
        <w:rPr>
          <w:lang w:val="en-US"/>
        </w:rPr>
        <w:t xml:space="preserve"> law publishers 2008</w:t>
      </w:r>
    </w:p>
  </w:footnote>
  <w:footnote w:id="12">
    <w:p w:rsidR="00076563" w:rsidRPr="006D7B06" w:rsidRDefault="00076563">
      <w:pPr>
        <w:pStyle w:val="Textpoznpodarou"/>
        <w:rPr>
          <w:lang w:val="en-US"/>
        </w:rPr>
      </w:pPr>
      <w:r>
        <w:rPr>
          <w:rStyle w:val="Znakapoznpodarou"/>
        </w:rPr>
        <w:footnoteRef/>
      </w:r>
      <w:r w:rsidR="004C2EEC">
        <w:t xml:space="preserve"> Tamtéž</w:t>
      </w:r>
      <w:r w:rsidRPr="00076563">
        <w:rPr>
          <w:lang w:val="en-US"/>
        </w:rPr>
        <w:t>, s. 18.</w:t>
      </w:r>
    </w:p>
  </w:footnote>
  <w:footnote w:id="13">
    <w:p w:rsidR="006D7B06" w:rsidRDefault="006D7B06">
      <w:pPr>
        <w:pStyle w:val="Textpoznpodarou"/>
      </w:pPr>
      <w:r>
        <w:rPr>
          <w:rStyle w:val="Znakapoznpodarou"/>
        </w:rPr>
        <w:footnoteRef/>
      </w:r>
      <w:r>
        <w:t xml:space="preserve"> Tamtéž, s. 14</w:t>
      </w:r>
    </w:p>
  </w:footnote>
  <w:footnote w:id="14">
    <w:p w:rsidR="006D7B06" w:rsidRDefault="006D7B06">
      <w:pPr>
        <w:pStyle w:val="Textpoznpodarou"/>
      </w:pPr>
      <w:r>
        <w:rPr>
          <w:rStyle w:val="Znakapoznpodarou"/>
        </w:rPr>
        <w:footnoteRef/>
      </w:r>
      <w:r>
        <w:t xml:space="preserve"> </w:t>
      </w:r>
      <w:r w:rsidRPr="006D7B06">
        <w:t xml:space="preserve">Srov. např. </w:t>
      </w:r>
      <w:proofErr w:type="spellStart"/>
      <w:r w:rsidRPr="006D7B06">
        <w:t>The</w:t>
      </w:r>
      <w:proofErr w:type="spellEnd"/>
      <w:r w:rsidRPr="006D7B06">
        <w:t xml:space="preserve"> Many </w:t>
      </w:r>
      <w:proofErr w:type="spellStart"/>
      <w:r w:rsidRPr="006D7B06">
        <w:t>Concepts</w:t>
      </w:r>
      <w:proofErr w:type="spellEnd"/>
      <w:r w:rsidRPr="006D7B06">
        <w:t xml:space="preserve"> </w:t>
      </w:r>
      <w:proofErr w:type="spellStart"/>
      <w:r w:rsidRPr="006D7B06">
        <w:t>of</w:t>
      </w:r>
      <w:proofErr w:type="spellEnd"/>
      <w:r w:rsidRPr="006D7B06">
        <w:t xml:space="preserve"> </w:t>
      </w:r>
      <w:proofErr w:type="spellStart"/>
      <w:r w:rsidRPr="006D7B06">
        <w:t>Social</w:t>
      </w:r>
      <w:proofErr w:type="spellEnd"/>
      <w:r w:rsidRPr="006D7B06">
        <w:t xml:space="preserve"> Justice in </w:t>
      </w:r>
      <w:proofErr w:type="spellStart"/>
      <w:r w:rsidRPr="006D7B06">
        <w:t>European</w:t>
      </w:r>
      <w:proofErr w:type="spellEnd"/>
      <w:r w:rsidRPr="006D7B06">
        <w:t xml:space="preserve"> </w:t>
      </w:r>
      <w:proofErr w:type="spellStart"/>
      <w:r w:rsidRPr="006D7B06">
        <w:t>Private</w:t>
      </w:r>
      <w:proofErr w:type="spellEnd"/>
      <w:r w:rsidRPr="006D7B06">
        <w:t xml:space="preserve"> </w:t>
      </w:r>
      <w:proofErr w:type="spellStart"/>
      <w:r w:rsidRPr="006D7B06">
        <w:t>Law</w:t>
      </w:r>
      <w:proofErr w:type="spellEnd"/>
      <w:r w:rsidRPr="006D7B06">
        <w:t xml:space="preserve">. </w:t>
      </w:r>
      <w:proofErr w:type="spellStart"/>
      <w:r w:rsidRPr="006D7B06">
        <w:t>Edited</w:t>
      </w:r>
      <w:proofErr w:type="spellEnd"/>
      <w:r w:rsidRPr="006D7B06">
        <w:t xml:space="preserve"> by </w:t>
      </w:r>
      <w:proofErr w:type="spellStart"/>
      <w:r w:rsidRPr="006D7B06">
        <w:t>Micklitz</w:t>
      </w:r>
      <w:proofErr w:type="spellEnd"/>
      <w:r w:rsidRPr="006D7B06">
        <w:t xml:space="preserve">, Hans – W., </w:t>
      </w:r>
      <w:proofErr w:type="spellStart"/>
      <w:r w:rsidRPr="006D7B06">
        <w:t>Cheltenham</w:t>
      </w:r>
      <w:proofErr w:type="spellEnd"/>
      <w:r w:rsidRPr="006D7B06">
        <w:t xml:space="preserve">, UK – </w:t>
      </w:r>
      <w:proofErr w:type="spellStart"/>
      <w:r w:rsidRPr="006D7B06">
        <w:t>Northamp</w:t>
      </w:r>
      <w:r>
        <w:t>ton</w:t>
      </w:r>
      <w:proofErr w:type="spellEnd"/>
      <w:r>
        <w:t xml:space="preserve">, MA, USA: Edward </w:t>
      </w:r>
      <w:proofErr w:type="spellStart"/>
      <w:r>
        <w:t>Elgar</w:t>
      </w:r>
      <w:proofErr w:type="spellEnd"/>
      <w:r>
        <w:t xml:space="preserve"> 2011 či Alpa, G., </w:t>
      </w:r>
      <w:proofErr w:type="spellStart"/>
      <w:r>
        <w:t>Competition</w:t>
      </w:r>
      <w:proofErr w:type="spellEnd"/>
      <w:r>
        <w:t xml:space="preserve"> </w:t>
      </w:r>
      <w:proofErr w:type="spellStart"/>
      <w:r>
        <w:t>of</w:t>
      </w:r>
      <w:proofErr w:type="spellEnd"/>
      <w:r>
        <w:t xml:space="preserve"> </w:t>
      </w:r>
      <w:proofErr w:type="spellStart"/>
      <w:r>
        <w:t>Legal</w:t>
      </w:r>
      <w:proofErr w:type="spellEnd"/>
      <w:r>
        <w:t xml:space="preserve"> Systems and </w:t>
      </w:r>
      <w:proofErr w:type="spellStart"/>
      <w:r>
        <w:t>Harmonization</w:t>
      </w:r>
      <w:proofErr w:type="spellEnd"/>
      <w:r>
        <w:t xml:space="preserve"> </w:t>
      </w:r>
      <w:proofErr w:type="spellStart"/>
      <w:r>
        <w:t>of</w:t>
      </w:r>
      <w:proofErr w:type="spellEnd"/>
      <w:r>
        <w:t xml:space="preserve"> </w:t>
      </w:r>
      <w:proofErr w:type="spellStart"/>
      <w:r>
        <w:t>European</w:t>
      </w:r>
      <w:proofErr w:type="spellEnd"/>
      <w:r>
        <w:t xml:space="preserve"> </w:t>
      </w:r>
      <w:proofErr w:type="spellStart"/>
      <w:r>
        <w:t>Private</w:t>
      </w:r>
      <w:proofErr w:type="spellEnd"/>
      <w:r>
        <w:t xml:space="preserve"> </w:t>
      </w:r>
      <w:proofErr w:type="spellStart"/>
      <w:r>
        <w:t>Law</w:t>
      </w:r>
      <w:proofErr w:type="spellEnd"/>
      <w:r>
        <w:t xml:space="preserve">.  New </w:t>
      </w:r>
      <w:proofErr w:type="spellStart"/>
      <w:r>
        <w:t>Paths</w:t>
      </w:r>
      <w:proofErr w:type="spellEnd"/>
      <w:r>
        <w:t xml:space="preserve"> in a </w:t>
      </w:r>
      <w:proofErr w:type="spellStart"/>
      <w:r>
        <w:t>Comparative</w:t>
      </w:r>
      <w:proofErr w:type="spellEnd"/>
      <w:r>
        <w:t xml:space="preserve"> </w:t>
      </w:r>
      <w:proofErr w:type="spellStart"/>
      <w:r>
        <w:t>Perspective</w:t>
      </w:r>
      <w:proofErr w:type="spellEnd"/>
      <w:r>
        <w:t xml:space="preserve">. </w:t>
      </w:r>
      <w:proofErr w:type="spellStart"/>
      <w:r>
        <w:t>Munich</w:t>
      </w:r>
      <w:proofErr w:type="spellEnd"/>
      <w:r>
        <w:t xml:space="preserve">: </w:t>
      </w:r>
      <w:proofErr w:type="spellStart"/>
      <w:r>
        <w:t>sellier</w:t>
      </w:r>
      <w:proofErr w:type="spellEnd"/>
      <w:r>
        <w:t xml:space="preserve"> </w:t>
      </w:r>
      <w:proofErr w:type="spellStart"/>
      <w:r>
        <w:t>european</w:t>
      </w:r>
      <w:proofErr w:type="spellEnd"/>
      <w:r>
        <w:t xml:space="preserve"> </w:t>
      </w:r>
      <w:proofErr w:type="spellStart"/>
      <w:r>
        <w:t>law</w:t>
      </w:r>
      <w:proofErr w:type="spellEnd"/>
      <w:r>
        <w:t xml:space="preserve"> </w:t>
      </w:r>
      <w:proofErr w:type="spellStart"/>
      <w:r>
        <w:t>publishers</w:t>
      </w:r>
      <w:proofErr w:type="spellEnd"/>
      <w:r>
        <w:t xml:space="preserve"> </w:t>
      </w:r>
      <w:proofErr w:type="spellStart"/>
      <w:r>
        <w:t>GmBH</w:t>
      </w:r>
      <w:proofErr w:type="spellEnd"/>
      <w:r>
        <w:t xml:space="preserve">, zejm. s. 36n., </w:t>
      </w:r>
    </w:p>
  </w:footnote>
  <w:footnote w:id="15">
    <w:p w:rsidR="00664D87" w:rsidRDefault="00664D87">
      <w:pPr>
        <w:pStyle w:val="Textpoznpodarou"/>
      </w:pPr>
      <w:r>
        <w:rPr>
          <w:rStyle w:val="Znakapoznpodarou"/>
        </w:rPr>
        <w:footnoteRef/>
      </w:r>
      <w:r>
        <w:t xml:space="preserve"> </w:t>
      </w:r>
      <w:proofErr w:type="spellStart"/>
      <w:r w:rsidRPr="00664D87">
        <w:t>The</w:t>
      </w:r>
      <w:proofErr w:type="spellEnd"/>
      <w:r w:rsidRPr="00664D87">
        <w:t xml:space="preserve"> Many </w:t>
      </w:r>
      <w:proofErr w:type="spellStart"/>
      <w:r w:rsidRPr="00664D87">
        <w:t>Concepts</w:t>
      </w:r>
      <w:proofErr w:type="spellEnd"/>
      <w:r w:rsidRPr="00664D87">
        <w:t xml:space="preserve"> </w:t>
      </w:r>
      <w:proofErr w:type="spellStart"/>
      <w:r w:rsidRPr="00664D87">
        <w:t>of</w:t>
      </w:r>
      <w:proofErr w:type="spellEnd"/>
      <w:r w:rsidRPr="00664D87">
        <w:t xml:space="preserve"> </w:t>
      </w:r>
      <w:proofErr w:type="spellStart"/>
      <w:r w:rsidRPr="00664D87">
        <w:t>Social</w:t>
      </w:r>
      <w:proofErr w:type="spellEnd"/>
      <w:r w:rsidRPr="00664D87">
        <w:t xml:space="preserve"> Justice (2011), s. 3</w:t>
      </w:r>
    </w:p>
  </w:footnote>
  <w:footnote w:id="16">
    <w:p w:rsidR="00CF3A4D" w:rsidRDefault="00CF3A4D">
      <w:pPr>
        <w:pStyle w:val="Textpoznpodarou"/>
      </w:pPr>
      <w:r>
        <w:rPr>
          <w:rStyle w:val="Znakapoznpodarou"/>
        </w:rPr>
        <w:footnoteRef/>
      </w:r>
      <w:r>
        <w:t xml:space="preserve"> </w:t>
      </w:r>
      <w:r w:rsidRPr="00CF3A4D">
        <w:t xml:space="preserve">Blíže Reich, N., </w:t>
      </w:r>
      <w:proofErr w:type="spellStart"/>
      <w:r w:rsidRPr="00CF3A4D">
        <w:t>The</w:t>
      </w:r>
      <w:proofErr w:type="spellEnd"/>
      <w:r w:rsidRPr="00CF3A4D">
        <w:t xml:space="preserve"> </w:t>
      </w:r>
      <w:proofErr w:type="spellStart"/>
      <w:r w:rsidRPr="00CF3A4D">
        <w:t>Interrelation</w:t>
      </w:r>
      <w:proofErr w:type="spellEnd"/>
      <w:r w:rsidRPr="00CF3A4D">
        <w:t xml:space="preserve"> </w:t>
      </w:r>
      <w:proofErr w:type="spellStart"/>
      <w:r w:rsidRPr="00CF3A4D">
        <w:t>between</w:t>
      </w:r>
      <w:proofErr w:type="spellEnd"/>
      <w:r w:rsidRPr="00CF3A4D">
        <w:t xml:space="preserve"> </w:t>
      </w:r>
      <w:proofErr w:type="spellStart"/>
      <w:r w:rsidRPr="00CF3A4D">
        <w:t>Rights</w:t>
      </w:r>
      <w:proofErr w:type="spellEnd"/>
      <w:r w:rsidRPr="00CF3A4D">
        <w:t xml:space="preserve"> and </w:t>
      </w:r>
      <w:proofErr w:type="spellStart"/>
      <w:r w:rsidRPr="00CF3A4D">
        <w:t>Duties</w:t>
      </w:r>
      <w:proofErr w:type="spellEnd"/>
      <w:r w:rsidRPr="00CF3A4D">
        <w:t xml:space="preserve"> in EU </w:t>
      </w:r>
      <w:proofErr w:type="spellStart"/>
      <w:r w:rsidRPr="00CF3A4D">
        <w:t>Law</w:t>
      </w:r>
      <w:proofErr w:type="spellEnd"/>
      <w:r w:rsidRPr="00CF3A4D">
        <w:t xml:space="preserve">. In: </w:t>
      </w:r>
      <w:proofErr w:type="spellStart"/>
      <w:r w:rsidRPr="00CF3A4D">
        <w:t>Eeckhout</w:t>
      </w:r>
      <w:proofErr w:type="spellEnd"/>
      <w:r w:rsidRPr="00CF3A4D">
        <w:t xml:space="preserve">, P. – </w:t>
      </w:r>
      <w:proofErr w:type="spellStart"/>
      <w:r w:rsidRPr="00CF3A4D">
        <w:t>Tridimas</w:t>
      </w:r>
      <w:proofErr w:type="spellEnd"/>
      <w:r w:rsidRPr="00CF3A4D">
        <w:t>, T. (</w:t>
      </w:r>
      <w:proofErr w:type="spellStart"/>
      <w:r w:rsidRPr="00CF3A4D">
        <w:t>eds</w:t>
      </w:r>
      <w:proofErr w:type="spellEnd"/>
      <w:r w:rsidRPr="00CF3A4D">
        <w:t xml:space="preserve">.), </w:t>
      </w:r>
      <w:proofErr w:type="spellStart"/>
      <w:r w:rsidRPr="00CF3A4D">
        <w:t>Yearbook</w:t>
      </w:r>
      <w:proofErr w:type="spellEnd"/>
      <w:r w:rsidRPr="00CF3A4D">
        <w:t xml:space="preserve"> </w:t>
      </w:r>
      <w:proofErr w:type="spellStart"/>
      <w:r w:rsidRPr="00CF3A4D">
        <w:t>of</w:t>
      </w:r>
      <w:proofErr w:type="spellEnd"/>
      <w:r w:rsidRPr="00CF3A4D">
        <w:t xml:space="preserve"> International </w:t>
      </w:r>
      <w:proofErr w:type="spellStart"/>
      <w:r w:rsidRPr="00CF3A4D">
        <w:t>Law</w:t>
      </w:r>
      <w:proofErr w:type="spellEnd"/>
      <w:r w:rsidRPr="00CF3A4D">
        <w:t xml:space="preserve">, Oxford University </w:t>
      </w:r>
      <w:proofErr w:type="spellStart"/>
      <w:r w:rsidRPr="00CF3A4D">
        <w:t>Press</w:t>
      </w:r>
      <w:proofErr w:type="spellEnd"/>
      <w:r w:rsidRPr="00CF3A4D">
        <w:t xml:space="preserve"> 2010, s. 112</w:t>
      </w:r>
    </w:p>
  </w:footnote>
  <w:footnote w:id="17">
    <w:p w:rsidR="00CF3A4D" w:rsidRDefault="00CF3A4D" w:rsidP="00CF3A4D">
      <w:pPr>
        <w:pStyle w:val="Textpoznpodarou"/>
      </w:pPr>
      <w:r>
        <w:rPr>
          <w:rStyle w:val="Znakapoznpodarou"/>
        </w:rPr>
        <w:footnoteRef/>
      </w:r>
      <w:r>
        <w:t xml:space="preserve"> Srov. </w:t>
      </w:r>
      <w:proofErr w:type="spellStart"/>
      <w:r w:rsidRPr="009108ED">
        <w:t>The</w:t>
      </w:r>
      <w:proofErr w:type="spellEnd"/>
      <w:r w:rsidRPr="009108ED">
        <w:t xml:space="preserve"> Many </w:t>
      </w:r>
      <w:proofErr w:type="spellStart"/>
      <w:r w:rsidRPr="009108ED">
        <w:t>Concepts</w:t>
      </w:r>
      <w:proofErr w:type="spellEnd"/>
      <w:r w:rsidRPr="009108ED">
        <w:t xml:space="preserve"> </w:t>
      </w:r>
      <w:proofErr w:type="spellStart"/>
      <w:r w:rsidRPr="009108ED">
        <w:t>of</w:t>
      </w:r>
      <w:proofErr w:type="spellEnd"/>
      <w:r w:rsidRPr="009108ED">
        <w:t xml:space="preserve"> </w:t>
      </w:r>
      <w:proofErr w:type="spellStart"/>
      <w:r w:rsidRPr="009108ED">
        <w:t>Social</w:t>
      </w:r>
      <w:proofErr w:type="spellEnd"/>
      <w:r w:rsidRPr="009108ED">
        <w:t xml:space="preserve"> Justice (2011), s. 3</w:t>
      </w:r>
      <w:r>
        <w:t>3-35</w:t>
      </w:r>
    </w:p>
  </w:footnote>
  <w:footnote w:id="18">
    <w:p w:rsidR="00CF3A4D" w:rsidRDefault="00CF3A4D">
      <w:pPr>
        <w:pStyle w:val="Textpoznpodarou"/>
      </w:pPr>
      <w:r>
        <w:rPr>
          <w:rStyle w:val="Znakapoznpodarou"/>
        </w:rPr>
        <w:footnoteRef/>
      </w:r>
      <w:r>
        <w:t xml:space="preserve"> </w:t>
      </w:r>
      <w:proofErr w:type="spellStart"/>
      <w:r w:rsidRPr="00CF3A4D">
        <w:t>The</w:t>
      </w:r>
      <w:proofErr w:type="spellEnd"/>
      <w:r w:rsidRPr="00CF3A4D">
        <w:t xml:space="preserve"> Many </w:t>
      </w:r>
      <w:proofErr w:type="spellStart"/>
      <w:r w:rsidRPr="00CF3A4D">
        <w:t>Concepts</w:t>
      </w:r>
      <w:proofErr w:type="spellEnd"/>
      <w:r w:rsidRPr="00CF3A4D">
        <w:t xml:space="preserve"> </w:t>
      </w:r>
      <w:proofErr w:type="spellStart"/>
      <w:r w:rsidRPr="00CF3A4D">
        <w:t>of</w:t>
      </w:r>
      <w:proofErr w:type="spellEnd"/>
      <w:r w:rsidRPr="00CF3A4D">
        <w:t xml:space="preserve"> </w:t>
      </w:r>
      <w:proofErr w:type="spellStart"/>
      <w:r w:rsidRPr="00CF3A4D">
        <w:t>Social</w:t>
      </w:r>
      <w:proofErr w:type="spellEnd"/>
      <w:r w:rsidRPr="00CF3A4D">
        <w:t xml:space="preserve"> Justice (2011), s. 34</w:t>
      </w:r>
    </w:p>
  </w:footnote>
  <w:footnote w:id="19">
    <w:p w:rsidR="00710D04" w:rsidRDefault="00710D04">
      <w:pPr>
        <w:pStyle w:val="Textpoznpodarou"/>
      </w:pPr>
      <w:r>
        <w:rPr>
          <w:rStyle w:val="Znakapoznpodarou"/>
        </w:rPr>
        <w:footnoteRef/>
      </w:r>
      <w:r>
        <w:t xml:space="preserve"> Srov. blíže:</w:t>
      </w:r>
      <w:r w:rsidRPr="00710D04">
        <w:t xml:space="preserve"> </w:t>
      </w:r>
      <w:proofErr w:type="spellStart"/>
      <w:r w:rsidRPr="00710D04">
        <w:t>European</w:t>
      </w:r>
      <w:proofErr w:type="spellEnd"/>
      <w:r w:rsidRPr="00710D04">
        <w:t xml:space="preserve"> </w:t>
      </w:r>
      <w:proofErr w:type="spellStart"/>
      <w:r w:rsidRPr="00710D04">
        <w:t>Contract</w:t>
      </w:r>
      <w:proofErr w:type="spellEnd"/>
      <w:r w:rsidRPr="00710D04">
        <w:t xml:space="preserve"> </w:t>
      </w:r>
      <w:proofErr w:type="spellStart"/>
      <w:r w:rsidRPr="00710D04">
        <w:t>Law</w:t>
      </w:r>
      <w:proofErr w:type="spellEnd"/>
      <w:r w:rsidRPr="00710D04">
        <w:t xml:space="preserve">. </w:t>
      </w:r>
      <w:proofErr w:type="spellStart"/>
      <w:r w:rsidRPr="00710D04">
        <w:t>Materials</w:t>
      </w:r>
      <w:proofErr w:type="spellEnd"/>
      <w:r w:rsidRPr="00710D04">
        <w:t xml:space="preserve"> </w:t>
      </w:r>
      <w:proofErr w:type="spellStart"/>
      <w:r w:rsidRPr="00710D04">
        <w:t>for</w:t>
      </w:r>
      <w:proofErr w:type="spellEnd"/>
      <w:r w:rsidRPr="00710D04">
        <w:t xml:space="preserve"> a </w:t>
      </w:r>
      <w:proofErr w:type="spellStart"/>
      <w:r w:rsidRPr="00710D04">
        <w:t>Common</w:t>
      </w:r>
      <w:proofErr w:type="spellEnd"/>
      <w:r w:rsidRPr="00710D04">
        <w:t xml:space="preserve"> </w:t>
      </w:r>
      <w:proofErr w:type="spellStart"/>
      <w:r w:rsidRPr="00710D04">
        <w:t>Frame</w:t>
      </w:r>
      <w:proofErr w:type="spellEnd"/>
      <w:r w:rsidRPr="00710D04">
        <w:t xml:space="preserve"> </w:t>
      </w:r>
      <w:proofErr w:type="spellStart"/>
      <w:r w:rsidRPr="00710D04">
        <w:t>of</w:t>
      </w:r>
      <w:proofErr w:type="spellEnd"/>
      <w:r w:rsidRPr="00710D04">
        <w:t xml:space="preserve"> Reference: Terminology, </w:t>
      </w:r>
      <w:proofErr w:type="spellStart"/>
      <w:r w:rsidRPr="00710D04">
        <w:t>Guiding</w:t>
      </w:r>
      <w:proofErr w:type="spellEnd"/>
      <w:r w:rsidRPr="00710D04">
        <w:t xml:space="preserve"> </w:t>
      </w:r>
      <w:proofErr w:type="spellStart"/>
      <w:r w:rsidRPr="00710D04">
        <w:t>Principles</w:t>
      </w:r>
      <w:proofErr w:type="spellEnd"/>
      <w:r w:rsidRPr="00710D04">
        <w:t xml:space="preserve">, Model </w:t>
      </w:r>
      <w:proofErr w:type="spellStart"/>
      <w:r w:rsidRPr="00710D04">
        <w:t>Rules</w:t>
      </w:r>
      <w:proofErr w:type="spellEnd"/>
      <w:r w:rsidRPr="00710D04">
        <w:t xml:space="preserve">. Ed. </w:t>
      </w:r>
      <w:proofErr w:type="spellStart"/>
      <w:r w:rsidRPr="00710D04">
        <w:t>Fauvarque-Cosson</w:t>
      </w:r>
      <w:proofErr w:type="spellEnd"/>
      <w:r w:rsidRPr="00710D04">
        <w:t xml:space="preserve">, B. – </w:t>
      </w:r>
      <w:proofErr w:type="spellStart"/>
      <w:r w:rsidRPr="00710D04">
        <w:t>Mazeaud</w:t>
      </w:r>
      <w:proofErr w:type="spellEnd"/>
      <w:r w:rsidRPr="00710D04">
        <w:t xml:space="preserve">, D., </w:t>
      </w:r>
      <w:proofErr w:type="spellStart"/>
      <w:r w:rsidRPr="00710D04">
        <w:t>Munich</w:t>
      </w:r>
      <w:proofErr w:type="spellEnd"/>
      <w:r w:rsidRPr="00710D04">
        <w:t xml:space="preserve">: </w:t>
      </w:r>
      <w:proofErr w:type="spellStart"/>
      <w:r w:rsidRPr="00710D04">
        <w:t>sellier.european</w:t>
      </w:r>
      <w:proofErr w:type="spellEnd"/>
      <w:r w:rsidRPr="00710D04">
        <w:t xml:space="preserve"> </w:t>
      </w:r>
      <w:proofErr w:type="spellStart"/>
      <w:r w:rsidRPr="00710D04">
        <w:t>law</w:t>
      </w:r>
      <w:proofErr w:type="spellEnd"/>
      <w:r w:rsidRPr="00710D04">
        <w:t xml:space="preserve"> </w:t>
      </w:r>
      <w:proofErr w:type="spellStart"/>
      <w:r w:rsidRPr="00710D04">
        <w:t>publishers</w:t>
      </w:r>
      <w:proofErr w:type="spellEnd"/>
      <w:r w:rsidRPr="00710D04">
        <w:t xml:space="preserve"> 2008, s. 523</w:t>
      </w:r>
      <w:r>
        <w:t>n.</w:t>
      </w:r>
    </w:p>
  </w:footnote>
  <w:footnote w:id="20">
    <w:p w:rsidR="00710D04" w:rsidRDefault="00710D04">
      <w:pPr>
        <w:pStyle w:val="Textpoznpodarou"/>
      </w:pPr>
      <w:r>
        <w:rPr>
          <w:rStyle w:val="Znakapoznpodarou"/>
        </w:rPr>
        <w:footnoteRef/>
      </w:r>
      <w:r>
        <w:t xml:space="preserve"> </w:t>
      </w:r>
      <w:proofErr w:type="spellStart"/>
      <w:r w:rsidRPr="00710D04">
        <w:t>Rawls</w:t>
      </w:r>
      <w:proofErr w:type="spellEnd"/>
      <w:r w:rsidRPr="00710D04">
        <w:t xml:space="preserve">, J., A </w:t>
      </w:r>
      <w:proofErr w:type="spellStart"/>
      <w:r w:rsidRPr="00710D04">
        <w:t>Theory</w:t>
      </w:r>
      <w:proofErr w:type="spellEnd"/>
      <w:r w:rsidRPr="00710D04">
        <w:t xml:space="preserve"> </w:t>
      </w:r>
      <w:proofErr w:type="spellStart"/>
      <w:r w:rsidRPr="00710D04">
        <w:t>of</w:t>
      </w:r>
      <w:proofErr w:type="spellEnd"/>
      <w:r w:rsidRPr="00710D04">
        <w:t xml:space="preserve"> Justice. </w:t>
      </w:r>
      <w:proofErr w:type="spellStart"/>
      <w:r w:rsidRPr="00710D04">
        <w:t>Reviewed</w:t>
      </w:r>
      <w:proofErr w:type="spellEnd"/>
      <w:r w:rsidRPr="00710D04">
        <w:t xml:space="preserve"> </w:t>
      </w:r>
      <w:proofErr w:type="spellStart"/>
      <w:r w:rsidRPr="00710D04">
        <w:t>edition</w:t>
      </w:r>
      <w:proofErr w:type="spellEnd"/>
      <w:r w:rsidRPr="00710D04">
        <w:t xml:space="preserve">. Oxford: Oxford University </w:t>
      </w:r>
      <w:proofErr w:type="spellStart"/>
      <w:r w:rsidRPr="00710D04">
        <w:t>Press</w:t>
      </w:r>
      <w:proofErr w:type="spellEnd"/>
      <w:r w:rsidRPr="00710D04">
        <w:t xml:space="preserve"> 1999, s. 73n.</w:t>
      </w:r>
    </w:p>
  </w:footnote>
  <w:footnote w:id="21">
    <w:p w:rsidR="00823EE2" w:rsidRDefault="00823EE2" w:rsidP="00823EE2">
      <w:pPr>
        <w:pStyle w:val="Textpoznpodarou"/>
      </w:pPr>
      <w:r>
        <w:rPr>
          <w:rStyle w:val="Znakapoznpodarou"/>
        </w:rPr>
        <w:footnoteRef/>
      </w:r>
      <w:r>
        <w:t xml:space="preserve"> Blíže: </w:t>
      </w:r>
      <w:proofErr w:type="spellStart"/>
      <w:r w:rsidRPr="00710D04">
        <w:t>The</w:t>
      </w:r>
      <w:proofErr w:type="spellEnd"/>
      <w:r w:rsidRPr="00710D04">
        <w:t xml:space="preserve"> Many </w:t>
      </w:r>
      <w:proofErr w:type="spellStart"/>
      <w:r w:rsidRPr="00710D04">
        <w:t>Concepts</w:t>
      </w:r>
      <w:proofErr w:type="spellEnd"/>
      <w:r w:rsidRPr="00710D04">
        <w:t xml:space="preserve"> </w:t>
      </w:r>
      <w:proofErr w:type="spellStart"/>
      <w:r w:rsidRPr="00710D04">
        <w:t>of</w:t>
      </w:r>
      <w:proofErr w:type="spellEnd"/>
      <w:r w:rsidRPr="00710D04">
        <w:t xml:space="preserve"> </w:t>
      </w:r>
      <w:proofErr w:type="spellStart"/>
      <w:r w:rsidRPr="00710D04">
        <w:t>Social</w:t>
      </w:r>
      <w:proofErr w:type="spellEnd"/>
      <w:r w:rsidRPr="00710D04">
        <w:t xml:space="preserve"> Justice (2011), s. 100-102</w:t>
      </w:r>
    </w:p>
  </w:footnote>
  <w:footnote w:id="22">
    <w:p w:rsidR="003C38B3" w:rsidRDefault="003C38B3">
      <w:pPr>
        <w:pStyle w:val="Textpoznpodarou"/>
      </w:pPr>
      <w:r>
        <w:rPr>
          <w:rStyle w:val="Znakapoznpodarou"/>
        </w:rPr>
        <w:footnoteRef/>
      </w:r>
      <w:r>
        <w:t xml:space="preserve"> </w:t>
      </w:r>
      <w:r w:rsidRPr="003C38B3">
        <w:t>Macur, J., Problémy vzájemného vztahu práva procesního a práva hmotného. Brno: Masarykova univerzita, 1993, s. 8n.</w:t>
      </w:r>
    </w:p>
  </w:footnote>
  <w:footnote w:id="23">
    <w:p w:rsidR="003C38B3" w:rsidRPr="003C38B3" w:rsidRDefault="003C38B3" w:rsidP="003C38B3">
      <w:pPr>
        <w:pStyle w:val="Textpoznpodarou"/>
      </w:pPr>
      <w:r>
        <w:rPr>
          <w:rStyle w:val="Znakapoznpodarou"/>
        </w:rPr>
        <w:footnoteRef/>
      </w:r>
      <w:r>
        <w:t xml:space="preserve"> Nález Ústavního </w:t>
      </w:r>
      <w:proofErr w:type="gramStart"/>
      <w:r>
        <w:t xml:space="preserve">soudu </w:t>
      </w:r>
      <w:r w:rsidRPr="003C38B3">
        <w:t xml:space="preserve"> I. ÚS</w:t>
      </w:r>
      <w:proofErr w:type="gramEnd"/>
      <w:r w:rsidRPr="003C38B3">
        <w:t xml:space="preserve"> 531/98</w:t>
      </w:r>
    </w:p>
    <w:p w:rsidR="003C38B3" w:rsidRDefault="003C38B3">
      <w:pPr>
        <w:pStyle w:val="Textpoznpodarou"/>
      </w:pPr>
    </w:p>
  </w:footnote>
  <w:footnote w:id="24">
    <w:p w:rsidR="003C38B3" w:rsidRDefault="003C38B3">
      <w:pPr>
        <w:pStyle w:val="Textpoznpodarou"/>
      </w:pPr>
      <w:r>
        <w:rPr>
          <w:rStyle w:val="Znakapoznpodarou"/>
        </w:rPr>
        <w:footnoteRef/>
      </w:r>
      <w:r>
        <w:t xml:space="preserve"> </w:t>
      </w:r>
      <w:r w:rsidRPr="003C38B3">
        <w:t>§ 1 odst. 1 v</w:t>
      </w:r>
      <w:r>
        <w:t>ěta druhá zákona č. 89/2012 Sb.</w:t>
      </w:r>
    </w:p>
  </w:footnote>
  <w:footnote w:id="25">
    <w:p w:rsidR="001533BC" w:rsidRPr="001533BC" w:rsidRDefault="001533BC" w:rsidP="001533BC">
      <w:pPr>
        <w:pStyle w:val="Textpoznpodarou"/>
        <w:rPr>
          <w:lang w:val="en-US"/>
        </w:rPr>
      </w:pPr>
      <w:r>
        <w:rPr>
          <w:rStyle w:val="Znakapoznpodarou"/>
        </w:rPr>
        <w:footnoteRef/>
      </w:r>
      <w:r>
        <w:t xml:space="preserve"> </w:t>
      </w:r>
      <w:proofErr w:type="spellStart"/>
      <w:r w:rsidRPr="001533BC">
        <w:t>Höffe</w:t>
      </w:r>
      <w:proofErr w:type="spellEnd"/>
      <w:r w:rsidRPr="001533BC">
        <w:t xml:space="preserve">, O., </w:t>
      </w:r>
      <w:proofErr w:type="spellStart"/>
      <w:r w:rsidRPr="001533BC">
        <w:t>Principes</w:t>
      </w:r>
      <w:proofErr w:type="spellEnd"/>
      <w:r w:rsidRPr="001533BC">
        <w:t xml:space="preserve"> </w:t>
      </w:r>
      <w:proofErr w:type="spellStart"/>
      <w:r w:rsidRPr="001533BC">
        <w:t>du</w:t>
      </w:r>
      <w:proofErr w:type="spellEnd"/>
      <w:r w:rsidRPr="001533BC">
        <w:t xml:space="preserve"> </w:t>
      </w:r>
      <w:proofErr w:type="spellStart"/>
      <w:r w:rsidRPr="001533BC">
        <w:t>droit</w:t>
      </w:r>
      <w:proofErr w:type="spellEnd"/>
      <w:r w:rsidRPr="001533BC">
        <w:t>. Paris: CERF, 1993,</w:t>
      </w:r>
      <w:r w:rsidRPr="001533BC">
        <w:rPr>
          <w:lang w:val="en-US"/>
        </w:rPr>
        <w:t xml:space="preserve"> s. 62n.</w:t>
      </w:r>
    </w:p>
    <w:p w:rsidR="001533BC" w:rsidRDefault="001533BC">
      <w:pPr>
        <w:pStyle w:val="Textpoznpodarou"/>
      </w:pPr>
    </w:p>
  </w:footnote>
  <w:footnote w:id="26">
    <w:p w:rsidR="001533BC" w:rsidRDefault="001533BC">
      <w:pPr>
        <w:pStyle w:val="Textpoznpodarou"/>
      </w:pPr>
      <w:r>
        <w:rPr>
          <w:rStyle w:val="Znakapoznpodarou"/>
        </w:rPr>
        <w:footnoteRef/>
      </w:r>
      <w:r>
        <w:t xml:space="preserve"> </w:t>
      </w:r>
      <w:r w:rsidRPr="001533BC">
        <w:t xml:space="preserve">Srov. </w:t>
      </w:r>
      <w:proofErr w:type="spellStart"/>
      <w:r w:rsidRPr="001533BC">
        <w:t>Micklitz</w:t>
      </w:r>
      <w:proofErr w:type="spellEnd"/>
      <w:r w:rsidRPr="001533BC">
        <w:t xml:space="preserve">, Hans – W. (editor) </w:t>
      </w:r>
      <w:proofErr w:type="spellStart"/>
      <w:r w:rsidRPr="001533BC">
        <w:t>The</w:t>
      </w:r>
      <w:proofErr w:type="spellEnd"/>
      <w:r w:rsidRPr="001533BC">
        <w:t xml:space="preserve"> many </w:t>
      </w:r>
      <w:proofErr w:type="spellStart"/>
      <w:r w:rsidRPr="001533BC">
        <w:t>Concepts</w:t>
      </w:r>
      <w:proofErr w:type="spellEnd"/>
      <w:r w:rsidRPr="001533BC">
        <w:t xml:space="preserve"> </w:t>
      </w:r>
      <w:proofErr w:type="spellStart"/>
      <w:r w:rsidRPr="001533BC">
        <w:t>of</w:t>
      </w:r>
      <w:proofErr w:type="spellEnd"/>
      <w:r w:rsidRPr="001533BC">
        <w:t xml:space="preserve"> </w:t>
      </w:r>
      <w:proofErr w:type="spellStart"/>
      <w:r w:rsidRPr="001533BC">
        <w:t>Social</w:t>
      </w:r>
      <w:proofErr w:type="spellEnd"/>
      <w:r w:rsidRPr="001533BC">
        <w:t xml:space="preserve"> Justice in </w:t>
      </w:r>
      <w:proofErr w:type="spellStart"/>
      <w:r w:rsidRPr="001533BC">
        <w:t>European</w:t>
      </w:r>
      <w:proofErr w:type="spellEnd"/>
      <w:r w:rsidRPr="001533BC">
        <w:t xml:space="preserve"> </w:t>
      </w:r>
      <w:proofErr w:type="spellStart"/>
      <w:r w:rsidRPr="001533BC">
        <w:t>Private</w:t>
      </w:r>
      <w:proofErr w:type="spellEnd"/>
      <w:r w:rsidRPr="001533BC">
        <w:t xml:space="preserve"> </w:t>
      </w:r>
      <w:proofErr w:type="spellStart"/>
      <w:r w:rsidRPr="001533BC">
        <w:t>Law</w:t>
      </w:r>
      <w:proofErr w:type="spellEnd"/>
      <w:r w:rsidRPr="001533BC">
        <w:t xml:space="preserve">. </w:t>
      </w:r>
      <w:proofErr w:type="spellStart"/>
      <w:r w:rsidRPr="001533BC">
        <w:t>Cheltenham</w:t>
      </w:r>
      <w:proofErr w:type="spellEnd"/>
      <w:r w:rsidRPr="001533BC">
        <w:t xml:space="preserve">, UK – </w:t>
      </w:r>
      <w:proofErr w:type="spellStart"/>
      <w:r w:rsidRPr="001533BC">
        <w:t>Northampton</w:t>
      </w:r>
      <w:proofErr w:type="spellEnd"/>
      <w:r w:rsidRPr="001533BC">
        <w:t xml:space="preserve">, USA: Edward </w:t>
      </w:r>
      <w:proofErr w:type="spellStart"/>
      <w:r w:rsidRPr="001533BC">
        <w:t>Elgar</w:t>
      </w:r>
      <w:proofErr w:type="spellEnd"/>
      <w:r w:rsidRPr="001533BC">
        <w:t>, 2011, zejm. s. 3-60</w:t>
      </w:r>
    </w:p>
  </w:footnote>
  <w:footnote w:id="27">
    <w:p w:rsidR="001533BC" w:rsidRDefault="001533BC">
      <w:pPr>
        <w:pStyle w:val="Textpoznpodarou"/>
      </w:pPr>
      <w:r>
        <w:rPr>
          <w:rStyle w:val="Znakapoznpodarou"/>
        </w:rPr>
        <w:footnoteRef/>
      </w:r>
      <w:r>
        <w:t xml:space="preserve"> </w:t>
      </w:r>
      <w:r w:rsidRPr="001533BC">
        <w:t xml:space="preserve">Srov. Alpa, G., </w:t>
      </w:r>
      <w:proofErr w:type="spellStart"/>
      <w:r w:rsidRPr="001533BC">
        <w:t>Competition</w:t>
      </w:r>
      <w:proofErr w:type="spellEnd"/>
      <w:r w:rsidRPr="001533BC">
        <w:t xml:space="preserve"> </w:t>
      </w:r>
      <w:proofErr w:type="spellStart"/>
      <w:r w:rsidRPr="001533BC">
        <w:t>of</w:t>
      </w:r>
      <w:proofErr w:type="spellEnd"/>
      <w:r w:rsidRPr="001533BC">
        <w:t xml:space="preserve"> </w:t>
      </w:r>
      <w:proofErr w:type="spellStart"/>
      <w:r w:rsidRPr="001533BC">
        <w:t>Legal</w:t>
      </w:r>
      <w:proofErr w:type="spellEnd"/>
      <w:r w:rsidRPr="001533BC">
        <w:t xml:space="preserve"> Systems and </w:t>
      </w:r>
      <w:proofErr w:type="spellStart"/>
      <w:r w:rsidRPr="001533BC">
        <w:t>Harmonization</w:t>
      </w:r>
      <w:proofErr w:type="spellEnd"/>
      <w:r w:rsidRPr="001533BC">
        <w:t xml:space="preserve"> </w:t>
      </w:r>
      <w:proofErr w:type="spellStart"/>
      <w:r w:rsidRPr="001533BC">
        <w:t>of</w:t>
      </w:r>
      <w:proofErr w:type="spellEnd"/>
      <w:r w:rsidRPr="001533BC">
        <w:t xml:space="preserve"> </w:t>
      </w:r>
      <w:proofErr w:type="spellStart"/>
      <w:r w:rsidRPr="001533BC">
        <w:t>European</w:t>
      </w:r>
      <w:proofErr w:type="spellEnd"/>
      <w:r w:rsidRPr="001533BC">
        <w:t xml:space="preserve"> </w:t>
      </w:r>
      <w:proofErr w:type="spellStart"/>
      <w:r w:rsidRPr="001533BC">
        <w:t>Private</w:t>
      </w:r>
      <w:proofErr w:type="spellEnd"/>
      <w:r w:rsidRPr="001533BC">
        <w:t xml:space="preserve"> </w:t>
      </w:r>
      <w:proofErr w:type="spellStart"/>
      <w:r w:rsidRPr="001533BC">
        <w:t>Law</w:t>
      </w:r>
      <w:proofErr w:type="spellEnd"/>
      <w:r w:rsidRPr="001533BC">
        <w:t xml:space="preserve">. </w:t>
      </w:r>
      <w:proofErr w:type="spellStart"/>
      <w:r w:rsidRPr="001533BC">
        <w:t>Munich</w:t>
      </w:r>
      <w:proofErr w:type="spellEnd"/>
      <w:r w:rsidRPr="001533BC">
        <w:t xml:space="preserve">: </w:t>
      </w:r>
      <w:proofErr w:type="spellStart"/>
      <w:r w:rsidRPr="001533BC">
        <w:t>sellier.european.law.publishers</w:t>
      </w:r>
      <w:proofErr w:type="spellEnd"/>
      <w:r w:rsidRPr="001533BC">
        <w:t xml:space="preserve"> </w:t>
      </w:r>
      <w:proofErr w:type="spellStart"/>
      <w:r w:rsidRPr="001533BC">
        <w:t>GmbH</w:t>
      </w:r>
      <w:proofErr w:type="spellEnd"/>
      <w:r w:rsidRPr="001533BC">
        <w:t>, 2013, p. 40-41</w:t>
      </w:r>
      <w:r>
        <w:t xml:space="preserve"> a citace tam uvedené</w:t>
      </w:r>
    </w:p>
  </w:footnote>
  <w:footnote w:id="28">
    <w:p w:rsidR="001533BC" w:rsidRDefault="001533BC">
      <w:pPr>
        <w:pStyle w:val="Textpoznpodarou"/>
      </w:pPr>
      <w:r>
        <w:rPr>
          <w:rStyle w:val="Znakapoznpodarou"/>
        </w:rPr>
        <w:footnoteRef/>
      </w:r>
      <w:r>
        <w:t xml:space="preserve"> </w:t>
      </w:r>
      <w:r w:rsidR="0094797D">
        <w:t xml:space="preserve">Alpa, G., op. </w:t>
      </w:r>
      <w:proofErr w:type="gramStart"/>
      <w:r w:rsidR="0094797D">
        <w:t>cit</w:t>
      </w:r>
      <w:proofErr w:type="gramEnd"/>
      <w:r w:rsidR="0094797D">
        <w:t>., s. 3</w:t>
      </w:r>
    </w:p>
  </w:footnote>
  <w:footnote w:id="29">
    <w:p w:rsidR="0094797D" w:rsidRDefault="0094797D">
      <w:pPr>
        <w:pStyle w:val="Textpoznpodarou"/>
      </w:pPr>
      <w:r>
        <w:rPr>
          <w:rStyle w:val="Znakapoznpodarou"/>
        </w:rPr>
        <w:footnoteRef/>
      </w:r>
      <w:r>
        <w:t xml:space="preserve"> </w:t>
      </w:r>
      <w:proofErr w:type="spellStart"/>
      <w:r w:rsidRPr="0094797D">
        <w:t>Collins</w:t>
      </w:r>
      <w:proofErr w:type="spellEnd"/>
      <w:r w:rsidRPr="0094797D">
        <w:t xml:space="preserve">, H., </w:t>
      </w:r>
      <w:proofErr w:type="spellStart"/>
      <w:r w:rsidRPr="0094797D">
        <w:t>The</w:t>
      </w:r>
      <w:proofErr w:type="spellEnd"/>
      <w:r w:rsidRPr="0094797D">
        <w:t xml:space="preserve"> </w:t>
      </w:r>
      <w:proofErr w:type="spellStart"/>
      <w:r w:rsidRPr="0094797D">
        <w:t>constitutionalization</w:t>
      </w:r>
      <w:proofErr w:type="spellEnd"/>
      <w:r w:rsidRPr="0094797D">
        <w:t xml:space="preserve"> </w:t>
      </w:r>
      <w:proofErr w:type="spellStart"/>
      <w:r w:rsidRPr="0094797D">
        <w:t>of</w:t>
      </w:r>
      <w:proofErr w:type="spellEnd"/>
      <w:r w:rsidRPr="0094797D">
        <w:t xml:space="preserve"> </w:t>
      </w:r>
      <w:proofErr w:type="spellStart"/>
      <w:r w:rsidRPr="0094797D">
        <w:t>European</w:t>
      </w:r>
      <w:proofErr w:type="spellEnd"/>
      <w:r w:rsidRPr="0094797D">
        <w:t xml:space="preserve"> </w:t>
      </w:r>
      <w:proofErr w:type="spellStart"/>
      <w:r w:rsidRPr="0094797D">
        <w:t>Private</w:t>
      </w:r>
      <w:proofErr w:type="spellEnd"/>
      <w:r w:rsidRPr="0094797D">
        <w:t xml:space="preserve"> </w:t>
      </w:r>
      <w:proofErr w:type="spellStart"/>
      <w:r w:rsidRPr="0094797D">
        <w:t>Law</w:t>
      </w:r>
      <w:proofErr w:type="spellEnd"/>
      <w:r w:rsidRPr="0094797D">
        <w:t xml:space="preserve">. In: </w:t>
      </w:r>
      <w:proofErr w:type="spellStart"/>
      <w:r w:rsidRPr="0094797D">
        <w:t>Micklitz</w:t>
      </w:r>
      <w:proofErr w:type="spellEnd"/>
      <w:r w:rsidRPr="0094797D">
        <w:t xml:space="preserve">, Hans – W. (editor) </w:t>
      </w:r>
      <w:proofErr w:type="spellStart"/>
      <w:r w:rsidRPr="0094797D">
        <w:t>The</w:t>
      </w:r>
      <w:proofErr w:type="spellEnd"/>
      <w:r w:rsidRPr="0094797D">
        <w:t xml:space="preserve"> many </w:t>
      </w:r>
      <w:proofErr w:type="spellStart"/>
      <w:r w:rsidRPr="0094797D">
        <w:t>concepts</w:t>
      </w:r>
      <w:proofErr w:type="spellEnd"/>
      <w:r w:rsidRPr="0094797D">
        <w:t xml:space="preserve"> </w:t>
      </w:r>
      <w:proofErr w:type="spellStart"/>
      <w:r w:rsidRPr="0094797D">
        <w:t>of</w:t>
      </w:r>
      <w:proofErr w:type="spellEnd"/>
      <w:r w:rsidRPr="0094797D">
        <w:t xml:space="preserve"> </w:t>
      </w:r>
      <w:proofErr w:type="spellStart"/>
      <w:r w:rsidRPr="0094797D">
        <w:t>Social</w:t>
      </w:r>
      <w:proofErr w:type="spellEnd"/>
      <w:r w:rsidRPr="0094797D">
        <w:t xml:space="preserve"> Justice in </w:t>
      </w:r>
      <w:proofErr w:type="spellStart"/>
      <w:r w:rsidRPr="0094797D">
        <w:t>European</w:t>
      </w:r>
      <w:proofErr w:type="spellEnd"/>
      <w:r w:rsidRPr="0094797D">
        <w:t xml:space="preserve"> </w:t>
      </w:r>
      <w:proofErr w:type="spellStart"/>
      <w:r w:rsidRPr="0094797D">
        <w:t>Private</w:t>
      </w:r>
      <w:proofErr w:type="spellEnd"/>
      <w:r w:rsidRPr="0094797D">
        <w:t xml:space="preserve"> </w:t>
      </w:r>
      <w:proofErr w:type="spellStart"/>
      <w:proofErr w:type="gramStart"/>
      <w:r w:rsidRPr="0094797D">
        <w:t>Law.Cheltenham</w:t>
      </w:r>
      <w:proofErr w:type="spellEnd"/>
      <w:proofErr w:type="gramEnd"/>
      <w:r w:rsidRPr="0094797D">
        <w:t xml:space="preserve">, UK – </w:t>
      </w:r>
      <w:proofErr w:type="spellStart"/>
      <w:r w:rsidRPr="0094797D">
        <w:t>Northam</w:t>
      </w:r>
      <w:r w:rsidR="00676687">
        <w:t>pton</w:t>
      </w:r>
      <w:proofErr w:type="spellEnd"/>
      <w:r w:rsidR="00676687">
        <w:t xml:space="preserve">, USA: Edward </w:t>
      </w:r>
      <w:proofErr w:type="spellStart"/>
      <w:r w:rsidR="00676687">
        <w:t>Elgar</w:t>
      </w:r>
      <w:proofErr w:type="spellEnd"/>
      <w:r w:rsidR="00676687">
        <w:t>, 2011, s</w:t>
      </w:r>
      <w:r w:rsidRPr="0094797D">
        <w:t>. 156</w:t>
      </w:r>
    </w:p>
  </w:footnote>
  <w:footnote w:id="30">
    <w:p w:rsidR="0094797D" w:rsidRDefault="0094797D">
      <w:pPr>
        <w:pStyle w:val="Textpoznpodarou"/>
      </w:pPr>
      <w:r>
        <w:rPr>
          <w:rStyle w:val="Znakapoznpodarou"/>
        </w:rPr>
        <w:footnoteRef/>
      </w:r>
      <w:r w:rsidRPr="0094797D">
        <w:t>Srov. též výhrady Velké Británie a Polska k protokolu ke</w:t>
      </w:r>
      <w:r>
        <w:t xml:space="preserve"> Smlouvě </w:t>
      </w:r>
    </w:p>
  </w:footnote>
  <w:footnote w:id="31">
    <w:p w:rsidR="00676687" w:rsidRPr="00676687" w:rsidRDefault="00676687" w:rsidP="00676687">
      <w:pPr>
        <w:pStyle w:val="Textpoznpodarou"/>
      </w:pPr>
      <w:r>
        <w:rPr>
          <w:rStyle w:val="Znakapoznpodarou"/>
        </w:rPr>
        <w:footnoteRef/>
      </w:r>
      <w:r>
        <w:t xml:space="preserve"> </w:t>
      </w:r>
      <w:proofErr w:type="spellStart"/>
      <w:r w:rsidRPr="00676687">
        <w:t>Collins</w:t>
      </w:r>
      <w:proofErr w:type="spellEnd"/>
      <w:r w:rsidRPr="00676687">
        <w:t xml:space="preserve">, H., </w:t>
      </w:r>
      <w:proofErr w:type="spellStart"/>
      <w:r w:rsidRPr="00676687">
        <w:t>The</w:t>
      </w:r>
      <w:proofErr w:type="spellEnd"/>
      <w:r w:rsidRPr="00676687">
        <w:t xml:space="preserve"> </w:t>
      </w:r>
      <w:proofErr w:type="spellStart"/>
      <w:r w:rsidRPr="00676687">
        <w:t>constitutionalization</w:t>
      </w:r>
      <w:proofErr w:type="spellEnd"/>
      <w:r w:rsidRPr="00676687">
        <w:t xml:space="preserve"> </w:t>
      </w:r>
      <w:proofErr w:type="spellStart"/>
      <w:r w:rsidRPr="00676687">
        <w:t>of</w:t>
      </w:r>
      <w:proofErr w:type="spellEnd"/>
      <w:r w:rsidRPr="00676687">
        <w:t xml:space="preserve"> </w:t>
      </w:r>
      <w:proofErr w:type="spellStart"/>
      <w:r w:rsidRPr="00676687">
        <w:t>European</w:t>
      </w:r>
      <w:proofErr w:type="spellEnd"/>
      <w:r w:rsidRPr="00676687">
        <w:t xml:space="preserve"> </w:t>
      </w:r>
      <w:proofErr w:type="spellStart"/>
      <w:r w:rsidRPr="00676687">
        <w:t>Pri</w:t>
      </w:r>
      <w:r>
        <w:t>vate</w:t>
      </w:r>
      <w:proofErr w:type="spellEnd"/>
      <w:r>
        <w:t xml:space="preserve"> </w:t>
      </w:r>
      <w:proofErr w:type="spellStart"/>
      <w:r>
        <w:t>Law</w:t>
      </w:r>
      <w:proofErr w:type="spellEnd"/>
      <w:r>
        <w:t xml:space="preserve"> (2011),</w:t>
      </w:r>
      <w:r w:rsidRPr="00676687">
        <w:t xml:space="preserve"> </w:t>
      </w:r>
      <w:r>
        <w:t>s</w:t>
      </w:r>
      <w:r w:rsidRPr="00676687">
        <w:t>. 156</w:t>
      </w:r>
    </w:p>
    <w:p w:rsidR="00676687" w:rsidRDefault="00676687">
      <w:pPr>
        <w:pStyle w:val="Textpoznpodarou"/>
      </w:pPr>
    </w:p>
  </w:footnote>
  <w:footnote w:id="32">
    <w:p w:rsidR="00207A1E" w:rsidRDefault="00207A1E">
      <w:pPr>
        <w:pStyle w:val="Textpoznpodarou"/>
      </w:pPr>
      <w:r>
        <w:rPr>
          <w:rStyle w:val="Znakapoznpodarou"/>
        </w:rPr>
        <w:footnoteRef/>
      </w:r>
      <w:r>
        <w:t xml:space="preserve"> </w:t>
      </w:r>
      <w:proofErr w:type="spellStart"/>
      <w:r w:rsidRPr="00207A1E">
        <w:t>Collins</w:t>
      </w:r>
      <w:proofErr w:type="spellEnd"/>
      <w:r w:rsidRPr="00207A1E">
        <w:t xml:space="preserve">, H., </w:t>
      </w:r>
      <w:proofErr w:type="spellStart"/>
      <w:r w:rsidRPr="00207A1E">
        <w:t>The</w:t>
      </w:r>
      <w:proofErr w:type="spellEnd"/>
      <w:r w:rsidRPr="00207A1E">
        <w:t xml:space="preserve"> </w:t>
      </w:r>
      <w:proofErr w:type="spellStart"/>
      <w:r w:rsidRPr="00207A1E">
        <w:t>Constitutionalization</w:t>
      </w:r>
      <w:proofErr w:type="spellEnd"/>
      <w:r w:rsidRPr="00207A1E">
        <w:t xml:space="preserve"> </w:t>
      </w:r>
      <w:proofErr w:type="spellStart"/>
      <w:r w:rsidRPr="00207A1E">
        <w:t>of</w:t>
      </w:r>
      <w:proofErr w:type="spellEnd"/>
      <w:r w:rsidRPr="00207A1E">
        <w:t xml:space="preserve"> </w:t>
      </w:r>
      <w:proofErr w:type="spellStart"/>
      <w:r w:rsidRPr="00207A1E">
        <w:t>European</w:t>
      </w:r>
      <w:proofErr w:type="spellEnd"/>
      <w:r w:rsidRPr="00207A1E">
        <w:t xml:space="preserve"> </w:t>
      </w:r>
      <w:proofErr w:type="spellStart"/>
      <w:r w:rsidRPr="00207A1E">
        <w:t>Private</w:t>
      </w:r>
      <w:proofErr w:type="spellEnd"/>
      <w:r w:rsidRPr="00207A1E">
        <w:t xml:space="preserve"> </w:t>
      </w:r>
      <w:proofErr w:type="spellStart"/>
      <w:r w:rsidRPr="00207A1E">
        <w:t>Law</w:t>
      </w:r>
      <w:proofErr w:type="spellEnd"/>
      <w:r w:rsidRPr="00207A1E">
        <w:t xml:space="preserve">. In: </w:t>
      </w:r>
      <w:proofErr w:type="spellStart"/>
      <w:r w:rsidRPr="00207A1E">
        <w:t>Micklitz</w:t>
      </w:r>
      <w:proofErr w:type="spellEnd"/>
      <w:r w:rsidRPr="00207A1E">
        <w:t xml:space="preserve">, Hans – W. (editor) </w:t>
      </w:r>
      <w:proofErr w:type="spellStart"/>
      <w:r w:rsidRPr="00207A1E">
        <w:t>The</w:t>
      </w:r>
      <w:proofErr w:type="spellEnd"/>
      <w:r w:rsidRPr="00207A1E">
        <w:t xml:space="preserve"> many </w:t>
      </w:r>
      <w:proofErr w:type="spellStart"/>
      <w:r w:rsidRPr="00207A1E">
        <w:t>Concepts</w:t>
      </w:r>
      <w:proofErr w:type="spellEnd"/>
      <w:r w:rsidRPr="00207A1E">
        <w:t xml:space="preserve"> </w:t>
      </w:r>
      <w:proofErr w:type="spellStart"/>
      <w:r w:rsidRPr="00207A1E">
        <w:t>of</w:t>
      </w:r>
      <w:proofErr w:type="spellEnd"/>
      <w:r w:rsidRPr="00207A1E">
        <w:t xml:space="preserve"> </w:t>
      </w:r>
      <w:proofErr w:type="spellStart"/>
      <w:r w:rsidRPr="00207A1E">
        <w:t>social</w:t>
      </w:r>
      <w:proofErr w:type="spellEnd"/>
      <w:r w:rsidRPr="00207A1E">
        <w:t xml:space="preserve"> Justice in </w:t>
      </w:r>
      <w:proofErr w:type="spellStart"/>
      <w:r w:rsidRPr="00207A1E">
        <w:t>European</w:t>
      </w:r>
      <w:proofErr w:type="spellEnd"/>
      <w:r w:rsidRPr="00207A1E">
        <w:t xml:space="preserve"> </w:t>
      </w:r>
      <w:proofErr w:type="spellStart"/>
      <w:r w:rsidRPr="00207A1E">
        <w:t>Private</w:t>
      </w:r>
      <w:proofErr w:type="spellEnd"/>
      <w:r w:rsidRPr="00207A1E">
        <w:t xml:space="preserve"> </w:t>
      </w:r>
      <w:proofErr w:type="spellStart"/>
      <w:r w:rsidRPr="00207A1E">
        <w:t>Law</w:t>
      </w:r>
      <w:proofErr w:type="spellEnd"/>
      <w:r w:rsidRPr="00207A1E">
        <w:t xml:space="preserve">. </w:t>
      </w:r>
      <w:proofErr w:type="spellStart"/>
      <w:r w:rsidRPr="00207A1E">
        <w:t>Cheltenham</w:t>
      </w:r>
      <w:proofErr w:type="spellEnd"/>
      <w:r w:rsidRPr="00207A1E">
        <w:t xml:space="preserve">, UK – </w:t>
      </w:r>
      <w:proofErr w:type="spellStart"/>
      <w:r w:rsidRPr="00207A1E">
        <w:t>Northampton</w:t>
      </w:r>
      <w:proofErr w:type="spellEnd"/>
      <w:r w:rsidRPr="00207A1E">
        <w:t xml:space="preserve">, USA: Edward </w:t>
      </w:r>
      <w:proofErr w:type="spellStart"/>
      <w:r w:rsidRPr="00207A1E">
        <w:t>Elgar</w:t>
      </w:r>
      <w:proofErr w:type="spellEnd"/>
      <w:r w:rsidRPr="00207A1E">
        <w:t>, 2011, p. 140-141</w:t>
      </w:r>
    </w:p>
  </w:footnote>
  <w:footnote w:id="33">
    <w:p w:rsidR="00207A1E" w:rsidRPr="00207A1E" w:rsidRDefault="00207A1E" w:rsidP="00207A1E">
      <w:pPr>
        <w:pStyle w:val="Textpoznpodarou"/>
      </w:pPr>
      <w:r>
        <w:rPr>
          <w:rStyle w:val="Znakapoznpodarou"/>
        </w:rPr>
        <w:footnoteRef/>
      </w:r>
      <w:r w:rsidR="00D7231B">
        <w:t xml:space="preserve"> </w:t>
      </w:r>
      <w:proofErr w:type="spellStart"/>
      <w:r w:rsidR="00D7231B">
        <w:t>Mattias</w:t>
      </w:r>
      <w:proofErr w:type="spellEnd"/>
      <w:r w:rsidR="00D7231B">
        <w:t xml:space="preserve"> </w:t>
      </w:r>
      <w:proofErr w:type="spellStart"/>
      <w:r w:rsidR="00D7231B">
        <w:t>Kumm</w:t>
      </w:r>
      <w:proofErr w:type="spellEnd"/>
      <w:r w:rsidRPr="00207A1E">
        <w:t xml:space="preserve"> užil pro tento proces výrazu „</w:t>
      </w:r>
      <w:proofErr w:type="spellStart"/>
      <w:r w:rsidRPr="00207A1E">
        <w:t>total</w:t>
      </w:r>
      <w:proofErr w:type="spellEnd"/>
      <w:r w:rsidRPr="00207A1E">
        <w:t xml:space="preserve"> </w:t>
      </w:r>
      <w:proofErr w:type="spellStart"/>
      <w:r w:rsidRPr="00207A1E">
        <w:t>constitution</w:t>
      </w:r>
      <w:r w:rsidR="00D7231B">
        <w:t>alization</w:t>
      </w:r>
      <w:proofErr w:type="spellEnd"/>
      <w:r w:rsidRPr="00207A1E">
        <w:t xml:space="preserve">“, který označuje za </w:t>
      </w:r>
      <w:r w:rsidR="00D7231B">
        <w:t>genetický zá</w:t>
      </w:r>
      <w:r>
        <w:t>klad pro celý právní systém</w:t>
      </w:r>
      <w:r w:rsidRPr="00207A1E">
        <w:t xml:space="preserve"> (</w:t>
      </w:r>
      <w:proofErr w:type="spellStart"/>
      <w:r w:rsidRPr="00207A1E">
        <w:t>Kumm</w:t>
      </w:r>
      <w:proofErr w:type="spellEnd"/>
      <w:r w:rsidRPr="00207A1E">
        <w:t xml:space="preserve">, M., </w:t>
      </w:r>
      <w:proofErr w:type="spellStart"/>
      <w:r w:rsidRPr="00207A1E">
        <w:t>Who</w:t>
      </w:r>
      <w:proofErr w:type="spellEnd"/>
      <w:r w:rsidRPr="00207A1E">
        <w:t xml:space="preserve"> </w:t>
      </w:r>
      <w:proofErr w:type="spellStart"/>
      <w:r w:rsidRPr="00207A1E">
        <w:t>is</w:t>
      </w:r>
      <w:proofErr w:type="spellEnd"/>
      <w:r w:rsidRPr="00207A1E">
        <w:t xml:space="preserve"> </w:t>
      </w:r>
      <w:proofErr w:type="spellStart"/>
      <w:r w:rsidRPr="00207A1E">
        <w:t>affraid</w:t>
      </w:r>
      <w:proofErr w:type="spellEnd"/>
      <w:r w:rsidRPr="00207A1E">
        <w:t xml:space="preserve"> </w:t>
      </w:r>
      <w:proofErr w:type="spellStart"/>
      <w:r w:rsidRPr="00207A1E">
        <w:t>of</w:t>
      </w:r>
      <w:proofErr w:type="spellEnd"/>
      <w:r w:rsidRPr="00207A1E">
        <w:t xml:space="preserve"> </w:t>
      </w:r>
      <w:proofErr w:type="spellStart"/>
      <w:r w:rsidRPr="00207A1E">
        <w:t>the</w:t>
      </w:r>
      <w:proofErr w:type="spellEnd"/>
      <w:r w:rsidRPr="00207A1E">
        <w:t xml:space="preserve"> </w:t>
      </w:r>
      <w:proofErr w:type="spellStart"/>
      <w:r w:rsidRPr="00207A1E">
        <w:t>total</w:t>
      </w:r>
      <w:proofErr w:type="spellEnd"/>
      <w:r w:rsidRPr="00207A1E">
        <w:t xml:space="preserve"> </w:t>
      </w:r>
      <w:proofErr w:type="spellStart"/>
      <w:r w:rsidRPr="00207A1E">
        <w:t>Constitution</w:t>
      </w:r>
      <w:proofErr w:type="spellEnd"/>
      <w:r w:rsidRPr="00207A1E">
        <w:t xml:space="preserve">? </w:t>
      </w:r>
      <w:proofErr w:type="spellStart"/>
      <w:r w:rsidRPr="00207A1E">
        <w:t>Constitutional</w:t>
      </w:r>
      <w:proofErr w:type="spellEnd"/>
      <w:r w:rsidRPr="00207A1E">
        <w:t xml:space="preserve"> </w:t>
      </w:r>
      <w:proofErr w:type="spellStart"/>
      <w:r w:rsidRPr="00207A1E">
        <w:t>Rights</w:t>
      </w:r>
      <w:proofErr w:type="spellEnd"/>
      <w:r w:rsidRPr="00207A1E">
        <w:t xml:space="preserve"> as </w:t>
      </w:r>
      <w:proofErr w:type="spellStart"/>
      <w:r w:rsidRPr="00207A1E">
        <w:t>Principles</w:t>
      </w:r>
      <w:proofErr w:type="spellEnd"/>
      <w:r w:rsidRPr="00207A1E">
        <w:t xml:space="preserve"> and </w:t>
      </w:r>
      <w:proofErr w:type="spellStart"/>
      <w:r w:rsidRPr="00207A1E">
        <w:t>the</w:t>
      </w:r>
      <w:proofErr w:type="spellEnd"/>
      <w:r w:rsidRPr="00207A1E">
        <w:t xml:space="preserve"> </w:t>
      </w:r>
      <w:proofErr w:type="spellStart"/>
      <w:r w:rsidRPr="00207A1E">
        <w:t>Constitutionalization</w:t>
      </w:r>
      <w:proofErr w:type="spellEnd"/>
      <w:r w:rsidRPr="00207A1E">
        <w:t xml:space="preserve"> </w:t>
      </w:r>
      <w:proofErr w:type="spellStart"/>
      <w:r w:rsidRPr="00207A1E">
        <w:t>of</w:t>
      </w:r>
      <w:proofErr w:type="spellEnd"/>
      <w:r w:rsidRPr="00207A1E">
        <w:t xml:space="preserve"> </w:t>
      </w:r>
      <w:proofErr w:type="spellStart"/>
      <w:r w:rsidRPr="00207A1E">
        <w:t>Private</w:t>
      </w:r>
      <w:proofErr w:type="spellEnd"/>
      <w:r w:rsidRPr="00207A1E">
        <w:t xml:space="preserve"> </w:t>
      </w:r>
      <w:proofErr w:type="spellStart"/>
      <w:r w:rsidRPr="00207A1E">
        <w:t>Law</w:t>
      </w:r>
      <w:proofErr w:type="spellEnd"/>
      <w:r w:rsidRPr="00207A1E">
        <w:t xml:space="preserve">. </w:t>
      </w:r>
      <w:proofErr w:type="spellStart"/>
      <w:r w:rsidRPr="00207A1E">
        <w:t>German</w:t>
      </w:r>
      <w:proofErr w:type="spellEnd"/>
      <w:r w:rsidRPr="00207A1E">
        <w:t xml:space="preserve"> </w:t>
      </w:r>
      <w:proofErr w:type="spellStart"/>
      <w:r w:rsidRPr="00207A1E">
        <w:t>Law</w:t>
      </w:r>
      <w:proofErr w:type="spellEnd"/>
      <w:r w:rsidRPr="00207A1E">
        <w:t xml:space="preserve"> </w:t>
      </w:r>
      <w:proofErr w:type="spellStart"/>
      <w:r w:rsidRPr="00207A1E">
        <w:t>Journal</w:t>
      </w:r>
      <w:proofErr w:type="spellEnd"/>
      <w:r w:rsidRPr="00207A1E">
        <w:t xml:space="preserve">, 2006, 7 (4), 341-70, </w:t>
      </w:r>
      <w:proofErr w:type="spellStart"/>
      <w:r w:rsidRPr="00207A1E">
        <w:t>at</w:t>
      </w:r>
      <w:proofErr w:type="spellEnd"/>
      <w:r w:rsidRPr="00207A1E">
        <w:t xml:space="preserve"> 334</w:t>
      </w:r>
    </w:p>
    <w:p w:rsidR="00207A1E" w:rsidRDefault="00207A1E">
      <w:pPr>
        <w:pStyle w:val="Textpoznpodarou"/>
      </w:pPr>
    </w:p>
  </w:footnote>
  <w:footnote w:id="34">
    <w:p w:rsidR="00D7231B" w:rsidRDefault="00D7231B">
      <w:pPr>
        <w:pStyle w:val="Textpoznpodarou"/>
      </w:pPr>
      <w:r>
        <w:rPr>
          <w:rStyle w:val="Znakapoznpodarou"/>
        </w:rPr>
        <w:footnoteRef/>
      </w:r>
      <w:r>
        <w:t xml:space="preserve"> § 10 odst.</w:t>
      </w:r>
      <w:r w:rsidRPr="00D7231B">
        <w:t xml:space="preserve">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C62"/>
    <w:rsid w:val="000579F7"/>
    <w:rsid w:val="00075417"/>
    <w:rsid w:val="00076563"/>
    <w:rsid w:val="000B57E0"/>
    <w:rsid w:val="000D4C54"/>
    <w:rsid w:val="001533BC"/>
    <w:rsid w:val="001A0619"/>
    <w:rsid w:val="00207A1E"/>
    <w:rsid w:val="003C38B3"/>
    <w:rsid w:val="0048162F"/>
    <w:rsid w:val="004866F1"/>
    <w:rsid w:val="004A2377"/>
    <w:rsid w:val="004B6E51"/>
    <w:rsid w:val="004C2EEC"/>
    <w:rsid w:val="00555C62"/>
    <w:rsid w:val="00587DEF"/>
    <w:rsid w:val="005C6D80"/>
    <w:rsid w:val="005F1DB3"/>
    <w:rsid w:val="00611097"/>
    <w:rsid w:val="006610E6"/>
    <w:rsid w:val="00664D87"/>
    <w:rsid w:val="00676687"/>
    <w:rsid w:val="00676B5E"/>
    <w:rsid w:val="006A553B"/>
    <w:rsid w:val="006D7B06"/>
    <w:rsid w:val="00710D04"/>
    <w:rsid w:val="00823EE2"/>
    <w:rsid w:val="008522F6"/>
    <w:rsid w:val="00906469"/>
    <w:rsid w:val="0094797D"/>
    <w:rsid w:val="009F428D"/>
    <w:rsid w:val="00B91C92"/>
    <w:rsid w:val="00BE5C17"/>
    <w:rsid w:val="00C36597"/>
    <w:rsid w:val="00CB37C0"/>
    <w:rsid w:val="00CB5E40"/>
    <w:rsid w:val="00CF3A4D"/>
    <w:rsid w:val="00D3641D"/>
    <w:rsid w:val="00D7231B"/>
    <w:rsid w:val="00D73CF5"/>
    <w:rsid w:val="00E0223E"/>
    <w:rsid w:val="00E33582"/>
    <w:rsid w:val="00EC6C8D"/>
    <w:rsid w:val="00F02E95"/>
    <w:rsid w:val="00F56715"/>
    <w:rsid w:val="00F73D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335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33582"/>
    <w:rPr>
      <w:sz w:val="20"/>
      <w:szCs w:val="20"/>
    </w:rPr>
  </w:style>
  <w:style w:type="character" w:styleId="Znakapoznpodarou">
    <w:name w:val="footnote reference"/>
    <w:basedOn w:val="Standardnpsmoodstavce"/>
    <w:uiPriority w:val="99"/>
    <w:semiHidden/>
    <w:unhideWhenUsed/>
    <w:rsid w:val="00E33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335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33582"/>
    <w:rPr>
      <w:sz w:val="20"/>
      <w:szCs w:val="20"/>
    </w:rPr>
  </w:style>
  <w:style w:type="character" w:styleId="Znakapoznpodarou">
    <w:name w:val="footnote reference"/>
    <w:basedOn w:val="Standardnpsmoodstavce"/>
    <w:uiPriority w:val="99"/>
    <w:semiHidden/>
    <w:unhideWhenUsed/>
    <w:rsid w:val="00E33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8947-D709-4D48-BC37-AD2C7F3C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7294</Words>
  <Characters>43037</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1412</dc:creator>
  <cp:lastModifiedBy>1412</cp:lastModifiedBy>
  <cp:revision>4</cp:revision>
  <dcterms:created xsi:type="dcterms:W3CDTF">2015-10-23T11:54:00Z</dcterms:created>
  <dcterms:modified xsi:type="dcterms:W3CDTF">2015-10-24T17:59:00Z</dcterms:modified>
</cp:coreProperties>
</file>