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D53CB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D53CB">
        <w:rPr>
          <w:rFonts w:ascii="Garamond" w:hAnsi="Garamond"/>
          <w:color w:val="000000"/>
          <w:sz w:val="28"/>
        </w:rPr>
        <w:t>Předvolání</w:t>
      </w:r>
    </w:p>
    <w:p w:rsidR="00AC3C0B" w:rsidRPr="00AD53CB" w:rsidRDefault="00AC3C0B" w:rsidP="0060530D">
      <w:pPr>
        <w:spacing w:after="0"/>
        <w:ind w:left="1985" w:hanging="1985"/>
        <w:jc w:val="left"/>
        <w:rPr>
          <w:color w:val="000000"/>
        </w:rPr>
      </w:pPr>
      <w:r w:rsidRPr="00AD53CB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Pr="00AD53CB" w:rsidRDefault="000767DD" w:rsidP="00A85A89">
      <w:pPr>
        <w:rPr>
          <w:sz w:val="22"/>
        </w:rPr>
      </w:pPr>
      <w:r w:rsidRPr="00AD53CB">
        <w:rPr>
          <w:sz w:val="22"/>
        </w:rPr>
        <w:t>K uvedenému jednání jste předvolán</w:t>
      </w:r>
      <w:r w:rsidR="0052150D" w:rsidRPr="00AD53CB">
        <w:rPr>
          <w:sz w:val="22"/>
        </w:rPr>
        <w:t>/a</w:t>
      </w:r>
      <w:r w:rsidRPr="00AD53CB">
        <w:rPr>
          <w:sz w:val="22"/>
        </w:rPr>
        <w:t xml:space="preserve"> jako </w:t>
      </w:r>
      <w:r w:rsidR="003043D1" w:rsidRPr="00AD53CB">
        <w:rPr>
          <w:b/>
          <w:sz w:val="22"/>
        </w:rPr>
        <w:t>zástupce/zástupkyně žalované/ho</w:t>
      </w:r>
      <w:r w:rsidRPr="00AD53CB">
        <w:rPr>
          <w:sz w:val="22"/>
        </w:rPr>
        <w:t>.</w:t>
      </w:r>
      <w:r w:rsidR="003043D1" w:rsidRPr="00AD53CB">
        <w:rPr>
          <w:sz w:val="22"/>
        </w:rPr>
        <w:t xml:space="preserve"> Vámi zastupovaný/zastupovaná žalovaný/žalovaná je k jednání předvolán/a samostatným předvoláním.</w:t>
      </w:r>
    </w:p>
    <w:p w:rsidR="00044FA5" w:rsidRPr="00AD53CB" w:rsidRDefault="003043D1" w:rsidP="00A85A89">
      <w:pPr>
        <w:rPr>
          <w:sz w:val="22"/>
        </w:rPr>
      </w:pPr>
      <w:r w:rsidRPr="00AD53CB">
        <w:rPr>
          <w:sz w:val="22"/>
        </w:rPr>
        <w:t>Nedostavíte-li se</w:t>
      </w:r>
      <w:r w:rsidR="00A375B2" w:rsidRPr="00AD53CB">
        <w:rPr>
          <w:sz w:val="22"/>
        </w:rPr>
        <w:t xml:space="preserve"> a nedostaví-li se ani žalovaný/žalovaná</w:t>
      </w:r>
      <w:r w:rsidRPr="00AD53CB">
        <w:rPr>
          <w:sz w:val="22"/>
        </w:rPr>
        <w:t xml:space="preserve"> k jednání bez důvodné a včasné omluvy (o</w:t>
      </w:r>
      <w:r w:rsidR="00800903" w:rsidRPr="00AD53CB">
        <w:rPr>
          <w:sz w:val="22"/>
        </w:rPr>
        <w:t> </w:t>
      </w:r>
      <w:r w:rsidRPr="00AD53CB">
        <w:rPr>
          <w:sz w:val="22"/>
        </w:rPr>
        <w:t>důvodnosti omluvy k jednání rozhoduje</w:t>
      </w:r>
      <w:r w:rsidR="00A375B2" w:rsidRPr="00AD53CB">
        <w:rPr>
          <w:sz w:val="22"/>
        </w:rPr>
        <w:t xml:space="preserve"> soud) a navrhne-li to žalobce/žalobkyně, který/která bude u</w:t>
      </w:r>
      <w:r w:rsidR="00800903" w:rsidRPr="00AD53CB">
        <w:rPr>
          <w:sz w:val="22"/>
        </w:rPr>
        <w:t> </w:t>
      </w:r>
      <w:r w:rsidR="00A375B2" w:rsidRPr="00AD53CB">
        <w:rPr>
          <w:sz w:val="22"/>
        </w:rPr>
        <w:t>jednání přítomen/přítomna</w:t>
      </w:r>
      <w:r w:rsidRPr="00AD53CB">
        <w:rPr>
          <w:sz w:val="22"/>
        </w:rPr>
        <w:t>, bude soud pokládat tvrzení obsažená v žalobě o skutkových okolnostech, týkajících se sporu, za nesporná a na tomto základě může rozhodnout o žalobě rozsudkem pro zmeškání. Nevydá-li soud rozsudek pro zmeškání, může věc projednat a rozhodnout ve Vaší nepřítomnosti.</w:t>
      </w:r>
    </w:p>
    <w:p w:rsidR="00B11CF3" w:rsidRPr="00AD53CB" w:rsidRDefault="00A375B2" w:rsidP="00B11CF3">
      <w:pPr>
        <w:rPr>
          <w:sz w:val="22"/>
        </w:rPr>
      </w:pPr>
      <w:r w:rsidRPr="00AD53CB">
        <w:rPr>
          <w:sz w:val="22"/>
        </w:rPr>
        <w:t>V projednávané věci lze uvést rozhodné skutečnosti o věci samé a označit důkazy k jejich prokázání jen do</w:t>
      </w:r>
      <w:r w:rsidR="00800903" w:rsidRPr="00AD53CB">
        <w:rPr>
          <w:sz w:val="22"/>
        </w:rPr>
        <w:t> </w:t>
      </w:r>
      <w:r w:rsidRPr="00AD53CB">
        <w:rPr>
          <w:sz w:val="22"/>
        </w:rPr>
        <w:t>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</w:t>
      </w:r>
      <w:r w:rsidR="00800903" w:rsidRPr="00AD53CB">
        <w:rPr>
          <w:sz w:val="22"/>
        </w:rPr>
        <w:t> </w:t>
      </w:r>
      <w:r w:rsidRPr="00AD53CB">
        <w:rPr>
          <w:sz w:val="22"/>
        </w:rPr>
        <w:t>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</w:t>
      </w:r>
      <w:r w:rsidR="00800903" w:rsidRPr="00AD53CB">
        <w:rPr>
          <w:sz w:val="22"/>
        </w:rPr>
        <w:t> </w:t>
      </w:r>
      <w:r w:rsidRPr="00AD53CB">
        <w:rPr>
          <w:sz w:val="22"/>
        </w:rPr>
        <w:t>ke</w:t>
      </w:r>
      <w:r w:rsidR="00800903" w:rsidRPr="00AD53CB">
        <w:rPr>
          <w:sz w:val="22"/>
        </w:rPr>
        <w:t> </w:t>
      </w:r>
      <w:r w:rsidRPr="00AD53CB">
        <w:rPr>
          <w:sz w:val="22"/>
        </w:rPr>
        <w:t xml:space="preserve">skutečnostem nebo důkazům, které účastníci uvedli poté, co byl některý z nich vyzván k doplnění rozhodujících skutečností předsedou senátu v průběhu jednání podle § 118a odst. 1 až 3 </w:t>
      </w:r>
      <w:r w:rsidR="00B11CF3" w:rsidRPr="00AD53CB">
        <w:rPr>
          <w:sz w:val="22"/>
        </w:rPr>
        <w:t xml:space="preserve">zákona </w:t>
      </w:r>
      <w:r w:rsidR="00906E83">
        <w:rPr>
          <w:sz w:val="22"/>
        </w:rPr>
        <w:br/>
      </w:r>
      <w:r w:rsidR="00B11CF3" w:rsidRPr="00AD53CB">
        <w:rPr>
          <w:sz w:val="22"/>
        </w:rPr>
        <w:t xml:space="preserve">č. 99/1963 Sb., občanský soudní řád, ve znění pozdějších předpisů.  </w:t>
      </w:r>
    </w:p>
    <w:p w:rsidR="00A375B2" w:rsidRPr="00AD53CB" w:rsidRDefault="00A375B2" w:rsidP="00A375B2">
      <w:pPr>
        <w:rPr>
          <w:sz w:val="22"/>
        </w:rPr>
      </w:pPr>
      <w:r w:rsidRPr="00AD53CB">
        <w:rPr>
          <w:sz w:val="22"/>
        </w:rPr>
        <w:t xml:space="preserve">K jednání s sebou přineste toto předvolání a svůj občanský průkaz, popřípadě jiný průkaz totožnosti. Jste-li advokátem nebo notářem, jste povinen mít u sebe průkaz advokáta nebo notáře. </w:t>
      </w:r>
    </w:p>
    <w:p w:rsidR="00A375B2" w:rsidRPr="00AD53CB" w:rsidRDefault="00A375B2" w:rsidP="00A375B2">
      <w:pPr>
        <w:rPr>
          <w:sz w:val="22"/>
        </w:rPr>
      </w:pPr>
      <w:r w:rsidRPr="00AD53CB">
        <w:rPr>
          <w:sz w:val="22"/>
        </w:rPr>
        <w:t>Soud Vám ukládá, abyste při jednání předložil/a tyto listiny:</w:t>
      </w:r>
    </w:p>
    <w:p w:rsidR="00906E83" w:rsidRPr="00033F26" w:rsidRDefault="00906E83" w:rsidP="00906E83">
      <w:pPr>
        <w:rPr>
          <w:sz w:val="22"/>
        </w:rPr>
      </w:pPr>
      <w:bookmarkStart w:id="14" w:name="OLE_LINK3"/>
      <w:bookmarkStart w:id="15" w:name="OLE_LINK4"/>
      <w:bookmarkStart w:id="16" w:name="_GoBack"/>
      <w:r w:rsidRPr="00033F26">
        <w:rPr>
          <w:b/>
          <w:color w:val="000000"/>
          <w:sz w:val="22"/>
        </w:rPr>
        <w:t>Příloha:</w:t>
      </w:r>
      <w:r w:rsidRPr="00033F26">
        <w:rPr>
          <w:color w:val="000000"/>
          <w:sz w:val="22"/>
        </w:rPr>
        <w:t xml:space="preserve"> poučení osoby předvolané nebo vyrozuměné o soudním jednání či </w:t>
      </w:r>
      <w:proofErr w:type="gramStart"/>
      <w:r w:rsidRPr="00033F26">
        <w:rPr>
          <w:color w:val="000000"/>
          <w:sz w:val="22"/>
        </w:rPr>
        <w:t>jiném</w:t>
      </w:r>
      <w:proofErr w:type="gramEnd"/>
      <w:r w:rsidRPr="00033F26">
        <w:rPr>
          <w:color w:val="000000"/>
          <w:sz w:val="22"/>
        </w:rPr>
        <w:t xml:space="preserve"> soudním roku v občanskoprávním řízení</w:t>
      </w:r>
    </w:p>
    <w:bookmarkEnd w:id="14"/>
    <w:bookmarkEnd w:id="15"/>
    <w:bookmarkEnd w:id="16"/>
    <w:p w:rsidR="002A14CB" w:rsidRPr="008C1549" w:rsidRDefault="00D5144C" w:rsidP="00A375B2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800903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70" w:rsidRDefault="000D5070" w:rsidP="00944768">
      <w:pPr>
        <w:spacing w:after="0"/>
      </w:pPr>
      <w:r>
        <w:separator/>
      </w:r>
    </w:p>
  </w:endnote>
  <w:endnote w:type="continuationSeparator" w:id="0">
    <w:p w:rsidR="000D5070" w:rsidRDefault="000D5070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D53CB" w:rsidRDefault="00800903" w:rsidP="003C5E2A">
    <w:pPr>
      <w:rPr>
        <w:sz w:val="20"/>
        <w:szCs w:val="20"/>
      </w:rPr>
    </w:pPr>
    <w:r w:rsidRPr="00AD53CB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70" w:rsidRDefault="000D5070" w:rsidP="00944768">
      <w:pPr>
        <w:spacing w:after="0"/>
      </w:pPr>
      <w:r>
        <w:separator/>
      </w:r>
    </w:p>
  </w:footnote>
  <w:footnote w:type="continuationSeparator" w:id="0">
    <w:p w:rsidR="000D5070" w:rsidRDefault="000D5070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3CB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AD53CB" w:rsidP="008C1549">
    <w:pPr>
      <w:pStyle w:val="Zhlav"/>
    </w:pPr>
    <w:r>
      <w:tab/>
    </w:r>
    <w:r>
      <w:tab/>
    </w:r>
    <w:proofErr w:type="spellStart"/>
    <w:r>
      <w:t>sp</w:t>
    </w:r>
    <w:proofErr w:type="spellEnd"/>
    <w: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8770D7">
      <w:t>č</w:t>
    </w:r>
    <w:r w:rsidR="00800903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3043D1"/>
    <w:rsid w:val="00000E54"/>
    <w:rsid w:val="000154D8"/>
    <w:rsid w:val="00033F26"/>
    <w:rsid w:val="000343EC"/>
    <w:rsid w:val="000376B6"/>
    <w:rsid w:val="00044FA5"/>
    <w:rsid w:val="00067156"/>
    <w:rsid w:val="00073A74"/>
    <w:rsid w:val="000767DD"/>
    <w:rsid w:val="000843FD"/>
    <w:rsid w:val="000A073C"/>
    <w:rsid w:val="000A2A7F"/>
    <w:rsid w:val="000C2266"/>
    <w:rsid w:val="000C4C62"/>
    <w:rsid w:val="000C5C18"/>
    <w:rsid w:val="000D16E8"/>
    <w:rsid w:val="000D5070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A5A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43D1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7FB1"/>
    <w:rsid w:val="003F0BB1"/>
    <w:rsid w:val="003F3EB0"/>
    <w:rsid w:val="004155DC"/>
    <w:rsid w:val="0042571C"/>
    <w:rsid w:val="00426376"/>
    <w:rsid w:val="004335C2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589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85E70"/>
    <w:rsid w:val="005D22A9"/>
    <w:rsid w:val="005D24AF"/>
    <w:rsid w:val="005E3164"/>
    <w:rsid w:val="005F1575"/>
    <w:rsid w:val="0060470D"/>
    <w:rsid w:val="00604F22"/>
    <w:rsid w:val="0060530D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D4F2B"/>
    <w:rsid w:val="007F11B7"/>
    <w:rsid w:val="00800903"/>
    <w:rsid w:val="008142A7"/>
    <w:rsid w:val="00815280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0D7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06E83"/>
    <w:rsid w:val="00911520"/>
    <w:rsid w:val="00933274"/>
    <w:rsid w:val="00944768"/>
    <w:rsid w:val="0094685E"/>
    <w:rsid w:val="009476A9"/>
    <w:rsid w:val="0095637D"/>
    <w:rsid w:val="00957802"/>
    <w:rsid w:val="00961918"/>
    <w:rsid w:val="009646F1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375B2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D53CB"/>
    <w:rsid w:val="00AE6620"/>
    <w:rsid w:val="00AE7AF1"/>
    <w:rsid w:val="00B11CF3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D1B99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03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06AF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93234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11CF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11CF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EA3C-A1F9-4301-8F7A-FD87B16C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3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2017-12-19T09:34:00Z</dcterms:created>
  <dcterms:modified xsi:type="dcterms:W3CDTF">2017-12-27T14:12:00Z</dcterms:modified>
</cp:coreProperties>
</file>