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E0" w:rsidRPr="005D2CF4" w:rsidRDefault="00557E94" w:rsidP="0026573F">
      <w:pPr>
        <w:widowControl/>
        <w:spacing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(adresát)"/>
            </w:textInput>
          </w:ffData>
        </w:fldChar>
      </w:r>
      <w:bookmarkStart w:id="0" w:name="Text14"/>
      <w:r w:rsidR="00C370E0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C370E0">
        <w:rPr>
          <w:rFonts w:ascii="Garamond" w:hAnsi="Garamond"/>
          <w:b/>
          <w:noProof/>
          <w:sz w:val="24"/>
        </w:rPr>
        <w:t>(adresát)</w:t>
      </w:r>
      <w:r>
        <w:rPr>
          <w:rFonts w:ascii="Garamond" w:hAnsi="Garamond"/>
          <w:b/>
          <w:sz w:val="24"/>
        </w:rPr>
        <w:fldChar w:fldCharType="end"/>
      </w:r>
      <w:bookmarkEnd w:id="0"/>
    </w:p>
    <w:p w:rsidR="00C370E0" w:rsidRDefault="00557E94" w:rsidP="0026573F">
      <w:pPr>
        <w:widowControl/>
        <w:spacing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C370E0" w:rsidRDefault="00557E94" w:rsidP="0026573F">
      <w:pPr>
        <w:widowControl/>
        <w:spacing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C370E0" w:rsidRDefault="00557E94" w:rsidP="0026573F">
      <w:pPr>
        <w:widowControl/>
        <w:spacing w:after="24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C370E0" w:rsidRPr="00812430" w:rsidRDefault="00C370E0" w:rsidP="0026573F">
      <w:pPr>
        <w:widowControl/>
        <w:spacing w:after="240" w:line="240" w:lineRule="auto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Vyrozumění</w:t>
      </w:r>
    </w:p>
    <w:p w:rsidR="003461F4" w:rsidRPr="00E227F5" w:rsidRDefault="001B050A" w:rsidP="0026573F">
      <w:pPr>
        <w:widowControl/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3642A7" w:rsidRPr="00E227F5">
        <w:rPr>
          <w:rFonts w:ascii="Garamond" w:hAnsi="Garamond"/>
          <w:sz w:val="24"/>
          <w:szCs w:val="24"/>
        </w:rPr>
        <w:t>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E16893" w:rsidP="0026573F">
      <w:pPr>
        <w:widowControl/>
        <w:spacing w:line="240" w:lineRule="auto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557E94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557E94">
        <w:rPr>
          <w:rFonts w:ascii="Garamond" w:hAnsi="Garamond"/>
          <w:sz w:val="24"/>
        </w:rPr>
      </w:r>
      <w:r w:rsidR="00557E94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557E94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557E94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557E94">
        <w:rPr>
          <w:rFonts w:ascii="Garamond" w:hAnsi="Garamond"/>
          <w:sz w:val="24"/>
        </w:rPr>
      </w:r>
      <w:r w:rsidR="00557E94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557E94">
        <w:rPr>
          <w:rFonts w:ascii="Garamond" w:hAnsi="Garamond"/>
          <w:sz w:val="24"/>
        </w:rPr>
        <w:fldChar w:fldCharType="end"/>
      </w:r>
    </w:p>
    <w:p w:rsidR="004F7DE1" w:rsidRPr="003461F4" w:rsidRDefault="004F7DE1" w:rsidP="0026573F">
      <w:pPr>
        <w:widowControl/>
        <w:spacing w:after="120" w:line="240" w:lineRule="auto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E16893" w:rsidP="0026573F">
      <w:pPr>
        <w:widowControl/>
        <w:spacing w:after="120" w:line="240" w:lineRule="auto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557E94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557E94">
        <w:rPr>
          <w:rFonts w:ascii="Garamond" w:hAnsi="Garamond"/>
          <w:sz w:val="24"/>
        </w:rPr>
      </w:r>
      <w:r w:rsidR="00557E94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557E94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557E94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557E94">
        <w:rPr>
          <w:rFonts w:ascii="Garamond" w:hAnsi="Garamond"/>
          <w:sz w:val="24"/>
        </w:rPr>
      </w:r>
      <w:r w:rsidR="00557E94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557E94">
        <w:rPr>
          <w:rFonts w:ascii="Garamond" w:hAnsi="Garamond"/>
          <w:sz w:val="24"/>
        </w:rPr>
        <w:fldChar w:fldCharType="end"/>
      </w:r>
    </w:p>
    <w:p w:rsidR="003461F4" w:rsidRPr="00E227F5" w:rsidRDefault="00051FB0" w:rsidP="0026573F">
      <w:pPr>
        <w:widowControl/>
        <w:spacing w:after="120" w:line="240" w:lineRule="auto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557E94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557E94" w:rsidRPr="00E227F5">
        <w:rPr>
          <w:rFonts w:ascii="Garamond" w:hAnsi="Garamond"/>
          <w:sz w:val="24"/>
          <w:szCs w:val="24"/>
        </w:rPr>
      </w:r>
      <w:r w:rsidR="00557E94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557E94" w:rsidRPr="00E227F5">
        <w:rPr>
          <w:rFonts w:ascii="Garamond" w:hAnsi="Garamond"/>
          <w:sz w:val="24"/>
          <w:szCs w:val="24"/>
        </w:rPr>
        <w:fldChar w:fldCharType="end"/>
      </w:r>
      <w:bookmarkEnd w:id="4"/>
    </w:p>
    <w:p w:rsidR="0026573F" w:rsidRPr="0026573F" w:rsidRDefault="0026573F" w:rsidP="0026573F">
      <w:pPr>
        <w:spacing w:after="240" w:line="240" w:lineRule="auto"/>
        <w:rPr>
          <w:rFonts w:ascii="Garamond" w:hAnsi="Garamond"/>
          <w:sz w:val="24"/>
          <w:szCs w:val="24"/>
        </w:rPr>
      </w:pPr>
      <w:r w:rsidRPr="0026573F">
        <w:rPr>
          <w:rFonts w:ascii="Garamond" w:hAnsi="Garamond"/>
          <w:sz w:val="24"/>
          <w:szCs w:val="24"/>
        </w:rPr>
        <w:t xml:space="preserve">bude provedeno prohlášení o majetku </w:t>
      </w:r>
      <w:r w:rsidR="00E16893">
        <w:rPr>
          <w:rFonts w:ascii="Garamond" w:hAnsi="Garamond"/>
          <w:sz w:val="24"/>
          <w:szCs w:val="24"/>
        </w:rPr>
        <w:t>povinného/povinné</w:t>
      </w:r>
      <w:r w:rsidRPr="0026573F">
        <w:rPr>
          <w:rFonts w:ascii="Garamond" w:hAnsi="Garamond"/>
          <w:sz w:val="24"/>
          <w:szCs w:val="24"/>
        </w:rPr>
        <w:t xml:space="preserve"> dne</w:t>
      </w:r>
      <w:r>
        <w:rPr>
          <w:rFonts w:ascii="Garamond" w:hAnsi="Garamond"/>
          <w:sz w:val="24"/>
          <w:szCs w:val="24"/>
        </w:rPr>
        <w:t xml:space="preserve"> </w:t>
      </w:r>
      <w:r w:rsidRPr="0026573F">
        <w:rPr>
          <w:rFonts w:ascii="Garamond" w:hAnsi="Garamond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26573F">
        <w:rPr>
          <w:rFonts w:ascii="Garamond" w:hAnsi="Garamond"/>
          <w:b/>
          <w:sz w:val="24"/>
          <w:szCs w:val="24"/>
        </w:rPr>
        <w:instrText xml:space="preserve"> FORMTEXT </w:instrText>
      </w:r>
      <w:r w:rsidRPr="0026573F">
        <w:rPr>
          <w:rFonts w:ascii="Garamond" w:hAnsi="Garamond"/>
          <w:b/>
          <w:sz w:val="24"/>
          <w:szCs w:val="24"/>
        </w:rPr>
      </w:r>
      <w:r w:rsidRPr="0026573F">
        <w:rPr>
          <w:rFonts w:ascii="Garamond" w:hAnsi="Garamond"/>
          <w:b/>
          <w:sz w:val="24"/>
          <w:szCs w:val="24"/>
        </w:rPr>
        <w:fldChar w:fldCharType="separate"/>
      </w:r>
      <w:r w:rsidRPr="0026573F">
        <w:rPr>
          <w:rFonts w:ascii="Garamond" w:hAnsi="Garamond"/>
          <w:b/>
          <w:noProof/>
          <w:sz w:val="24"/>
          <w:szCs w:val="24"/>
        </w:rPr>
        <w:t> </w:t>
      </w:r>
      <w:r w:rsidRPr="0026573F">
        <w:rPr>
          <w:rFonts w:ascii="Garamond" w:hAnsi="Garamond"/>
          <w:b/>
          <w:noProof/>
          <w:sz w:val="24"/>
          <w:szCs w:val="24"/>
        </w:rPr>
        <w:t> </w:t>
      </w:r>
      <w:r w:rsidRPr="0026573F">
        <w:rPr>
          <w:rFonts w:ascii="Garamond" w:hAnsi="Garamond"/>
          <w:b/>
          <w:noProof/>
          <w:sz w:val="24"/>
          <w:szCs w:val="24"/>
        </w:rPr>
        <w:t> </w:t>
      </w:r>
      <w:r w:rsidRPr="0026573F">
        <w:rPr>
          <w:rFonts w:ascii="Garamond" w:hAnsi="Garamond"/>
          <w:b/>
          <w:noProof/>
          <w:sz w:val="24"/>
          <w:szCs w:val="24"/>
        </w:rPr>
        <w:t> </w:t>
      </w:r>
      <w:r w:rsidRPr="0026573F">
        <w:rPr>
          <w:rFonts w:ascii="Garamond" w:hAnsi="Garamond"/>
          <w:b/>
          <w:noProof/>
          <w:sz w:val="24"/>
          <w:szCs w:val="24"/>
        </w:rPr>
        <w:t> </w:t>
      </w:r>
      <w:r w:rsidRPr="0026573F">
        <w:rPr>
          <w:rFonts w:ascii="Garamond" w:hAnsi="Garamond"/>
          <w:b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 xml:space="preserve"> </w:t>
      </w:r>
      <w:r w:rsidRPr="0026573F">
        <w:rPr>
          <w:rFonts w:ascii="Garamond" w:hAnsi="Garamond"/>
          <w:sz w:val="24"/>
          <w:szCs w:val="24"/>
        </w:rPr>
        <w:t xml:space="preserve">v </w:t>
      </w:r>
      <w:r w:rsidRPr="0026573F">
        <w:rPr>
          <w:rFonts w:ascii="Garamond" w:hAnsi="Garamond"/>
          <w:b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26573F">
        <w:rPr>
          <w:rFonts w:ascii="Garamond" w:hAnsi="Garamond"/>
          <w:b/>
          <w:sz w:val="24"/>
          <w:szCs w:val="24"/>
        </w:rPr>
        <w:instrText xml:space="preserve"> FORMTEXT </w:instrText>
      </w:r>
      <w:r w:rsidRPr="0026573F">
        <w:rPr>
          <w:rFonts w:ascii="Garamond" w:hAnsi="Garamond"/>
          <w:b/>
          <w:sz w:val="24"/>
          <w:szCs w:val="24"/>
        </w:rPr>
      </w:r>
      <w:r w:rsidRPr="0026573F">
        <w:rPr>
          <w:rFonts w:ascii="Garamond" w:hAnsi="Garamond"/>
          <w:b/>
          <w:sz w:val="24"/>
          <w:szCs w:val="24"/>
        </w:rPr>
        <w:fldChar w:fldCharType="separate"/>
      </w:r>
      <w:r w:rsidRPr="0026573F">
        <w:rPr>
          <w:rFonts w:ascii="Garamond" w:hAnsi="Garamond"/>
          <w:b/>
          <w:noProof/>
          <w:sz w:val="24"/>
          <w:szCs w:val="24"/>
        </w:rPr>
        <w:t> </w:t>
      </w:r>
      <w:r w:rsidRPr="0026573F">
        <w:rPr>
          <w:rFonts w:ascii="Garamond" w:hAnsi="Garamond"/>
          <w:b/>
          <w:noProof/>
          <w:sz w:val="24"/>
          <w:szCs w:val="24"/>
        </w:rPr>
        <w:t> </w:t>
      </w:r>
      <w:r w:rsidRPr="0026573F">
        <w:rPr>
          <w:rFonts w:ascii="Garamond" w:hAnsi="Garamond"/>
          <w:b/>
          <w:noProof/>
          <w:sz w:val="24"/>
          <w:szCs w:val="24"/>
        </w:rPr>
        <w:t> </w:t>
      </w:r>
      <w:r w:rsidRPr="0026573F">
        <w:rPr>
          <w:rFonts w:ascii="Garamond" w:hAnsi="Garamond"/>
          <w:b/>
          <w:noProof/>
          <w:sz w:val="24"/>
          <w:szCs w:val="24"/>
        </w:rPr>
        <w:t> </w:t>
      </w:r>
      <w:r w:rsidRPr="0026573F">
        <w:rPr>
          <w:rFonts w:ascii="Garamond" w:hAnsi="Garamond"/>
          <w:b/>
          <w:noProof/>
          <w:sz w:val="24"/>
          <w:szCs w:val="24"/>
        </w:rPr>
        <w:t> </w:t>
      </w:r>
      <w:r w:rsidRPr="0026573F">
        <w:rPr>
          <w:rFonts w:ascii="Garamond" w:hAnsi="Garamond"/>
          <w:b/>
          <w:sz w:val="24"/>
          <w:szCs w:val="24"/>
        </w:rPr>
        <w:fldChar w:fldCharType="end"/>
      </w:r>
      <w:bookmarkEnd w:id="6"/>
      <w:r w:rsidRPr="0026573F">
        <w:rPr>
          <w:rFonts w:ascii="Garamond" w:hAnsi="Garamond"/>
          <w:sz w:val="24"/>
          <w:szCs w:val="24"/>
        </w:rPr>
        <w:t xml:space="preserve"> hod</w:t>
      </w:r>
      <w:r>
        <w:rPr>
          <w:rFonts w:ascii="Garamond" w:hAnsi="Garamond"/>
          <w:sz w:val="24"/>
          <w:szCs w:val="24"/>
        </w:rPr>
        <w:t xml:space="preserve">in </w:t>
      </w:r>
      <w:r w:rsidRPr="0026573F">
        <w:rPr>
          <w:rFonts w:ascii="Garamond" w:hAnsi="Garamond"/>
          <w:sz w:val="24"/>
          <w:szCs w:val="24"/>
        </w:rPr>
        <w:t xml:space="preserve">u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7"/>
      <w:r w:rsidRPr="0026573F">
        <w:rPr>
          <w:rFonts w:ascii="Garamond" w:hAnsi="Garamond"/>
          <w:sz w:val="24"/>
          <w:szCs w:val="24"/>
        </w:rPr>
        <w:t xml:space="preserve"> soudu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8"/>
      <w:r>
        <w:rPr>
          <w:rFonts w:ascii="Garamond" w:hAnsi="Garamond"/>
          <w:sz w:val="24"/>
          <w:szCs w:val="24"/>
        </w:rPr>
        <w:t xml:space="preserve"> </w:t>
      </w:r>
      <w:r w:rsidRPr="0026573F">
        <w:rPr>
          <w:rFonts w:ascii="Garamond" w:hAnsi="Garamond"/>
          <w:sz w:val="24"/>
          <w:szCs w:val="24"/>
        </w:rPr>
        <w:t xml:space="preserve">v místnosti č.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9"/>
      <w:r>
        <w:rPr>
          <w:rFonts w:ascii="Garamond" w:hAnsi="Garamond"/>
          <w:sz w:val="24"/>
          <w:szCs w:val="24"/>
        </w:rPr>
        <w:t>.</w:t>
      </w:r>
    </w:p>
    <w:p w:rsidR="0026573F" w:rsidRDefault="0026573F" w:rsidP="0026573F">
      <w:pPr>
        <w:spacing w:after="240" w:line="240" w:lineRule="auto"/>
        <w:rPr>
          <w:rFonts w:ascii="Garamond" w:hAnsi="Garamond"/>
          <w:sz w:val="24"/>
          <w:szCs w:val="24"/>
        </w:rPr>
      </w:pPr>
      <w:r w:rsidRPr="0026573F">
        <w:rPr>
          <w:rFonts w:ascii="Garamond" w:hAnsi="Garamond"/>
          <w:sz w:val="24"/>
          <w:szCs w:val="24"/>
        </w:rPr>
        <w:t>Při výslechu předvolaného máte právo být přítomen a se s</w:t>
      </w:r>
      <w:r>
        <w:rPr>
          <w:rFonts w:ascii="Garamond" w:hAnsi="Garamond"/>
          <w:sz w:val="24"/>
          <w:szCs w:val="24"/>
        </w:rPr>
        <w:t xml:space="preserve">ouhlasem soudu mu můžete klást </w:t>
      </w:r>
      <w:r w:rsidRPr="0026573F">
        <w:rPr>
          <w:rFonts w:ascii="Garamond" w:hAnsi="Garamond"/>
          <w:sz w:val="24"/>
          <w:szCs w:val="24"/>
        </w:rPr>
        <w:t>otázky. Nedostavíte-li se, může soud provést prohlášení</w:t>
      </w:r>
      <w:r>
        <w:rPr>
          <w:rFonts w:ascii="Garamond" w:hAnsi="Garamond"/>
          <w:sz w:val="24"/>
          <w:szCs w:val="24"/>
        </w:rPr>
        <w:t xml:space="preserve"> o majetku </w:t>
      </w:r>
      <w:r w:rsidR="00E16893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 xml:space="preserve"> </w:t>
      </w:r>
      <w:r w:rsidRPr="0026573F">
        <w:rPr>
          <w:rFonts w:ascii="Garamond" w:hAnsi="Garamond"/>
          <w:sz w:val="24"/>
          <w:szCs w:val="24"/>
        </w:rPr>
        <w:t>ve Vaší nepřítomnosti.</w:t>
      </w:r>
    </w:p>
    <w:p w:rsidR="005F5B51" w:rsidRDefault="005F5B51" w:rsidP="005F5B51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4F7DE1" w:rsidRPr="00A06974" w:rsidRDefault="00557E94" w:rsidP="0026573F">
      <w:pPr>
        <w:tabs>
          <w:tab w:val="center" w:pos="7088"/>
        </w:tabs>
        <w:spacing w:line="240" w:lineRule="auto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  <w:r w:rsidR="006B6376">
        <w:rPr>
          <w:rFonts w:ascii="Garamond" w:hAnsi="Garamond"/>
          <w:sz w:val="24"/>
          <w:szCs w:val="24"/>
        </w:rPr>
        <w:t xml:space="preserve"> v. r.</w:t>
      </w:r>
      <w:bookmarkStart w:id="10" w:name="_GoBack"/>
      <w:bookmarkEnd w:id="10"/>
    </w:p>
    <w:p w:rsidR="00890B7F" w:rsidRDefault="00557E94" w:rsidP="0026573F">
      <w:pPr>
        <w:spacing w:after="120" w:line="240" w:lineRule="auto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26573F" w:rsidRDefault="0026573F" w:rsidP="0026573F">
      <w:pPr>
        <w:widowControl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26573F" w:rsidRPr="00853E65" w:rsidRDefault="0026573F" w:rsidP="0026573F">
      <w:pPr>
        <w:widowControl/>
        <w:spacing w:after="120" w:line="240" w:lineRule="auto"/>
        <w:jc w:val="center"/>
        <w:rPr>
          <w:rFonts w:ascii="Garamond" w:eastAsiaTheme="minorHAnsi" w:hAnsi="Garamond" w:cstheme="minorBidi"/>
          <w:b/>
          <w:sz w:val="36"/>
          <w:szCs w:val="36"/>
          <w:lang w:eastAsia="en-US"/>
        </w:rPr>
      </w:pPr>
      <w:r>
        <w:rPr>
          <w:rFonts w:ascii="Garamond" w:eastAsiaTheme="minorHAnsi" w:hAnsi="Garamond" w:cstheme="minorBidi"/>
          <w:b/>
          <w:sz w:val="36"/>
          <w:szCs w:val="36"/>
          <w:lang w:eastAsia="en-US"/>
        </w:rPr>
        <w:lastRenderedPageBreak/>
        <w:t>Poučení:</w:t>
      </w:r>
    </w:p>
    <w:p w:rsidR="0026573F" w:rsidRDefault="0026573F" w:rsidP="0026573F">
      <w:pPr>
        <w:widowControl/>
        <w:spacing w:after="120" w:line="240" w:lineRule="auto"/>
        <w:rPr>
          <w:rFonts w:ascii="Garamond" w:hAnsi="Garamond"/>
          <w:b/>
          <w:sz w:val="24"/>
        </w:rPr>
      </w:pPr>
      <w:r w:rsidRPr="006028D9">
        <w:rPr>
          <w:rFonts w:ascii="Garamond" w:hAnsi="Garamond"/>
          <w:b/>
          <w:sz w:val="24"/>
        </w:rPr>
        <w:t xml:space="preserve">Dostavíte-li se, přineste s sebou toto </w:t>
      </w:r>
      <w:r>
        <w:rPr>
          <w:rFonts w:ascii="Garamond" w:hAnsi="Garamond"/>
          <w:b/>
          <w:sz w:val="24"/>
        </w:rPr>
        <w:t>vyrozumění</w:t>
      </w:r>
      <w:r w:rsidRPr="006028D9">
        <w:rPr>
          <w:rFonts w:ascii="Garamond" w:hAnsi="Garamond"/>
          <w:b/>
          <w:sz w:val="24"/>
        </w:rPr>
        <w:t xml:space="preserve"> a svůj občanský průkaz, popřípadě jiný průkaz totožnosti. Advokát nebo notář je povinen mít u sebe průkaz advokáta nebo notáře.</w:t>
      </w:r>
    </w:p>
    <w:p w:rsidR="0026573F" w:rsidRPr="0026573F" w:rsidRDefault="0026573F" w:rsidP="0026573F">
      <w:pPr>
        <w:widowControl/>
        <w:spacing w:after="120" w:line="240" w:lineRule="auto"/>
        <w:rPr>
          <w:rFonts w:ascii="Garamond" w:hAnsi="Garamond"/>
          <w:b/>
          <w:sz w:val="24"/>
        </w:rPr>
      </w:pPr>
      <w:r w:rsidRPr="0026573F">
        <w:rPr>
          <w:rFonts w:ascii="Garamond" w:hAnsi="Garamond"/>
          <w:b/>
          <w:sz w:val="24"/>
        </w:rPr>
        <w:t>V případě, že jste osobou s omezenou schopností pohybu, orientace či komunikace, dovolujeme si Vás požádat o sdělení této skutečnosti (např. telefonicky, e-mailem, datovou schránkou, atd.) ve lhůtě 3 dnů ode dne doručení tohoto předvolání. Důvodem námi požadovaného sdělení je zajištění vyššího komfortu zdravotně handicapovaným osobám (např. zajištění bezbariérové jednací síně či sdělení našeho soudu o možnostech pohybu po budově soudu).</w:t>
      </w:r>
    </w:p>
    <w:p w:rsidR="0026573F" w:rsidRPr="00853E65" w:rsidRDefault="0026573F" w:rsidP="0026573F">
      <w:pPr>
        <w:keepNext/>
        <w:keepLines/>
        <w:widowControl/>
        <w:spacing w:after="20" w:line="240" w:lineRule="auto"/>
        <w:rPr>
          <w:rFonts w:ascii="Garamond" w:eastAsiaTheme="minorHAnsi" w:hAnsi="Garamond" w:cstheme="minorBidi"/>
          <w:b/>
          <w:sz w:val="24"/>
          <w:szCs w:val="22"/>
          <w:lang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Jste-li </w:t>
      </w:r>
      <w:r w:rsidR="001D047E">
        <w:rPr>
          <w:rFonts w:ascii="Garamond" w:eastAsiaTheme="minorHAnsi" w:hAnsi="Garamond" w:cstheme="minorBidi"/>
          <w:b/>
          <w:sz w:val="24"/>
          <w:szCs w:val="22"/>
          <w:lang w:eastAsia="en-US"/>
        </w:rPr>
        <w:t>zaměstnán/a</w:t>
      </w:r>
      <w:r w:rsidRPr="00853E65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, </w:t>
      </w:r>
    </w:p>
    <w:p w:rsidR="0026573F" w:rsidRPr="00853E65" w:rsidRDefault="0026573F" w:rsidP="0026573F">
      <w:pPr>
        <w:widowControl/>
        <w:spacing w:after="120" w:line="240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oznam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>te svému zaměstnavateli, že se budete účastnit úkonu soudu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. Pokud se jednání soudu (provádění důkazu) nemůžete zúčastnit mimo pracovní dobu, máte právo, aby Vám zaměstnavatel poskytl na tuto dobu pracovní volno bez náhrady mzdy.</w:t>
      </w:r>
    </w:p>
    <w:p w:rsidR="0026573F" w:rsidRPr="00853E65" w:rsidRDefault="0026573F" w:rsidP="0026573F">
      <w:pPr>
        <w:widowControl/>
        <w:spacing w:after="120" w:line="240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Budete-li v rámci svědečného nebo náhrady nákladů řízení žádat náhradu ušlého výdělku za dobu účasti u soudu, nechte si u svého zaměstnavatele potvrdit následující:  </w:t>
      </w:r>
    </w:p>
    <w:p w:rsidR="0026573F" w:rsidRPr="00853E65" w:rsidRDefault="0026573F" w:rsidP="0026573F">
      <w:pPr>
        <w:widowControl/>
        <w:pBdr>
          <w:top w:val="single" w:sz="4" w:space="1" w:color="auto"/>
        </w:pBdr>
        <w:spacing w:after="120" w:line="240" w:lineRule="auto"/>
        <w:jc w:val="center"/>
        <w:rPr>
          <w:rFonts w:ascii="Garamond" w:eastAsiaTheme="minorHAnsi" w:hAnsi="Garamond" w:cstheme="minorBidi"/>
          <w:b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b/>
          <w:sz w:val="24"/>
          <w:szCs w:val="22"/>
          <w:lang w:eastAsia="en-US"/>
        </w:rPr>
        <w:t>Potvrzení zaměstnavatele</w:t>
      </w:r>
    </w:p>
    <w:p w:rsidR="0026573F" w:rsidRPr="00853E65" w:rsidRDefault="0026573F" w:rsidP="0026573F">
      <w:pPr>
        <w:widowControl/>
        <w:pBdr>
          <w:top w:val="single" w:sz="4" w:space="1" w:color="auto"/>
        </w:pBdr>
        <w:tabs>
          <w:tab w:val="left" w:leader="dot" w:pos="9072"/>
        </w:tabs>
        <w:spacing w:line="240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Potvrzuji, že předvolaný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</w:p>
    <w:p w:rsidR="0026573F" w:rsidRPr="00853E65" w:rsidRDefault="0026573F" w:rsidP="0026573F">
      <w:pPr>
        <w:widowControl/>
        <w:tabs>
          <w:tab w:val="left" w:leader="dot" w:pos="1418"/>
          <w:tab w:val="left" w:leader="dot" w:pos="2552"/>
          <w:tab w:val="left" w:leader="dot" w:pos="5103"/>
          <w:tab w:val="left" w:leader="dot" w:pos="8505"/>
          <w:tab w:val="left" w:leader="dot" w:pos="9072"/>
        </w:tabs>
        <w:spacing w:after="120" w:line="240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má průměrný hrubý hodinový výdělek ve výši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Kč. Jeho pracovní doba v den předvolání trvá od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do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  <w:t>v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četně neplacené přestávky na jídlo a oddech v trvání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minut na pracovišti v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</w:p>
    <w:p w:rsidR="0026573F" w:rsidRPr="00853E65" w:rsidRDefault="0026573F" w:rsidP="0026573F">
      <w:pPr>
        <w:widowControl/>
        <w:spacing w:after="120" w:line="240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>
        <w:rPr>
          <w:rFonts w:ascii="Garamond" w:eastAsiaTheme="minorHAnsi" w:hAnsi="Garamond" w:cstheme="minorBidi"/>
          <w:sz w:val="24"/>
          <w:szCs w:val="22"/>
          <w:lang w:eastAsia="en-US"/>
        </w:rPr>
        <w:t>/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Bylo mu poskytnuto volno bez náhrady </w:t>
      </w:r>
      <w:r w:rsidR="00E16893">
        <w:rPr>
          <w:rFonts w:ascii="Garamond" w:eastAsiaTheme="minorHAnsi" w:hAnsi="Garamond" w:cstheme="minorBidi"/>
          <w:sz w:val="24"/>
          <w:szCs w:val="22"/>
          <w:lang w:eastAsia="en-US"/>
        </w:rPr>
        <w:t>mzdy/platu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.</w:t>
      </w:r>
    </w:p>
    <w:p w:rsidR="0026573F" w:rsidRPr="00853E65" w:rsidRDefault="0026573F" w:rsidP="0026573F">
      <w:pPr>
        <w:widowControl/>
        <w:tabs>
          <w:tab w:val="left" w:leader="dot" w:pos="6946"/>
          <w:tab w:val="left" w:leader="dot" w:pos="9072"/>
        </w:tabs>
        <w:spacing w:after="120" w:line="240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Je pojištěncem zdravotní pojišťovny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  <w:t xml:space="preserve"> –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kód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  <w:t xml:space="preserve"> 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br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a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b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>ude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/nebude za </w:t>
      </w:r>
      <w:r w:rsidR="00E16893">
        <w:rPr>
          <w:rFonts w:ascii="Garamond" w:eastAsiaTheme="minorHAnsi" w:hAnsi="Garamond" w:cstheme="minorBidi"/>
          <w:sz w:val="24"/>
          <w:szCs w:val="22"/>
          <w:lang w:eastAsia="en-US"/>
        </w:rPr>
        <w:t>něj/ni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odvedeno za den účasti u soudu zdravotní pojištění alespoň z minimálního vyměřovacího základu ve smyslu § 3 odst. 4 zák. č. 592/1992 Sb., o pojistné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>m na 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všeobecné zdravotní pojištění.</w:t>
      </w:r>
    </w:p>
    <w:p w:rsidR="0026573F" w:rsidRPr="00853E65" w:rsidRDefault="0026573F" w:rsidP="0026573F">
      <w:pPr>
        <w:widowControl/>
        <w:tabs>
          <w:tab w:val="left" w:leader="dot" w:pos="1985"/>
          <w:tab w:val="left" w:leader="dot" w:pos="3686"/>
        </w:tabs>
        <w:spacing w:line="240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dne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</w:p>
    <w:p w:rsidR="0026573F" w:rsidRPr="00853E65" w:rsidRDefault="0026573F" w:rsidP="0026573F">
      <w:pPr>
        <w:widowControl/>
        <w:tabs>
          <w:tab w:val="center" w:pos="6804"/>
        </w:tabs>
        <w:spacing w:line="240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………………………………………</w:t>
      </w:r>
    </w:p>
    <w:p w:rsidR="0026573F" w:rsidRPr="00853E65" w:rsidRDefault="0026573F" w:rsidP="0026573F">
      <w:pPr>
        <w:widowControl/>
        <w:pBdr>
          <w:bottom w:val="single" w:sz="4" w:space="1" w:color="auto"/>
        </w:pBdr>
        <w:tabs>
          <w:tab w:val="center" w:pos="6804"/>
        </w:tabs>
        <w:spacing w:after="120" w:line="240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razítko a podpis</w:t>
      </w:r>
    </w:p>
    <w:p w:rsidR="0026573F" w:rsidRPr="00853E65" w:rsidRDefault="0026573F" w:rsidP="0026573F">
      <w:pPr>
        <w:keepNext/>
        <w:keepLines/>
        <w:widowControl/>
        <w:spacing w:after="20" w:line="240" w:lineRule="auto"/>
        <w:rPr>
          <w:rFonts w:ascii="Garamond" w:eastAsiaTheme="minorHAnsi" w:hAnsi="Garamond" w:cstheme="minorBidi"/>
          <w:b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Jste-li výdělečně </w:t>
      </w:r>
      <w:r w:rsidR="001D047E">
        <w:rPr>
          <w:rFonts w:ascii="Garamond" w:eastAsiaTheme="minorHAnsi" w:hAnsi="Garamond" w:cstheme="minorBidi"/>
          <w:b/>
          <w:sz w:val="24"/>
          <w:szCs w:val="22"/>
          <w:lang w:eastAsia="en-US"/>
        </w:rPr>
        <w:t>činný/činná</w:t>
      </w:r>
      <w:r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 </w:t>
      </w:r>
      <w:r w:rsidRPr="00853E65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jinak než v pracovním poměru </w:t>
      </w:r>
    </w:p>
    <w:p w:rsidR="0026573F" w:rsidRPr="00853E65" w:rsidRDefault="0026573F" w:rsidP="0026573F">
      <w:pPr>
        <w:widowControl/>
        <w:spacing w:after="120" w:line="240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nebo v poměru obdobném pracovnímu poměru a žádáte-li v rámci svědečného náhradu ušlého výdělku za dobu účasti u soudu, předložte poslední pravomocný platební výměr orgánu vykonávajícího správu daně, jenž předchází dni, za který budete náhradu ušlého výdělku požadovat. Pokud nelze výši ztráty na výdělku tímto způsobe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>m prokázat, přísluší náhrada za 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ztrátu na výdělku za hodinu v částce odpovídající výši minimální mzdy za hodinu podle nařízení vlády o minimální mzdě, nejvýše však osminásobek této částky za jeden den.</w:t>
      </w:r>
    </w:p>
    <w:p w:rsidR="0026573F" w:rsidRPr="0026573F" w:rsidRDefault="0026573F" w:rsidP="0026573F">
      <w:pPr>
        <w:keepNext/>
        <w:keepLines/>
        <w:widowControl/>
        <w:spacing w:after="120" w:line="240" w:lineRule="auto"/>
        <w:rPr>
          <w:rFonts w:ascii="Garamond" w:eastAsiaTheme="minorHAnsi" w:hAnsi="Garamond" w:cstheme="minorBidi"/>
          <w:b/>
          <w:sz w:val="24"/>
          <w:szCs w:val="22"/>
          <w:lang w:eastAsia="en-US"/>
        </w:rPr>
      </w:pPr>
      <w:r w:rsidRPr="002773E8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Jestliže bydlíte, pracujete nebo se dočasně zdržujete v jiném místě, než kam jste </w:t>
      </w:r>
      <w:r w:rsidR="001D047E">
        <w:rPr>
          <w:rFonts w:ascii="Garamond" w:eastAsiaTheme="minorHAnsi" w:hAnsi="Garamond" w:cstheme="minorBidi"/>
          <w:b/>
          <w:sz w:val="24"/>
          <w:szCs w:val="22"/>
          <w:lang w:eastAsia="en-US"/>
        </w:rPr>
        <w:t>předvolán/a</w:t>
      </w:r>
      <w:r w:rsidRPr="002773E8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, a budete-li žádat v rámci náhrady nákladů řízení náhradu přepravného, </w:t>
      </w:r>
      <w:r w:rsidRPr="007F72A3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předložte jízdenku z hromadného veřejného dopravního prostředku; v případě, že jste </w:t>
      </w:r>
      <w:r w:rsidR="001D047E">
        <w:rPr>
          <w:rFonts w:ascii="Garamond" w:eastAsiaTheme="minorHAnsi" w:hAnsi="Garamond" w:cstheme="minorBidi"/>
          <w:sz w:val="24"/>
          <w:szCs w:val="22"/>
          <w:lang w:eastAsia="en-US"/>
        </w:rPr>
        <w:t>použil/a</w:t>
      </w:r>
      <w:r w:rsidRPr="007F72A3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k cestě vlastní motorové vozidlo, můžete požadovat náhradu jízdného podle právních předpisů o cestovních náhradách. V tomto případě je nutno předložit technický průkaz tohoto vozidla (velký), příp. i aktuální doklad o nákupu pohonných hmot, jejich ceně a oznámit i přesný počet ujetých kilometrů. </w:t>
      </w:r>
      <w:r w:rsidRPr="007F72A3">
        <w:rPr>
          <w:rFonts w:ascii="Garamond" w:eastAsiaTheme="minorHAnsi" w:hAnsi="Garamond" w:cstheme="minorBidi"/>
          <w:b/>
          <w:sz w:val="24"/>
          <w:szCs w:val="22"/>
          <w:lang w:eastAsia="en-US"/>
        </w:rPr>
        <w:t>K použití vlastního motorového vozidla je třeba předchozího souhlasu soudu.</w:t>
      </w:r>
    </w:p>
    <w:sectPr w:rsidR="0026573F" w:rsidRPr="0026573F" w:rsidSect="00E007A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41" w:rsidRDefault="00B51141" w:rsidP="00B842B3">
      <w:r>
        <w:separator/>
      </w:r>
    </w:p>
  </w:endnote>
  <w:endnote w:type="continuationSeparator" w:id="0">
    <w:p w:rsidR="00B51141" w:rsidRDefault="00B51141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51" w:rsidRPr="005F5B51" w:rsidRDefault="005F5B51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41" w:rsidRDefault="00B51141" w:rsidP="00B842B3">
      <w:r>
        <w:separator/>
      </w:r>
    </w:p>
  </w:footnote>
  <w:footnote w:type="continuationSeparator" w:id="0">
    <w:p w:rsidR="00B51141" w:rsidRDefault="00B51141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B51141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557E94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557E94" w:rsidRPr="00442C5F">
          <w:rPr>
            <w:rFonts w:ascii="Garamond" w:hAnsi="Garamond"/>
            <w:sz w:val="24"/>
          </w:rPr>
          <w:fldChar w:fldCharType="separate"/>
        </w:r>
        <w:r w:rsidR="006B6376">
          <w:rPr>
            <w:rFonts w:ascii="Garamond" w:hAnsi="Garamond"/>
            <w:noProof/>
            <w:sz w:val="24"/>
          </w:rPr>
          <w:t>2</w:t>
        </w:r>
        <w:r w:rsidR="00557E94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15"/>
  </w:num>
  <w:num w:numId="5">
    <w:abstractNumId w:val="28"/>
  </w:num>
  <w:num w:numId="6">
    <w:abstractNumId w:val="8"/>
  </w:num>
  <w:num w:numId="7">
    <w:abstractNumId w:val="1"/>
  </w:num>
  <w:num w:numId="8">
    <w:abstractNumId w:val="24"/>
  </w:num>
  <w:num w:numId="9">
    <w:abstractNumId w:val="22"/>
  </w:num>
  <w:num w:numId="10">
    <w:abstractNumId w:val="13"/>
  </w:num>
  <w:num w:numId="11">
    <w:abstractNumId w:val="23"/>
  </w:num>
  <w:num w:numId="12">
    <w:abstractNumId w:val="27"/>
  </w:num>
  <w:num w:numId="13">
    <w:abstractNumId w:val="10"/>
  </w:num>
  <w:num w:numId="14">
    <w:abstractNumId w:val="26"/>
  </w:num>
  <w:num w:numId="15">
    <w:abstractNumId w:val="18"/>
  </w:num>
  <w:num w:numId="16">
    <w:abstractNumId w:val="14"/>
  </w:num>
  <w:num w:numId="17">
    <w:abstractNumId w:val="16"/>
  </w:num>
  <w:num w:numId="18">
    <w:abstractNumId w:val="12"/>
  </w:num>
  <w:num w:numId="19">
    <w:abstractNumId w:val="7"/>
  </w:num>
  <w:num w:numId="20">
    <w:abstractNumId w:val="11"/>
  </w:num>
  <w:num w:numId="21">
    <w:abstractNumId w:val="25"/>
  </w:num>
  <w:num w:numId="22">
    <w:abstractNumId w:val="4"/>
  </w:num>
  <w:num w:numId="23">
    <w:abstractNumId w:val="6"/>
  </w:num>
  <w:num w:numId="24">
    <w:abstractNumId w:val="9"/>
  </w:num>
  <w:num w:numId="25">
    <w:abstractNumId w:val="0"/>
  </w:num>
  <w:num w:numId="26">
    <w:abstractNumId w:val="2"/>
  </w:num>
  <w:num w:numId="27">
    <w:abstractNumId w:val="3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2CED"/>
    <w:rsid w:val="00104544"/>
    <w:rsid w:val="00140451"/>
    <w:rsid w:val="00143667"/>
    <w:rsid w:val="001462B4"/>
    <w:rsid w:val="00155440"/>
    <w:rsid w:val="0019197D"/>
    <w:rsid w:val="001B050A"/>
    <w:rsid w:val="001B5CC5"/>
    <w:rsid w:val="001B613F"/>
    <w:rsid w:val="001C0B5F"/>
    <w:rsid w:val="001C3FC8"/>
    <w:rsid w:val="001D047E"/>
    <w:rsid w:val="001F4818"/>
    <w:rsid w:val="001F5E19"/>
    <w:rsid w:val="00212B7E"/>
    <w:rsid w:val="0021633C"/>
    <w:rsid w:val="002333AC"/>
    <w:rsid w:val="00253046"/>
    <w:rsid w:val="0026573F"/>
    <w:rsid w:val="0026728D"/>
    <w:rsid w:val="002A36F0"/>
    <w:rsid w:val="002D19BC"/>
    <w:rsid w:val="002D3D5C"/>
    <w:rsid w:val="00323A27"/>
    <w:rsid w:val="003461F4"/>
    <w:rsid w:val="003552DC"/>
    <w:rsid w:val="003642A7"/>
    <w:rsid w:val="003657AB"/>
    <w:rsid w:val="00371481"/>
    <w:rsid w:val="0037342E"/>
    <w:rsid w:val="00393B84"/>
    <w:rsid w:val="003A67E8"/>
    <w:rsid w:val="003B5F97"/>
    <w:rsid w:val="003F50B4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48F"/>
    <w:rsid w:val="004A0B5A"/>
    <w:rsid w:val="004A6169"/>
    <w:rsid w:val="004C1260"/>
    <w:rsid w:val="004E23A0"/>
    <w:rsid w:val="004F7DE1"/>
    <w:rsid w:val="00516B8D"/>
    <w:rsid w:val="0052667E"/>
    <w:rsid w:val="00534941"/>
    <w:rsid w:val="00537F04"/>
    <w:rsid w:val="00540DDB"/>
    <w:rsid w:val="00551B69"/>
    <w:rsid w:val="00557E94"/>
    <w:rsid w:val="005661F8"/>
    <w:rsid w:val="00581968"/>
    <w:rsid w:val="00583DE7"/>
    <w:rsid w:val="005A5D1F"/>
    <w:rsid w:val="005C122B"/>
    <w:rsid w:val="005C59B3"/>
    <w:rsid w:val="005F0749"/>
    <w:rsid w:val="005F3E10"/>
    <w:rsid w:val="005F5B51"/>
    <w:rsid w:val="00620B95"/>
    <w:rsid w:val="00624703"/>
    <w:rsid w:val="0066028E"/>
    <w:rsid w:val="00694F19"/>
    <w:rsid w:val="006B3A88"/>
    <w:rsid w:val="006B6376"/>
    <w:rsid w:val="006C4927"/>
    <w:rsid w:val="006E0FEF"/>
    <w:rsid w:val="006E4498"/>
    <w:rsid w:val="006F0FEF"/>
    <w:rsid w:val="006F7413"/>
    <w:rsid w:val="006F7DFC"/>
    <w:rsid w:val="00704032"/>
    <w:rsid w:val="00720058"/>
    <w:rsid w:val="0073212F"/>
    <w:rsid w:val="007552B5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D6E93"/>
    <w:rsid w:val="008E5BD7"/>
    <w:rsid w:val="008F38D3"/>
    <w:rsid w:val="0090061A"/>
    <w:rsid w:val="00917D69"/>
    <w:rsid w:val="00944188"/>
    <w:rsid w:val="00972460"/>
    <w:rsid w:val="00982C8E"/>
    <w:rsid w:val="0099524D"/>
    <w:rsid w:val="009B6E43"/>
    <w:rsid w:val="009D68FB"/>
    <w:rsid w:val="009D6CB1"/>
    <w:rsid w:val="009F0FD1"/>
    <w:rsid w:val="009F5232"/>
    <w:rsid w:val="00A0186A"/>
    <w:rsid w:val="00A05725"/>
    <w:rsid w:val="00A74DD0"/>
    <w:rsid w:val="00A80A23"/>
    <w:rsid w:val="00AA2A52"/>
    <w:rsid w:val="00AE2BE4"/>
    <w:rsid w:val="00AE6527"/>
    <w:rsid w:val="00B218F1"/>
    <w:rsid w:val="00B37B85"/>
    <w:rsid w:val="00B4091C"/>
    <w:rsid w:val="00B51141"/>
    <w:rsid w:val="00B62839"/>
    <w:rsid w:val="00B72E44"/>
    <w:rsid w:val="00B842B3"/>
    <w:rsid w:val="00BA366F"/>
    <w:rsid w:val="00BC3BB9"/>
    <w:rsid w:val="00C20FCB"/>
    <w:rsid w:val="00C2657E"/>
    <w:rsid w:val="00C370E0"/>
    <w:rsid w:val="00C63519"/>
    <w:rsid w:val="00CB4CFC"/>
    <w:rsid w:val="00CC5CDD"/>
    <w:rsid w:val="00CE2991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16893"/>
    <w:rsid w:val="00E227F5"/>
    <w:rsid w:val="00E313D0"/>
    <w:rsid w:val="00E3220A"/>
    <w:rsid w:val="00E539E0"/>
    <w:rsid w:val="00E53A6F"/>
    <w:rsid w:val="00E6340C"/>
    <w:rsid w:val="00E86821"/>
    <w:rsid w:val="00EA00ED"/>
    <w:rsid w:val="00EA3446"/>
    <w:rsid w:val="00EB0F41"/>
    <w:rsid w:val="00EB3B56"/>
    <w:rsid w:val="00EB5A66"/>
    <w:rsid w:val="00EC265D"/>
    <w:rsid w:val="00ED3878"/>
    <w:rsid w:val="00EE419C"/>
    <w:rsid w:val="00F24EF2"/>
    <w:rsid w:val="00F3722A"/>
    <w:rsid w:val="00F37E7A"/>
    <w:rsid w:val="00F87971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7</cp:revision>
  <dcterms:created xsi:type="dcterms:W3CDTF">2017-08-22T11:57:00Z</dcterms:created>
  <dcterms:modified xsi:type="dcterms:W3CDTF">2017-12-28T12:17:00Z</dcterms:modified>
</cp:coreProperties>
</file>