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1. seminář: AZYL (11.10.)</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Mgr. Hana </w:t>
      </w:r>
      <w:proofErr w:type="spellStart"/>
      <w:r w:rsidRPr="00AA3DD2">
        <w:rPr>
          <w:rFonts w:ascii="Times New Roman" w:eastAsia="Times New Roman" w:hAnsi="Times New Roman" w:cs="Times New Roman"/>
          <w:sz w:val="24"/>
          <w:szCs w:val="24"/>
          <w:lang w:eastAsia="cs-CZ"/>
        </w:rPr>
        <w:t>Lupačová</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Ph.D</w:t>
      </w:r>
      <w:proofErr w:type="spellEnd"/>
      <w:r w:rsidRPr="00AA3DD2">
        <w:rPr>
          <w:rFonts w:ascii="Times New Roman" w:eastAsia="Times New Roman" w:hAnsi="Times New Roman" w:cs="Times New Roman"/>
          <w:sz w:val="24"/>
          <w:szCs w:val="24"/>
          <w:lang w:eastAsia="cs-CZ"/>
        </w:rPr>
        <w:t>. (KVOP)</w:t>
      </w:r>
    </w:p>
    <w:p w:rsidR="00AA3DD2" w:rsidRPr="00AA3DD2" w:rsidRDefault="00AA3DD2" w:rsidP="00AA3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uprchlické </w:t>
      </w:r>
      <w:proofErr w:type="gramStart"/>
      <w:r w:rsidRPr="00AA3DD2">
        <w:rPr>
          <w:rFonts w:ascii="Times New Roman" w:eastAsia="Times New Roman" w:hAnsi="Times New Roman" w:cs="Times New Roman"/>
          <w:sz w:val="24"/>
          <w:szCs w:val="24"/>
          <w:lang w:eastAsia="cs-CZ"/>
        </w:rPr>
        <w:t>právo : Úmluva</w:t>
      </w:r>
      <w:proofErr w:type="gramEnd"/>
      <w:r w:rsidRPr="00AA3DD2">
        <w:rPr>
          <w:rFonts w:ascii="Times New Roman" w:eastAsia="Times New Roman" w:hAnsi="Times New Roman" w:cs="Times New Roman"/>
          <w:sz w:val="24"/>
          <w:szCs w:val="24"/>
          <w:lang w:eastAsia="cs-CZ"/>
        </w:rPr>
        <w:t xml:space="preserve"> o právním postavení uprchlíků (ŽÚ, č. 208/1993 Sb.) </w:t>
      </w:r>
    </w:p>
    <w:p w:rsidR="00AA3DD2" w:rsidRPr="00AA3DD2" w:rsidRDefault="00AA3DD2" w:rsidP="00AA3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zákaz </w:t>
      </w:r>
      <w:proofErr w:type="spellStart"/>
      <w:r w:rsidRPr="00AA3DD2">
        <w:rPr>
          <w:rFonts w:ascii="Times New Roman" w:eastAsia="Times New Roman" w:hAnsi="Times New Roman" w:cs="Times New Roman"/>
          <w:sz w:val="24"/>
          <w:szCs w:val="24"/>
          <w:lang w:eastAsia="cs-CZ"/>
        </w:rPr>
        <w:t>refoulement</w:t>
      </w:r>
      <w:proofErr w:type="spellEnd"/>
      <w:r w:rsidRPr="00AA3DD2">
        <w:rPr>
          <w:rFonts w:ascii="Times New Roman" w:eastAsia="Times New Roman" w:hAnsi="Times New Roman" w:cs="Times New Roman"/>
          <w:sz w:val="24"/>
          <w:szCs w:val="24"/>
          <w:lang w:eastAsia="cs-CZ"/>
        </w:rPr>
        <w:t xml:space="preserve"> (čl. 33 ŹÚ)</w:t>
      </w:r>
    </w:p>
    <w:p w:rsidR="00AA3DD2" w:rsidRPr="00AA3DD2" w:rsidRDefault="00AA3DD2" w:rsidP="00AA3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zákaz stíhání uprchlíků za nezákonný vstup (čl. 31 ŽÚ)</w:t>
      </w:r>
    </w:p>
    <w:p w:rsidR="00AA3DD2" w:rsidRPr="00AA3DD2" w:rsidRDefault="00AA3DD2" w:rsidP="00AA3DD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kdo je uprchlíkem - čl. 1 ŽÚ</w:t>
      </w:r>
    </w:p>
    <w:p w:rsidR="00AA3DD2" w:rsidRPr="00AA3DD2" w:rsidRDefault="00AA3DD2" w:rsidP="00AA3DD2">
      <w:pPr>
        <w:spacing w:before="100" w:beforeAutospacing="1" w:after="240"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Prosím, přineste si text Úmluvy o právním postavení uprchlíků (min. čl. 1, 31 a 33), text zákona o azylu</w:t>
      </w:r>
      <w:r w:rsidRPr="00AA3DD2">
        <w:rPr>
          <w:rFonts w:ascii="Times New Roman" w:eastAsia="Times New Roman" w:hAnsi="Times New Roman" w:cs="Times New Roman"/>
          <w:sz w:val="24"/>
          <w:szCs w:val="24"/>
          <w:lang w:eastAsia="cs-CZ"/>
        </w:rPr>
        <w:br/>
        <w:t>Přečtěte si čl. 1 Úmluvy o právním postavení uprchlíků.</w:t>
      </w:r>
      <w:r w:rsidRPr="00AA3DD2">
        <w:rPr>
          <w:rFonts w:ascii="Times New Roman" w:eastAsia="Times New Roman" w:hAnsi="Times New Roman" w:cs="Times New Roman"/>
          <w:sz w:val="24"/>
          <w:szCs w:val="24"/>
          <w:lang w:eastAsia="cs-CZ"/>
        </w:rPr>
        <w:br/>
      </w:r>
      <w:r w:rsidRPr="00AA3DD2">
        <w:rPr>
          <w:rFonts w:ascii="Times New Roman" w:eastAsia="Times New Roman" w:hAnsi="Times New Roman" w:cs="Times New Roman"/>
          <w:sz w:val="24"/>
          <w:szCs w:val="24"/>
          <w:lang w:eastAsia="cs-CZ"/>
        </w:rPr>
        <w:br/>
        <w:t xml:space="preserve">Před hodinou se prosím zamyslete nad následujícím úkolem. </w:t>
      </w:r>
      <w:r w:rsidRPr="00AA3DD2">
        <w:rPr>
          <w:rFonts w:ascii="Times New Roman" w:eastAsia="Times New Roman" w:hAnsi="Times New Roman" w:cs="Times New Roman"/>
          <w:b/>
          <w:bCs/>
          <w:sz w:val="24"/>
          <w:szCs w:val="24"/>
          <w:lang w:eastAsia="cs-CZ"/>
        </w:rPr>
        <w:t>Toto zadání je zároveň otázkou, kterou je potřeba vypracovat ke kolokviu (bude vysvětleno na hodině).</w:t>
      </w:r>
      <w:r w:rsidRPr="00AA3DD2">
        <w:rPr>
          <w:rFonts w:ascii="Times New Roman" w:eastAsia="Times New Roman" w:hAnsi="Times New Roman" w:cs="Times New Roman"/>
          <w:sz w:val="24"/>
          <w:szCs w:val="24"/>
          <w:lang w:eastAsia="cs-CZ"/>
        </w:rPr>
        <w:br/>
      </w:r>
      <w:r w:rsidRPr="00AA3DD2">
        <w:rPr>
          <w:rFonts w:ascii="Times New Roman" w:eastAsia="Times New Roman" w:hAnsi="Times New Roman" w:cs="Times New Roman"/>
          <w:sz w:val="24"/>
          <w:szCs w:val="24"/>
          <w:lang w:eastAsia="cs-CZ"/>
        </w:rPr>
        <w:br/>
        <w:t xml:space="preserve">Třicetiletá žadatelka přijela z Číny z provincie </w:t>
      </w:r>
      <w:proofErr w:type="spellStart"/>
      <w:r w:rsidRPr="00AA3DD2">
        <w:rPr>
          <w:rFonts w:ascii="Times New Roman" w:eastAsia="Times New Roman" w:hAnsi="Times New Roman" w:cs="Times New Roman"/>
          <w:sz w:val="24"/>
          <w:szCs w:val="24"/>
          <w:lang w:eastAsia="cs-CZ"/>
        </w:rPr>
        <w:t>Xinyang</w:t>
      </w:r>
      <w:proofErr w:type="spellEnd"/>
      <w:r w:rsidRPr="00AA3DD2">
        <w:rPr>
          <w:rFonts w:ascii="Times New Roman" w:eastAsia="Times New Roman" w:hAnsi="Times New Roman" w:cs="Times New Roman"/>
          <w:sz w:val="24"/>
          <w:szCs w:val="24"/>
          <w:lang w:eastAsia="cs-CZ"/>
        </w:rPr>
        <w:t xml:space="preserve">. Je věřící muslimka, </w:t>
      </w:r>
      <w:proofErr w:type="spellStart"/>
      <w:r w:rsidRPr="00AA3DD2">
        <w:rPr>
          <w:rFonts w:ascii="Times New Roman" w:eastAsia="Times New Roman" w:hAnsi="Times New Roman" w:cs="Times New Roman"/>
          <w:sz w:val="24"/>
          <w:szCs w:val="24"/>
          <w:lang w:eastAsia="cs-CZ"/>
        </w:rPr>
        <w:t>ujgurské</w:t>
      </w:r>
      <w:proofErr w:type="spellEnd"/>
      <w:r w:rsidRPr="00AA3DD2">
        <w:rPr>
          <w:rFonts w:ascii="Times New Roman" w:eastAsia="Times New Roman" w:hAnsi="Times New Roman" w:cs="Times New Roman"/>
          <w:sz w:val="24"/>
          <w:szCs w:val="24"/>
          <w:lang w:eastAsia="cs-CZ"/>
        </w:rPr>
        <w:t xml:space="preserve"> národnosti. Tvrdí, že v její zemi jí hrozí pronásledování z důvodu její víry. Sama nebyla doposud úřady zatčena, i proto se jí bez potíží povedlo zemi opustit. Avšak její sestra, taktéž muslimka byla před několika lety umístěna v reedukačním zařízení, aby svoji víru opustila. Žadatelka přijela i se svojí tříletou dcerou a uvádí, že má obavy jednak o sebe, jednak o dceru, že jí nebude moci vychovávat ve své víře, případně, že za to bude následně trpět. V Číně existují státní trestněprávní předpisy, které stanovují, že pokud někdo vzývá kulty (zakázaná náboženství), může být odsouzen k odnětí svobody. Podmínky vězení jsou velmi špatné, mnoho lidí je mučeno, či je s nimi nelidsky zacházeno. Zejména jsou zprávy o špatném zacházení s různými disidenty, zatčenými buď z politických či náboženských důvodů. Jednotlivé provincie Číny pak mají vlastní legislativu ohledně dohledu nad zakázanými církvemi. Provincie </w:t>
      </w:r>
      <w:proofErr w:type="spellStart"/>
      <w:r w:rsidRPr="00AA3DD2">
        <w:rPr>
          <w:rFonts w:ascii="Times New Roman" w:eastAsia="Times New Roman" w:hAnsi="Times New Roman" w:cs="Times New Roman"/>
          <w:sz w:val="24"/>
          <w:szCs w:val="24"/>
          <w:lang w:eastAsia="cs-CZ"/>
        </w:rPr>
        <w:t>Xinyang</w:t>
      </w:r>
      <w:proofErr w:type="spellEnd"/>
      <w:r w:rsidRPr="00AA3DD2">
        <w:rPr>
          <w:rFonts w:ascii="Times New Roman" w:eastAsia="Times New Roman" w:hAnsi="Times New Roman" w:cs="Times New Roman"/>
          <w:sz w:val="24"/>
          <w:szCs w:val="24"/>
          <w:lang w:eastAsia="cs-CZ"/>
        </w:rPr>
        <w:t xml:space="preserve"> je považována za jednu z nejtvrdších provincií. V Číně se lze přestěhovat do jiné provincie nebo jiného města, ale pokud chce osoba, aby jí zůstal zachován přístup k různým veřejným službám (např. sociálním dávkám), potřebuje registraci nového místa pobytu (systém „</w:t>
      </w:r>
      <w:proofErr w:type="spellStart"/>
      <w:r w:rsidRPr="00AA3DD2">
        <w:rPr>
          <w:rFonts w:ascii="Times New Roman" w:eastAsia="Times New Roman" w:hAnsi="Times New Roman" w:cs="Times New Roman"/>
          <w:sz w:val="24"/>
          <w:szCs w:val="24"/>
          <w:lang w:eastAsia="cs-CZ"/>
        </w:rPr>
        <w:t>huku</w:t>
      </w:r>
      <w:proofErr w:type="spellEnd"/>
      <w:r w:rsidRPr="00AA3DD2">
        <w:rPr>
          <w:rFonts w:ascii="Times New Roman" w:eastAsia="Times New Roman" w:hAnsi="Times New Roman" w:cs="Times New Roman"/>
          <w:sz w:val="24"/>
          <w:szCs w:val="24"/>
          <w:lang w:eastAsia="cs-CZ"/>
        </w:rPr>
        <w:t>“). Přesto se z pracovních důvodů stěhují až miliony lidí, aniž by si takovou registraci vyřídili, neboť v některých velkých městech je mimořádně obtížné ji sehnat. Bez registrace lze pracovat, omezen může být právě přístup k sociálním dávkám, ke vzdělání a podobně. V každé provincii se pak k osobám ze zakázaných církví chovají odlišně, avšak všude se stupňuje tlak na monitoring lidí, kteří náleží k církvi, která však není registrovaná. Některé církve jsou státem povoleny, pokud jsou podřazeny pod národní organizace (například katolicizmus). Islám však jako takový povolený není.</w:t>
      </w:r>
      <w:r w:rsidRPr="00AA3DD2">
        <w:rPr>
          <w:rFonts w:ascii="Times New Roman" w:eastAsia="Times New Roman" w:hAnsi="Times New Roman" w:cs="Times New Roman"/>
          <w:sz w:val="24"/>
          <w:szCs w:val="24"/>
          <w:lang w:eastAsia="cs-CZ"/>
        </w:rPr>
        <w:br/>
      </w:r>
      <w:r w:rsidRPr="00AA3DD2">
        <w:rPr>
          <w:rFonts w:ascii="Times New Roman" w:eastAsia="Times New Roman" w:hAnsi="Times New Roman" w:cs="Times New Roman"/>
          <w:sz w:val="24"/>
          <w:szCs w:val="24"/>
          <w:lang w:eastAsia="cs-CZ"/>
        </w:rPr>
        <w:br/>
      </w:r>
      <w:r w:rsidRPr="00AA3DD2">
        <w:rPr>
          <w:rFonts w:ascii="Times New Roman" w:eastAsia="Times New Roman" w:hAnsi="Times New Roman" w:cs="Times New Roman"/>
          <w:b/>
          <w:bCs/>
          <w:sz w:val="24"/>
          <w:szCs w:val="24"/>
          <w:lang w:eastAsia="cs-CZ"/>
        </w:rPr>
        <w:t>Úkol:</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Pokuste se projít si definici uprchlíka v Úmluvě o právním postavení uprchlíka z roku 1951 (Ženevská úmluva). Vypište si jednotlivá kritéria této definice (čl. 1 Úmluvy) a pokuste se posoudit, zda žadatelka všechny z nich splňuje. Můžete ke konzultaci využít i Příručku UNHCR k postupům určování statusu uprchlíka, kde jsou jednotlivé prvky definice podrobně rozepsány – soustřeďte se na tento konkrétní případ.</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Mgr. Věra Pazderová (Nejvyšší správní soud) </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 xml:space="preserve">AZYL – evropské </w:t>
      </w:r>
      <w:proofErr w:type="spellStart"/>
      <w:r w:rsidRPr="00AA3DD2">
        <w:rPr>
          <w:rFonts w:ascii="Times New Roman" w:eastAsia="Times New Roman" w:hAnsi="Times New Roman" w:cs="Times New Roman"/>
          <w:b/>
          <w:bCs/>
          <w:sz w:val="24"/>
          <w:szCs w:val="24"/>
          <w:lang w:eastAsia="cs-CZ"/>
        </w:rPr>
        <w:t>acquis</w:t>
      </w:r>
      <w:proofErr w:type="spellEnd"/>
      <w:r w:rsidRPr="00AA3DD2">
        <w:rPr>
          <w:rFonts w:ascii="Times New Roman" w:eastAsia="Times New Roman" w:hAnsi="Times New Roman" w:cs="Times New Roman"/>
          <w:b/>
          <w:bCs/>
          <w:sz w:val="24"/>
          <w:szCs w:val="24"/>
          <w:lang w:eastAsia="cs-CZ"/>
        </w:rPr>
        <w:t xml:space="preserve"> (11. 10)</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lastRenderedPageBreak/>
        <w:t>Společný evropský azylový systém</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kvalifikační směrnice</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praktická aplikace definice uprchlíka v rámci unijního a vnitrostátního práva</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Uprchlické právo EU: </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kvalifikační směrnice (KS) – definice uprchlíka, čl. 5-11 KS (zasazení do evropského kontextu, důraz na to, že KS rozšířila všude v EU definici i na nestátní původce pronásledování; poskytovatelé ochrany, upřesnění jednotlivých důvodů, včetně určité sociální skupiny, upřesnění možnosti vnitrostátní ochrany)</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vnitrostátní právní úprava – § 12a a čl. 43 LZP (právo na azyl), transpozice KS do zákona o azylu (§ 2/2, § 12b, § 17, § 15 (a § 2/10), § 15a, § 18), další druhy azylu (§ 13, § 14) </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 xml:space="preserve">Zadání na seminář je zároveň otázkami, které jsou potřebné vypracovat ke kolokviu. </w:t>
      </w:r>
    </w:p>
    <w:p w:rsidR="00AA3DD2" w:rsidRPr="00AA3DD2" w:rsidRDefault="00AA3DD2" w:rsidP="00AA3DD2">
      <w:pPr>
        <w:spacing w:after="0"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Úkoly v rámci přípravy na seminář</w:t>
      </w:r>
      <w:r w:rsidRPr="00AA3DD2">
        <w:rPr>
          <w:rFonts w:ascii="Times New Roman" w:eastAsia="Times New Roman" w:hAnsi="Times New Roman" w:cs="Times New Roman"/>
          <w:sz w:val="24"/>
          <w:szCs w:val="24"/>
          <w:lang w:eastAsia="cs-CZ"/>
        </w:rPr>
        <w:t xml:space="preserve"> Tři žadatelé o mezinárodní ochranu </w:t>
      </w:r>
      <w:proofErr w:type="gramStart"/>
      <w:r w:rsidRPr="00AA3DD2">
        <w:rPr>
          <w:rFonts w:ascii="Times New Roman" w:eastAsia="Times New Roman" w:hAnsi="Times New Roman" w:cs="Times New Roman"/>
          <w:sz w:val="24"/>
          <w:szCs w:val="24"/>
          <w:lang w:eastAsia="cs-CZ"/>
        </w:rPr>
        <w:t>A., B. a C.</w:t>
      </w:r>
      <w:proofErr w:type="gramEnd"/>
      <w:r w:rsidRPr="00AA3DD2">
        <w:rPr>
          <w:rFonts w:ascii="Times New Roman" w:eastAsia="Times New Roman" w:hAnsi="Times New Roman" w:cs="Times New Roman"/>
          <w:sz w:val="24"/>
          <w:szCs w:val="24"/>
          <w:lang w:eastAsia="cs-CZ"/>
        </w:rPr>
        <w:t xml:space="preserve"> opírají své žádosti o tvrzení, že mají oprávněné obavy před pronásledováním v zemi původu z důvodu homosexuality. Uvedené příklady řešte s pomocí kvalifikační směrnice (směrnice 2011/95/EU o normách, které musí splňovat státní příslušníci třetích zemí nebo osoby bez státní příslušnosti, aby mohli požívat mezinárodní ochrany, o jednotném statusu pro uprchlíky nebo osoby, které mají nárok na doplňkovou ochranu, a o obsahu poskytnuté ochrany).</w:t>
      </w:r>
      <w:r w:rsidRPr="00AA3DD2">
        <w:rPr>
          <w:rFonts w:ascii="Times New Roman" w:eastAsia="Times New Roman" w:hAnsi="Times New Roman" w:cs="Times New Roman"/>
          <w:sz w:val="24"/>
          <w:szCs w:val="24"/>
          <w:lang w:eastAsia="cs-CZ"/>
        </w:rPr>
        <w:br/>
        <w:t> </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Případ žadatele A: studenti, jejichž příjmení začíná A-J</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Případ žadatele B: studenti, jejichž příjmení začíná K-P</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Případ žadatele C: studenti, jejichž příjmení začíná R-Z</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Případ žadatele A:</w:t>
      </w:r>
    </w:p>
    <w:p w:rsidR="00AA3DD2" w:rsidRDefault="00AA3DD2" w:rsidP="00AA3DD2">
      <w:pPr>
        <w:pStyle w:val="Normlnywebov"/>
        <w:spacing w:before="0" w:beforeAutospacing="0" w:after="0" w:afterAutospacing="0"/>
      </w:pPr>
      <w:r w:rsidRPr="00AA3DD2">
        <w:t>Ohledně homosexuální orientace žadatele A. nemá správní orgán pochybnosti. V zemi původu žadatele A. je homosexuální jednání trestné. Podle trestního zákoníku hrozí za tento trestný čin trest odnětí svobody v délce od deseti let do doživotí. V uplynulých 20 letech však nebyla žádná fyzická osoba za tento trestný čin odsouzena a v současné době se nenachází ve výkonu trestu žádná osoba, která byla v minulosti pro takový trestný čin odsouzena.</w:t>
      </w:r>
      <w:r w:rsidRPr="00AA3DD2">
        <w:br/>
        <w:t> </w:t>
      </w:r>
      <w:r w:rsidRPr="00AA3DD2">
        <w:br/>
        <w:t>1) Tvoří osoby s homosexuální orientací „určitou sociální skupinu“ ve smyslu kvalifikační směrnice? Pokud ano, za jakých podmínek? Je žadatel A. členem „určité sociální skupiny“ a hrozí mu z tohoto důvodu pronásledování?</w:t>
      </w:r>
      <w:r w:rsidRPr="00AA3DD2">
        <w:br/>
        <w:t> </w:t>
      </w:r>
      <w:r w:rsidRPr="00AA3DD2">
        <w:br/>
      </w:r>
      <w:r w:rsidRPr="00AA3DD2">
        <w:rPr>
          <w:b/>
          <w:bCs/>
        </w:rPr>
        <w:t>Případ žadatele B:</w:t>
      </w:r>
      <w:r w:rsidRPr="00AA3DD2">
        <w:br/>
        <w:t xml:space="preserve">Ohledně homosexuální orientace žadatele B. </w:t>
      </w:r>
      <w:proofErr w:type="gramStart"/>
      <w:r w:rsidRPr="00AA3DD2">
        <w:t>nemá</w:t>
      </w:r>
      <w:proofErr w:type="gramEnd"/>
      <w:r w:rsidRPr="00AA3DD2">
        <w:t xml:space="preserve"> správní orgán pochybnosti. V zemi původu žadatele B. </w:t>
      </w:r>
      <w:proofErr w:type="gramStart"/>
      <w:r w:rsidRPr="00AA3DD2">
        <w:t>jsou</w:t>
      </w:r>
      <w:proofErr w:type="gramEnd"/>
      <w:r w:rsidRPr="00AA3DD2">
        <w:t xml:space="preserve"> trestním právem postihovány pouze vnější projevy homosexuality na veřejnosti. Za takový trestný čin hrozí trest odnětí svobody v délce 5 až 10 let. A tyto tresty jsou v praxi běžně ukládány. Pokud však zůstávají dotčené osoby ve svých osobních záležitostech diskrétní „za zdmi svých domovů“, žádný postih jim nehrozí. Žadatel B. </w:t>
      </w:r>
      <w:proofErr w:type="gramStart"/>
      <w:r w:rsidRPr="00AA3DD2">
        <w:t>namítá</w:t>
      </w:r>
      <w:proofErr w:type="gramEnd"/>
      <w:r w:rsidRPr="00AA3DD2">
        <w:t xml:space="preserve">, </w:t>
      </w:r>
      <w:r w:rsidRPr="00AA3DD2">
        <w:lastRenderedPageBreak/>
        <w:t xml:space="preserve">že v důsledku uvedených omezení nemůže vést plnohodnotný život, a je tak zasahováno do jeho práva na respektování soukromého a rodinného života, které je chráněno čl. 7 Listiny základních práv EU a čl. 8 EÚLP, ve spojení s čl. 21 odst. 1 Listiny základních práv EU, resp. čl. 14 EÚLP (zákaz diskriminace). Podle názoru správního orgánu, se může žadatel B. </w:t>
      </w:r>
      <w:proofErr w:type="gramStart"/>
      <w:r w:rsidRPr="00AA3DD2">
        <w:t>po</w:t>
      </w:r>
      <w:proofErr w:type="gramEnd"/>
      <w:r w:rsidRPr="00AA3DD2">
        <w:t xml:space="preserve"> návratu do země původu vyhnout riziku pronásledování tím, že svou homosexualitu bude skrývat nebo si při projevování sexuální orientace bude počínat přinejmenším se zdrženlivostí.</w:t>
      </w:r>
      <w:r w:rsidRPr="00AA3DD2">
        <w:br/>
        <w:t> </w:t>
      </w:r>
      <w:r w:rsidRPr="00AA3DD2">
        <w:br/>
      </w:r>
      <w:r w:rsidRPr="00AA3DD2">
        <w:rPr>
          <w:b/>
          <w:bCs/>
        </w:rPr>
        <w:t>2)</w:t>
      </w:r>
      <w:r w:rsidRPr="00AA3DD2">
        <w:t xml:space="preserve"> Pokud stát trestá pouze vnější projevy homosexuality na veřejnosti, lze po dotčených osobách požadovat, aby se těchto veřejných projevů zdržely, a vyhnuly se tímto způsobem trestnímu postihu? Pokud by za uvedený trestný čin mohla být uložena pouze pokuta (nikoliv trest odnětí svobody), bránila by taková skutečnost závěru, že by se mohlo jednat o pronásledování?</w:t>
      </w:r>
      <w:r w:rsidRPr="00AA3DD2">
        <w:br/>
        <w:t> </w:t>
      </w:r>
      <w:r w:rsidRPr="00AA3DD2">
        <w:br/>
      </w:r>
      <w:r w:rsidRPr="00AA3DD2">
        <w:rPr>
          <w:b/>
          <w:bCs/>
        </w:rPr>
        <w:t>Případ žadatele C:</w:t>
      </w:r>
      <w:r w:rsidRPr="00AA3DD2">
        <w:br/>
        <w:t xml:space="preserve">Žadatel C. tvrdí, že není homosexuálem, ale lidé z jeho čtvrti jej za homosexuála považovali, protože se kamarádil s D., který homosexuálem je. Lidé v jeho čtvrti jej hrubě fyzicky i slovně opakovaně napadali. Žadatel C. se několikrát obrátil na policii, ale tam se mu vždy vysmáli s tím, že přeci si nemůže myslet, že budou chránit homosexuály. V dané zemi je homosexualita trestným činem, za který hrozí pouze pokuta ve výši (v přepočtu) 10 000 – 50 000 Kč. Řada homosexuálů však zmizela beze stopy (včetně jeho kamaráda D.) a tyto případy nejsou policií vyšetřovány. Mnozí homosexuálové byli odsouzeni k trestům odnětí svobody za jiné vykonstruované trestné činy (nejčastěji držení drog), které nespáchaly. Správní orgán nepopírá, že v dané zemi dochází k závažným porušováním základních práv osob s homosexuální orientací. To ale není případ žadatele C. Podle správního orgánu </w:t>
      </w:r>
      <w:proofErr w:type="gramStart"/>
      <w:r w:rsidRPr="00AA3DD2">
        <w:t>je</w:t>
      </w:r>
      <w:proofErr w:type="gramEnd"/>
      <w:r w:rsidRPr="00AA3DD2">
        <w:t xml:space="preserve"> jeho  žádost  o mezinárodní ochranu nedůvodná, neboť je nesporné, že homosexuálem není, nemůže mít proto odůvodněný strach z pronásledování z důvodu homosexuality a nehrozí mu ani postih podle trestněprávních zákonů, které homosexualitu kriminalizují.</w:t>
      </w:r>
      <w:r w:rsidRPr="00AA3DD2">
        <w:br/>
        <w:t> </w:t>
      </w:r>
      <w:r w:rsidRPr="00AA3DD2">
        <w:br/>
      </w:r>
      <w:r w:rsidRPr="00AA3DD2">
        <w:rPr>
          <w:b/>
          <w:bCs/>
        </w:rPr>
        <w:t>3)</w:t>
      </w:r>
      <w:r w:rsidRPr="00AA3DD2">
        <w:t xml:space="preserve"> Považujete názor správního orgánu na žádost žadatele C. za správný? Je žadatel C. členem „určité sociální skupiny“ a hrozí mu z tohoto důvodu pronásledování?</w:t>
      </w:r>
    </w:p>
    <w:p w:rsidR="00AA3DD2" w:rsidRDefault="00AA3DD2" w:rsidP="00AA3DD2">
      <w:pPr>
        <w:pStyle w:val="Normlnywebov"/>
        <w:spacing w:before="0" w:beforeAutospacing="0" w:after="0" w:afterAutospacing="0"/>
      </w:pPr>
    </w:p>
    <w:p w:rsidR="00AA3DD2" w:rsidRDefault="00AA3DD2" w:rsidP="00AA3DD2">
      <w:pPr>
        <w:pStyle w:val="Normlnywebov"/>
        <w:spacing w:before="0" w:beforeAutospacing="0" w:after="0" w:afterAutospacing="0"/>
        <w:rPr>
          <w:rFonts w:asciiTheme="minorHAnsi" w:hAnsiTheme="minorHAnsi" w:cstheme="minorHAnsi"/>
          <w:b/>
        </w:rPr>
      </w:pPr>
      <w:r>
        <w:rPr>
          <w:rFonts w:asciiTheme="minorHAnsi" w:hAnsiTheme="minorHAnsi" w:cstheme="minorHAnsi"/>
          <w:b/>
        </w:rPr>
        <w:t>Seminář 3</w:t>
      </w:r>
    </w:p>
    <w:p w:rsidR="00AA3DD2" w:rsidRDefault="00AA3DD2" w:rsidP="00AA3DD2">
      <w:pPr>
        <w:pStyle w:val="Normlnywebov"/>
      </w:pPr>
      <w:r>
        <w:t xml:space="preserve">Na třetím semináři se blíže podíváme na případ </w:t>
      </w:r>
      <w:proofErr w:type="spellStart"/>
      <w:r>
        <w:t>ujgurské</w:t>
      </w:r>
      <w:proofErr w:type="spellEnd"/>
      <w:r>
        <w:t xml:space="preserve"> Číňanky z první hodiny téhož dne. Prosím, abyste si přinesli, pokud možno své </w:t>
      </w:r>
      <w:proofErr w:type="gramStart"/>
      <w:r>
        <w:t>laptopy a pod. s připojením</w:t>
      </w:r>
      <w:proofErr w:type="gramEnd"/>
      <w:r>
        <w:t xml:space="preserve"> na internet. Ukážeme si, jakým způsobem se dohledávají informace o zemích původu v azylových </w:t>
      </w:r>
      <w:proofErr w:type="gramStart"/>
      <w:r>
        <w:t>řízeních a řekneme</w:t>
      </w:r>
      <w:proofErr w:type="gramEnd"/>
      <w:r>
        <w:t xml:space="preserve"> něco o procesních postupech v azylovém řízení. </w:t>
      </w:r>
    </w:p>
    <w:p w:rsidR="00AA3DD2" w:rsidRDefault="00AA3DD2" w:rsidP="00AA3DD2">
      <w:pPr>
        <w:pStyle w:val="Normlnywebov"/>
      </w:pPr>
      <w:r>
        <w:t xml:space="preserve">V přípravě na tuto hodinu se můžete podívat na stránky www.ecoi.net a www.refworld.org. </w:t>
      </w:r>
    </w:p>
    <w:p w:rsidR="00AA3DD2" w:rsidRDefault="00AA3DD2" w:rsidP="00AA3DD2">
      <w:pPr>
        <w:pStyle w:val="Normlnywebov"/>
      </w:pPr>
      <w:r>
        <w:rPr>
          <w:b/>
          <w:bCs/>
        </w:rPr>
        <w:t xml:space="preserve">Zadání pro kolokvium: </w:t>
      </w:r>
      <w:r>
        <w:t xml:space="preserve">prosím přečtěte si rozsudek Nejvyššího správního soudu ze dne 29. 8. 2019, </w:t>
      </w:r>
      <w:proofErr w:type="spellStart"/>
      <w:r>
        <w:t>čj</w:t>
      </w:r>
      <w:proofErr w:type="spellEnd"/>
      <w:r>
        <w:t xml:space="preserve">. 9 </w:t>
      </w:r>
      <w:proofErr w:type="spellStart"/>
      <w:r>
        <w:t>Azs</w:t>
      </w:r>
      <w:proofErr w:type="spellEnd"/>
      <w:r>
        <w:t xml:space="preserve"> 39/2019-77 (najdete na stránkách www.nssoud.cz, anebo ve zkrácené verzi zde: http://sbirka.nssoud.cz/cz/azyl-k-pojmu-oduvodneny-strach-z-pronasledovani-z-duvodu-nabozenstvi.p3911.html</w:t>
      </w:r>
    </w:p>
    <w:p w:rsidR="00AA3DD2" w:rsidRDefault="00AA3DD2" w:rsidP="00AA3DD2">
      <w:pPr>
        <w:pStyle w:val="Normlnywebov"/>
      </w:pPr>
      <w:r>
        <w:t>Popište stručně, o co se v daném případě jednalo a co Nejvyšší správní soud vytýká ministerstvu vnitra. Jaké aspekty bude muset ministerstvo dále posoudit?</w:t>
      </w:r>
    </w:p>
    <w:p w:rsidR="00AA3DD2" w:rsidRDefault="00AA3DD2" w:rsidP="00AA3DD2">
      <w:pPr>
        <w:pStyle w:val="Normlnywebov"/>
      </w:pPr>
      <w:r>
        <w:lastRenderedPageBreak/>
        <w:t xml:space="preserve">Pro informaci, jestli </w:t>
      </w:r>
      <w:proofErr w:type="gramStart"/>
      <w:r>
        <w:t>chcete</w:t>
      </w:r>
      <w:proofErr w:type="gramEnd"/>
      <w:r>
        <w:t xml:space="preserve"> si </w:t>
      </w:r>
      <w:proofErr w:type="gramStart"/>
      <w:r>
        <w:t>můžete</w:t>
      </w:r>
      <w:proofErr w:type="gramEnd"/>
      <w:r>
        <w:t xml:space="preserve"> vyslechnout také rozhlasový pořad Zaostřeno na toto téma: </w:t>
      </w:r>
    </w:p>
    <w:p w:rsidR="00AA3DD2" w:rsidRDefault="00AA3DD2" w:rsidP="00AA3DD2">
      <w:pPr>
        <w:pStyle w:val="Normlnywebov"/>
      </w:pPr>
      <w:r>
        <w:t>https://</w:t>
      </w:r>
      <w:proofErr w:type="gramStart"/>
      <w:r>
        <w:t>plus</w:t>
      </w:r>
      <w:proofErr w:type="gramEnd"/>
      <w:r>
        <w:t>.</w:t>
      </w:r>
      <w:proofErr w:type="gramStart"/>
      <w:r>
        <w:t>rozhlas</w:t>
      </w:r>
      <w:proofErr w:type="gramEnd"/>
      <w:r>
        <w:t xml:space="preserve">.cz/soudy-resi-zadosti-o-azyl-cinskych-krestanu-8115769 </w:t>
      </w:r>
    </w:p>
    <w:p w:rsidR="00AA3DD2" w:rsidRDefault="00AA3DD2" w:rsidP="00AA3DD2">
      <w:pPr>
        <w:pStyle w:val="Normlnywebov"/>
      </w:pPr>
      <w:r>
        <w:t xml:space="preserve">Můžete si také přečíst další rozsudek, který je ještě přísnější: </w:t>
      </w:r>
      <w:proofErr w:type="spellStart"/>
      <w:r>
        <w:t>sp</w:t>
      </w:r>
      <w:proofErr w:type="spellEnd"/>
      <w:r>
        <w:t xml:space="preserve">. zn. 10 </w:t>
      </w:r>
      <w:proofErr w:type="spellStart"/>
      <w:r>
        <w:t>Azs</w:t>
      </w:r>
      <w:proofErr w:type="spellEnd"/>
      <w:r>
        <w:t xml:space="preserve"> 41/2019.</w:t>
      </w:r>
    </w:p>
    <w:p w:rsidR="00AA3DD2" w:rsidRDefault="00AA3DD2" w:rsidP="00AA3DD2">
      <w:pPr>
        <w:pStyle w:val="Normlnywebov"/>
      </w:pPr>
      <w:r>
        <w:t xml:space="preserve">Doporučená </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DOPLŇKOVÁ OCHRANA (1.11.)</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Host: Mgr. Stanislava </w:t>
      </w:r>
      <w:proofErr w:type="spellStart"/>
      <w:r w:rsidRPr="00AA3DD2">
        <w:rPr>
          <w:rFonts w:ascii="Times New Roman" w:eastAsia="Times New Roman" w:hAnsi="Times New Roman" w:cs="Times New Roman"/>
          <w:sz w:val="24"/>
          <w:szCs w:val="24"/>
          <w:lang w:eastAsia="cs-CZ"/>
        </w:rPr>
        <w:t>Sládeková</w:t>
      </w:r>
      <w:proofErr w:type="spellEnd"/>
      <w:r w:rsidRPr="00AA3DD2">
        <w:rPr>
          <w:rFonts w:ascii="Times New Roman" w:eastAsia="Times New Roman" w:hAnsi="Times New Roman" w:cs="Times New Roman"/>
          <w:sz w:val="24"/>
          <w:szCs w:val="24"/>
          <w:lang w:eastAsia="cs-CZ"/>
        </w:rPr>
        <w:t>, Organizace pro pomoc uprchlíkům, Kancelář veřejného ochránce práv </w:t>
      </w:r>
    </w:p>
    <w:p w:rsidR="00AA3DD2" w:rsidRPr="00AA3DD2" w:rsidRDefault="00AA3DD2" w:rsidP="00AA3DD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Judikatura ESLP týkající se čl. 3 EÚLP (</w:t>
      </w:r>
      <w:proofErr w:type="spellStart"/>
      <w:r w:rsidRPr="00AA3DD2">
        <w:rPr>
          <w:rFonts w:ascii="Times New Roman" w:eastAsia="Times New Roman" w:hAnsi="Times New Roman" w:cs="Times New Roman"/>
          <w:sz w:val="24"/>
          <w:szCs w:val="24"/>
          <w:lang w:eastAsia="cs-CZ"/>
        </w:rPr>
        <w:t>Soering</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Chahal</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Vilvarajah</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Salah</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Sheekh</w:t>
      </w:r>
      <w:proofErr w:type="spellEnd"/>
      <w:r w:rsidRPr="00AA3DD2">
        <w:rPr>
          <w:rFonts w:ascii="Times New Roman" w:eastAsia="Times New Roman" w:hAnsi="Times New Roman" w:cs="Times New Roman"/>
          <w:sz w:val="24"/>
          <w:szCs w:val="24"/>
          <w:lang w:eastAsia="cs-CZ"/>
        </w:rPr>
        <w:t xml:space="preserve">, </w:t>
      </w:r>
      <w:proofErr w:type="gramStart"/>
      <w:r w:rsidRPr="00AA3DD2">
        <w:rPr>
          <w:rFonts w:ascii="Times New Roman" w:eastAsia="Times New Roman" w:hAnsi="Times New Roman" w:cs="Times New Roman"/>
          <w:sz w:val="24"/>
          <w:szCs w:val="24"/>
          <w:lang w:eastAsia="cs-CZ"/>
        </w:rPr>
        <w:t>NA. a další</w:t>
      </w:r>
      <w:proofErr w:type="gramEnd"/>
      <w:r w:rsidRPr="00AA3DD2">
        <w:rPr>
          <w:rFonts w:ascii="Times New Roman" w:eastAsia="Times New Roman" w:hAnsi="Times New Roman" w:cs="Times New Roman"/>
          <w:sz w:val="24"/>
          <w:szCs w:val="24"/>
          <w:lang w:eastAsia="cs-CZ"/>
        </w:rPr>
        <w:t>)</w:t>
      </w:r>
    </w:p>
    <w:p w:rsidR="00AA3DD2" w:rsidRPr="00AA3DD2" w:rsidRDefault="00AA3DD2" w:rsidP="00AA3DD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Čl. 15 KS – odraz čl. 3 EÚLP v čl. 15 KS (vážná újma v podobě mučení, nelidského či ponižujícího zacházení; vážná újma v podobě trestu smrti nebo popravy); vážná újma v případech ozbrojeného konfliktu (rozhodnutí ESD ve věci </w:t>
      </w:r>
      <w:proofErr w:type="spellStart"/>
      <w:r w:rsidRPr="00AA3DD2">
        <w:rPr>
          <w:rFonts w:ascii="Times New Roman" w:eastAsia="Times New Roman" w:hAnsi="Times New Roman" w:cs="Times New Roman"/>
          <w:sz w:val="24"/>
          <w:szCs w:val="24"/>
          <w:lang w:eastAsia="cs-CZ"/>
        </w:rPr>
        <w:t>Elgafaji</w:t>
      </w:r>
      <w:proofErr w:type="spellEnd"/>
      <w:r w:rsidRPr="00AA3DD2">
        <w:rPr>
          <w:rFonts w:ascii="Times New Roman" w:eastAsia="Times New Roman" w:hAnsi="Times New Roman" w:cs="Times New Roman"/>
          <w:sz w:val="24"/>
          <w:szCs w:val="24"/>
          <w:lang w:eastAsia="cs-CZ"/>
        </w:rPr>
        <w:t xml:space="preserve"> v návaznosti na rozsudek ESLP NA. </w:t>
      </w:r>
      <w:proofErr w:type="gramStart"/>
      <w:r w:rsidRPr="00AA3DD2">
        <w:rPr>
          <w:rFonts w:ascii="Times New Roman" w:eastAsia="Times New Roman" w:hAnsi="Times New Roman" w:cs="Times New Roman"/>
          <w:sz w:val="24"/>
          <w:szCs w:val="24"/>
          <w:lang w:eastAsia="cs-CZ"/>
        </w:rPr>
        <w:t>proti</w:t>
      </w:r>
      <w:proofErr w:type="gramEnd"/>
      <w:r w:rsidRPr="00AA3DD2">
        <w:rPr>
          <w:rFonts w:ascii="Times New Roman" w:eastAsia="Times New Roman" w:hAnsi="Times New Roman" w:cs="Times New Roman"/>
          <w:sz w:val="24"/>
          <w:szCs w:val="24"/>
          <w:lang w:eastAsia="cs-CZ"/>
        </w:rPr>
        <w:t xml:space="preserve"> Spojenému království)</w:t>
      </w:r>
    </w:p>
    <w:p w:rsidR="00AA3DD2" w:rsidRPr="00AA3DD2" w:rsidRDefault="00AA3DD2" w:rsidP="00AA3DD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Rozdíl mezi azylem a doplňkovou ochranou – co se aplikuje na oba instituty (původci újmy/pronásledování, poskytovatelé ochrany, možnost vnitřního přesídlení); co je rozdílné (důkazní standard, intenzita újmy a odlišný typ újmy)</w:t>
      </w:r>
    </w:p>
    <w:p w:rsidR="00AA3DD2" w:rsidRPr="00AA3DD2" w:rsidRDefault="00AA3DD2" w:rsidP="00AA3DD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Vnitrostátní právní úprava doplňkové ochrany – ve světle vnitrostátní judikatury (v čem jde vnitrostátní úprava doplňkové ochrany nad rámec kvalifikační směrnice)</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Úkoly v rámci přípravy na seminář:</w:t>
      </w:r>
    </w:p>
    <w:p w:rsidR="00AA3DD2" w:rsidRPr="00AA3DD2" w:rsidRDefault="00AA3DD2" w:rsidP="00AA3DD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prostudujte si níže přiložený případ žadatele o mezinárodní ochranu a v rámci přípravy na seminář si, prosím, zkuste zpracovat odpovědi na položené otázky. Na semináři případ rozebereme.</w:t>
      </w:r>
    </w:p>
    <w:p w:rsidR="00AA3DD2" w:rsidRPr="00AA3DD2" w:rsidRDefault="00AA3DD2" w:rsidP="00AA3DD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přečtěte si, prosím, souhrn z následujících rozsudků ESLP a Soudního dvora EU (dostupné na vyhledávačích </w:t>
      </w:r>
      <w:proofErr w:type="spellStart"/>
      <w:r w:rsidRPr="00AA3DD2">
        <w:rPr>
          <w:rFonts w:ascii="Times New Roman" w:eastAsia="Times New Roman" w:hAnsi="Times New Roman" w:cs="Times New Roman"/>
          <w:sz w:val="24"/>
          <w:szCs w:val="24"/>
          <w:lang w:eastAsia="cs-CZ"/>
        </w:rPr>
        <w:t>Hudoc</w:t>
      </w:r>
      <w:proofErr w:type="spellEnd"/>
      <w:r w:rsidRPr="00AA3DD2">
        <w:rPr>
          <w:rFonts w:ascii="Times New Roman" w:eastAsia="Times New Roman" w:hAnsi="Times New Roman" w:cs="Times New Roman"/>
          <w:sz w:val="24"/>
          <w:szCs w:val="24"/>
          <w:lang w:eastAsia="cs-CZ"/>
        </w:rPr>
        <w:t xml:space="preserve"> a Curia), na semináři každá skupinka rozebere ten, který měla za úkol, a společně si je vysvětlíme:</w:t>
      </w:r>
    </w:p>
    <w:p w:rsidR="00AA3DD2" w:rsidRPr="00AA3DD2" w:rsidRDefault="00AA3DD2" w:rsidP="00AA3DD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rozsudek ESLP ve věci </w:t>
      </w:r>
      <w:proofErr w:type="gramStart"/>
      <w:r w:rsidRPr="00AA3DD2">
        <w:rPr>
          <w:rFonts w:ascii="Times New Roman" w:eastAsia="Times New Roman" w:hAnsi="Times New Roman" w:cs="Times New Roman"/>
          <w:sz w:val="24"/>
          <w:szCs w:val="24"/>
          <w:lang w:eastAsia="cs-CZ"/>
        </w:rPr>
        <w:t>N.A.</w:t>
      </w:r>
      <w:proofErr w:type="gramEnd"/>
      <w:r w:rsidRPr="00AA3DD2">
        <w:rPr>
          <w:rFonts w:ascii="Times New Roman" w:eastAsia="Times New Roman" w:hAnsi="Times New Roman" w:cs="Times New Roman"/>
          <w:sz w:val="24"/>
          <w:szCs w:val="24"/>
          <w:lang w:eastAsia="cs-CZ"/>
        </w:rPr>
        <w:t xml:space="preserve"> proti Velké Británii (stížnost č. 25904/07) - </w:t>
      </w:r>
      <w:proofErr w:type="spellStart"/>
      <w:r w:rsidRPr="00AA3DD2">
        <w:rPr>
          <w:rFonts w:ascii="Times New Roman" w:eastAsia="Times New Roman" w:hAnsi="Times New Roman" w:cs="Times New Roman"/>
          <w:sz w:val="24"/>
          <w:szCs w:val="24"/>
          <w:lang w:eastAsia="cs-CZ"/>
        </w:rPr>
        <w:t>Borotová</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Bzdilová</w:t>
      </w:r>
      <w:proofErr w:type="spellEnd"/>
      <w:r w:rsidRPr="00AA3DD2">
        <w:rPr>
          <w:rFonts w:ascii="Times New Roman" w:eastAsia="Times New Roman" w:hAnsi="Times New Roman" w:cs="Times New Roman"/>
          <w:sz w:val="24"/>
          <w:szCs w:val="24"/>
          <w:lang w:eastAsia="cs-CZ"/>
        </w:rPr>
        <w:t xml:space="preserve">, Coufal, Čtvrtníček, Hladík, </w:t>
      </w:r>
      <w:proofErr w:type="spellStart"/>
      <w:r w:rsidRPr="00AA3DD2">
        <w:rPr>
          <w:rFonts w:ascii="Times New Roman" w:eastAsia="Times New Roman" w:hAnsi="Times New Roman" w:cs="Times New Roman"/>
          <w:sz w:val="24"/>
          <w:szCs w:val="24"/>
          <w:lang w:eastAsia="cs-CZ"/>
        </w:rPr>
        <w:t>Hůsková</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Jaňour</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Karpjáková</w:t>
      </w:r>
      <w:proofErr w:type="spellEnd"/>
    </w:p>
    <w:p w:rsidR="00AA3DD2" w:rsidRPr="00AA3DD2" w:rsidRDefault="00AA3DD2" w:rsidP="00AA3DD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rozsudek SDEU ve věci </w:t>
      </w:r>
      <w:proofErr w:type="spellStart"/>
      <w:r w:rsidRPr="00AA3DD2">
        <w:rPr>
          <w:rFonts w:ascii="Times New Roman" w:eastAsia="Times New Roman" w:hAnsi="Times New Roman" w:cs="Times New Roman"/>
          <w:sz w:val="24"/>
          <w:szCs w:val="24"/>
          <w:lang w:eastAsia="cs-CZ"/>
        </w:rPr>
        <w:t>Elgafaji</w:t>
      </w:r>
      <w:proofErr w:type="spellEnd"/>
      <w:r w:rsidRPr="00AA3DD2">
        <w:rPr>
          <w:rFonts w:ascii="Times New Roman" w:eastAsia="Times New Roman" w:hAnsi="Times New Roman" w:cs="Times New Roman"/>
          <w:sz w:val="24"/>
          <w:szCs w:val="24"/>
          <w:lang w:eastAsia="cs-CZ"/>
        </w:rPr>
        <w:t xml:space="preserve"> (C-465/07) - </w:t>
      </w:r>
      <w:proofErr w:type="spellStart"/>
      <w:r w:rsidRPr="00AA3DD2">
        <w:rPr>
          <w:rFonts w:ascii="Times New Roman" w:eastAsia="Times New Roman" w:hAnsi="Times New Roman" w:cs="Times New Roman"/>
          <w:sz w:val="24"/>
          <w:szCs w:val="24"/>
          <w:lang w:eastAsia="cs-CZ"/>
        </w:rPr>
        <w:t>Kolosenko</w:t>
      </w:r>
      <w:proofErr w:type="spellEnd"/>
      <w:r w:rsidRPr="00AA3DD2">
        <w:rPr>
          <w:rFonts w:ascii="Times New Roman" w:eastAsia="Times New Roman" w:hAnsi="Times New Roman" w:cs="Times New Roman"/>
          <w:sz w:val="24"/>
          <w:szCs w:val="24"/>
          <w:lang w:eastAsia="cs-CZ"/>
        </w:rPr>
        <w:t xml:space="preserve">, Kopka, Krejčík, </w:t>
      </w:r>
      <w:proofErr w:type="spellStart"/>
      <w:r w:rsidRPr="00AA3DD2">
        <w:rPr>
          <w:rFonts w:ascii="Times New Roman" w:eastAsia="Times New Roman" w:hAnsi="Times New Roman" w:cs="Times New Roman"/>
          <w:sz w:val="24"/>
          <w:szCs w:val="24"/>
          <w:lang w:eastAsia="cs-CZ"/>
        </w:rPr>
        <w:t>Lamparter</w:t>
      </w:r>
      <w:proofErr w:type="spellEnd"/>
      <w:r w:rsidRPr="00AA3DD2">
        <w:rPr>
          <w:rFonts w:ascii="Times New Roman" w:eastAsia="Times New Roman" w:hAnsi="Times New Roman" w:cs="Times New Roman"/>
          <w:sz w:val="24"/>
          <w:szCs w:val="24"/>
          <w:lang w:eastAsia="cs-CZ"/>
        </w:rPr>
        <w:t xml:space="preserve">, </w:t>
      </w:r>
      <w:proofErr w:type="spellStart"/>
      <w:r w:rsidRPr="00AA3DD2">
        <w:rPr>
          <w:rFonts w:ascii="Times New Roman" w:eastAsia="Times New Roman" w:hAnsi="Times New Roman" w:cs="Times New Roman"/>
          <w:sz w:val="24"/>
          <w:szCs w:val="24"/>
          <w:lang w:eastAsia="cs-CZ"/>
        </w:rPr>
        <w:t>Malušek</w:t>
      </w:r>
      <w:proofErr w:type="spellEnd"/>
      <w:r w:rsidRPr="00AA3DD2">
        <w:rPr>
          <w:rFonts w:ascii="Times New Roman" w:eastAsia="Times New Roman" w:hAnsi="Times New Roman" w:cs="Times New Roman"/>
          <w:sz w:val="24"/>
          <w:szCs w:val="24"/>
          <w:lang w:eastAsia="cs-CZ"/>
        </w:rPr>
        <w:t xml:space="preserve">, Maňák, Mičková, Mládek, Rada, </w:t>
      </w:r>
      <w:proofErr w:type="spellStart"/>
      <w:r w:rsidRPr="00AA3DD2">
        <w:rPr>
          <w:rFonts w:ascii="Times New Roman" w:eastAsia="Times New Roman" w:hAnsi="Times New Roman" w:cs="Times New Roman"/>
          <w:sz w:val="24"/>
          <w:szCs w:val="24"/>
          <w:lang w:eastAsia="cs-CZ"/>
        </w:rPr>
        <w:t>Rovenská</w:t>
      </w:r>
      <w:proofErr w:type="spellEnd"/>
    </w:p>
    <w:p w:rsidR="00AA3DD2" w:rsidRPr="00AA3DD2" w:rsidRDefault="00AA3DD2" w:rsidP="00AA3DD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rozsudek ESLP ve věci Abu </w:t>
      </w:r>
      <w:proofErr w:type="spellStart"/>
      <w:r w:rsidRPr="00AA3DD2">
        <w:rPr>
          <w:rFonts w:ascii="Times New Roman" w:eastAsia="Times New Roman" w:hAnsi="Times New Roman" w:cs="Times New Roman"/>
          <w:sz w:val="24"/>
          <w:szCs w:val="24"/>
          <w:lang w:eastAsia="cs-CZ"/>
        </w:rPr>
        <w:t>Qatada</w:t>
      </w:r>
      <w:proofErr w:type="spellEnd"/>
      <w:r w:rsidRPr="00AA3DD2">
        <w:rPr>
          <w:rFonts w:ascii="Times New Roman" w:eastAsia="Times New Roman" w:hAnsi="Times New Roman" w:cs="Times New Roman"/>
          <w:sz w:val="24"/>
          <w:szCs w:val="24"/>
          <w:lang w:eastAsia="cs-CZ"/>
        </w:rPr>
        <w:t xml:space="preserve"> (stížnost č. 8139/09) - </w:t>
      </w:r>
      <w:proofErr w:type="spellStart"/>
      <w:r w:rsidRPr="00AA3DD2">
        <w:rPr>
          <w:rFonts w:ascii="Times New Roman" w:eastAsia="Times New Roman" w:hAnsi="Times New Roman" w:cs="Times New Roman"/>
          <w:sz w:val="24"/>
          <w:szCs w:val="24"/>
          <w:lang w:eastAsia="cs-CZ"/>
        </w:rPr>
        <w:t>Rybáriková</w:t>
      </w:r>
      <w:proofErr w:type="spellEnd"/>
      <w:r w:rsidRPr="00AA3DD2">
        <w:rPr>
          <w:rFonts w:ascii="Times New Roman" w:eastAsia="Times New Roman" w:hAnsi="Times New Roman" w:cs="Times New Roman"/>
          <w:sz w:val="24"/>
          <w:szCs w:val="24"/>
          <w:lang w:eastAsia="cs-CZ"/>
        </w:rPr>
        <w:t xml:space="preserve">, Stránský, Šínová, </w:t>
      </w:r>
      <w:proofErr w:type="spellStart"/>
      <w:r w:rsidRPr="00AA3DD2">
        <w:rPr>
          <w:rFonts w:ascii="Times New Roman" w:eastAsia="Times New Roman" w:hAnsi="Times New Roman" w:cs="Times New Roman"/>
          <w:sz w:val="24"/>
          <w:szCs w:val="24"/>
          <w:lang w:eastAsia="cs-CZ"/>
        </w:rPr>
        <w:t>Šimřáková</w:t>
      </w:r>
      <w:proofErr w:type="spellEnd"/>
      <w:r w:rsidRPr="00AA3DD2">
        <w:rPr>
          <w:rFonts w:ascii="Times New Roman" w:eastAsia="Times New Roman" w:hAnsi="Times New Roman" w:cs="Times New Roman"/>
          <w:sz w:val="24"/>
          <w:szCs w:val="24"/>
          <w:lang w:eastAsia="cs-CZ"/>
        </w:rPr>
        <w:t xml:space="preserve">, Šrámek, </w:t>
      </w:r>
      <w:proofErr w:type="spellStart"/>
      <w:r w:rsidRPr="00AA3DD2">
        <w:rPr>
          <w:rFonts w:ascii="Times New Roman" w:eastAsia="Times New Roman" w:hAnsi="Times New Roman" w:cs="Times New Roman"/>
          <w:sz w:val="24"/>
          <w:szCs w:val="24"/>
          <w:lang w:eastAsia="cs-CZ"/>
        </w:rPr>
        <w:t>Tauberová</w:t>
      </w:r>
      <w:proofErr w:type="spellEnd"/>
      <w:r w:rsidRPr="00AA3DD2">
        <w:rPr>
          <w:rFonts w:ascii="Times New Roman" w:eastAsia="Times New Roman" w:hAnsi="Times New Roman" w:cs="Times New Roman"/>
          <w:sz w:val="24"/>
          <w:szCs w:val="24"/>
          <w:lang w:eastAsia="cs-CZ"/>
        </w:rPr>
        <w:t xml:space="preserve">, Uhrová, Zlámal </w:t>
      </w:r>
    </w:p>
    <w:p w:rsidR="00AA3DD2" w:rsidRDefault="00AA3DD2" w:rsidP="00AA3DD2">
      <w:pPr>
        <w:pStyle w:val="Normlnywebov"/>
        <w:spacing w:before="0" w:beforeAutospacing="0" w:after="0" w:afterAutospacing="0"/>
        <w:rPr>
          <w:rFonts w:asciiTheme="minorHAnsi" w:hAnsiTheme="minorHAnsi" w:cstheme="minorHAnsi"/>
          <w:b/>
        </w:rPr>
      </w:pPr>
      <w:r>
        <w:rPr>
          <w:rFonts w:asciiTheme="minorHAnsi" w:hAnsiTheme="minorHAnsi" w:cstheme="minorHAnsi"/>
          <w:b/>
        </w:rPr>
        <w:t>Seminář 5</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PŘÍSTUP K ŘÍZENÍ O MEZINÁRODNÍ OCHRANĚ (1.11.)</w:t>
      </w:r>
    </w:p>
    <w:p w:rsidR="00AA3DD2" w:rsidRPr="00AA3DD2" w:rsidRDefault="00AA3DD2" w:rsidP="00AA3DD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otázka možnosti podat žádost o mezinárodní ochranu na hranicích - základy mezinárodní a evropské právní úpravy</w:t>
      </w:r>
    </w:p>
    <w:p w:rsidR="00AA3DD2" w:rsidRPr="00AA3DD2" w:rsidRDefault="00AA3DD2" w:rsidP="00AA3DD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specifika řízení na mezinárodních letištích - řízení o odepření vstupu vs. přístup k řízení o mezinárodní ochraně</w:t>
      </w:r>
    </w:p>
    <w:p w:rsidR="00AA3DD2" w:rsidRPr="00AA3DD2" w:rsidRDefault="00AA3DD2" w:rsidP="00AA3DD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lastRenderedPageBreak/>
        <w:t>případová studie: situace na Letišti Václava Havla (judikatura NSS, šetření veřejné ochránkyně práv)</w:t>
      </w:r>
    </w:p>
    <w:p w:rsidR="00AA3DD2" w:rsidRPr="00AA3DD2" w:rsidRDefault="00AA3DD2" w:rsidP="00AA3DD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princip nepostihování za nezákonný vstup na území v souladu s čl. 31 Ženevské úmluvy - výklad, judikatura soudů, zhodnocení vnitrostátní právní úpravy a praxe</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OSOBY BEZ STÁTNÍ PŘÍSLUŠNOSTI (1.11.)</w:t>
      </w:r>
    </w:p>
    <w:p w:rsidR="00AA3DD2" w:rsidRPr="00AA3DD2" w:rsidRDefault="00AA3DD2" w:rsidP="00AA3DD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problematika osob bez státní příslušnosti (</w:t>
      </w:r>
      <w:proofErr w:type="spellStart"/>
      <w:r w:rsidRPr="00AA3DD2">
        <w:rPr>
          <w:rFonts w:ascii="Times New Roman" w:eastAsia="Times New Roman" w:hAnsi="Times New Roman" w:cs="Times New Roman"/>
          <w:sz w:val="24"/>
          <w:szCs w:val="24"/>
          <w:lang w:eastAsia="cs-CZ"/>
        </w:rPr>
        <w:t>statelessness</w:t>
      </w:r>
      <w:proofErr w:type="spellEnd"/>
      <w:r w:rsidRPr="00AA3DD2">
        <w:rPr>
          <w:rFonts w:ascii="Times New Roman" w:eastAsia="Times New Roman" w:hAnsi="Times New Roman" w:cs="Times New Roman"/>
          <w:sz w:val="24"/>
          <w:szCs w:val="24"/>
          <w:lang w:eastAsia="cs-CZ"/>
        </w:rPr>
        <w:t>) - pohled mezinárodního práva</w:t>
      </w:r>
    </w:p>
    <w:p w:rsidR="00AA3DD2" w:rsidRPr="00AA3DD2" w:rsidRDefault="00AA3DD2" w:rsidP="00AA3DD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příčiny </w:t>
      </w:r>
      <w:proofErr w:type="spellStart"/>
      <w:r w:rsidRPr="00AA3DD2">
        <w:rPr>
          <w:rFonts w:ascii="Times New Roman" w:eastAsia="Times New Roman" w:hAnsi="Times New Roman" w:cs="Times New Roman"/>
          <w:sz w:val="24"/>
          <w:szCs w:val="24"/>
          <w:lang w:eastAsia="cs-CZ"/>
        </w:rPr>
        <w:t>apatrismu</w:t>
      </w:r>
      <w:proofErr w:type="spellEnd"/>
      <w:r w:rsidRPr="00AA3DD2">
        <w:rPr>
          <w:rFonts w:ascii="Times New Roman" w:eastAsia="Times New Roman" w:hAnsi="Times New Roman" w:cs="Times New Roman"/>
          <w:sz w:val="24"/>
          <w:szCs w:val="24"/>
          <w:lang w:eastAsia="cs-CZ"/>
        </w:rPr>
        <w:t xml:space="preserve"> a možnosti řešení</w:t>
      </w:r>
    </w:p>
    <w:p w:rsidR="00AA3DD2" w:rsidRPr="00AA3DD2" w:rsidRDefault="00AA3DD2" w:rsidP="00AA3DD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Úmluva o právním postavení osob bez státní příslušnosti (1954) a její uplatňování v praxi</w:t>
      </w:r>
    </w:p>
    <w:p w:rsidR="00AA3DD2" w:rsidRPr="00AA3DD2" w:rsidRDefault="00AA3DD2" w:rsidP="00AA3DD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případové studie</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b/>
          <w:bCs/>
          <w:sz w:val="24"/>
          <w:szCs w:val="24"/>
          <w:lang w:eastAsia="cs-CZ"/>
        </w:rPr>
        <w:t>MANDÁT A ČINNOST UNHCR (1.11.)</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 xml:space="preserve">Host: Mgr. Kristýna </w:t>
      </w:r>
      <w:proofErr w:type="spellStart"/>
      <w:r w:rsidRPr="00AA3DD2">
        <w:rPr>
          <w:rFonts w:ascii="Times New Roman" w:eastAsia="Times New Roman" w:hAnsi="Times New Roman" w:cs="Times New Roman"/>
          <w:sz w:val="24"/>
          <w:szCs w:val="24"/>
          <w:lang w:eastAsia="cs-CZ"/>
        </w:rPr>
        <w:t>Andrlová</w:t>
      </w:r>
      <w:proofErr w:type="spellEnd"/>
      <w:r w:rsidRPr="00AA3DD2">
        <w:rPr>
          <w:rFonts w:ascii="Times New Roman" w:eastAsia="Times New Roman" w:hAnsi="Times New Roman" w:cs="Times New Roman"/>
          <w:sz w:val="24"/>
          <w:szCs w:val="24"/>
          <w:lang w:eastAsia="cs-CZ"/>
        </w:rPr>
        <w:t xml:space="preserve">, </w:t>
      </w:r>
      <w:proofErr w:type="gramStart"/>
      <w:r w:rsidRPr="00AA3DD2">
        <w:rPr>
          <w:rFonts w:ascii="Times New Roman" w:eastAsia="Times New Roman" w:hAnsi="Times New Roman" w:cs="Times New Roman"/>
          <w:sz w:val="24"/>
          <w:szCs w:val="24"/>
          <w:lang w:eastAsia="cs-CZ"/>
        </w:rPr>
        <w:t>LL.M.</w:t>
      </w:r>
      <w:proofErr w:type="gramEnd"/>
      <w:r w:rsidRPr="00AA3DD2">
        <w:rPr>
          <w:rFonts w:ascii="Times New Roman" w:eastAsia="Times New Roman" w:hAnsi="Times New Roman" w:cs="Times New Roman"/>
          <w:sz w:val="24"/>
          <w:szCs w:val="24"/>
          <w:lang w:eastAsia="cs-CZ"/>
        </w:rPr>
        <w:t>, právnička kanceláře UNHCR v ČR</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Uprchlíci a mezinárodní instituce: první pokusy</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Mandát UNHCR</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Činnost UNHCR ve střední Evropě a České republice</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Aktuální migrační situace v ČR a činnost UNHCR</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Přesídlování</w:t>
      </w:r>
    </w:p>
    <w:p w:rsidR="00AA3DD2" w:rsidRPr="00AA3DD2" w:rsidRDefault="00AA3DD2" w:rsidP="00AA3DD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A3DD2">
        <w:rPr>
          <w:rFonts w:ascii="Times New Roman" w:eastAsia="Times New Roman" w:hAnsi="Times New Roman" w:cs="Times New Roman"/>
          <w:sz w:val="24"/>
          <w:szCs w:val="24"/>
          <w:lang w:eastAsia="cs-CZ"/>
        </w:rPr>
        <w:t>Praktická případová studie: situace žadatelů o mezinárodní ochranu v Libyi a stanovisko UNHCR</w:t>
      </w:r>
    </w:p>
    <w:p w:rsidR="00AA3DD2" w:rsidRPr="00AA3DD2" w:rsidRDefault="00AA3DD2" w:rsidP="00AA3DD2">
      <w:pPr>
        <w:spacing w:before="100" w:beforeAutospacing="1" w:after="100" w:afterAutospacing="1" w:line="240" w:lineRule="auto"/>
        <w:rPr>
          <w:rFonts w:ascii="Times New Roman" w:eastAsia="Times New Roman" w:hAnsi="Times New Roman" w:cs="Times New Roman"/>
          <w:sz w:val="24"/>
          <w:szCs w:val="24"/>
          <w:lang w:eastAsia="cs-CZ"/>
        </w:rPr>
      </w:pPr>
    </w:p>
    <w:p w:rsidR="00AA3DD2" w:rsidRDefault="00AA3DD2" w:rsidP="00AA3DD2">
      <w:pPr>
        <w:pStyle w:val="Normlnywebov"/>
        <w:spacing w:before="0" w:beforeAutospacing="0" w:after="0" w:afterAutospacing="0"/>
        <w:rPr>
          <w:rFonts w:asciiTheme="minorHAnsi" w:hAnsiTheme="minorHAnsi" w:cstheme="minorHAnsi"/>
          <w:b/>
        </w:rPr>
      </w:pPr>
    </w:p>
    <w:p w:rsidR="00AA3DD2" w:rsidRDefault="00AA3DD2" w:rsidP="00AA3DD2">
      <w:pPr>
        <w:pStyle w:val="Normlnywebov"/>
        <w:spacing w:before="0" w:beforeAutospacing="0" w:after="0" w:afterAutospacing="0"/>
        <w:rPr>
          <w:rFonts w:asciiTheme="minorHAnsi" w:hAnsiTheme="minorHAnsi" w:cstheme="minorHAnsi"/>
          <w:b/>
        </w:rPr>
      </w:pPr>
    </w:p>
    <w:p w:rsidR="006212E1" w:rsidRPr="00121151" w:rsidRDefault="006212E1" w:rsidP="00AA3DD2">
      <w:pPr>
        <w:pStyle w:val="Normlnywebov"/>
        <w:spacing w:before="0" w:beforeAutospacing="0" w:after="0" w:afterAutospacing="0"/>
        <w:rPr>
          <w:rFonts w:asciiTheme="minorHAnsi" w:hAnsiTheme="minorHAnsi" w:cstheme="minorHAnsi"/>
          <w:b/>
        </w:rPr>
      </w:pPr>
      <w:r w:rsidRPr="00121151">
        <w:rPr>
          <w:rFonts w:asciiTheme="minorHAnsi" w:hAnsiTheme="minorHAnsi" w:cstheme="minorHAnsi"/>
          <w:b/>
        </w:rPr>
        <w:t>Seminář 7</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Mgr. Andrea Celá, odbor azylové a migrační politiky MV ČR</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legální migrace do České republiky - od příjezdu až po trvalý pobyt</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 bezvízový styk, počítání délky pobytu bez víza</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 krátkodobá víza</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 dlouhodobé pobyty</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 trvalý pobyt</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(plus informace, v rámci kterých typů pobytu lze v ČR pracovat)</w:t>
      </w:r>
    </w:p>
    <w:p w:rsidR="006212E1" w:rsidRPr="00121151" w:rsidRDefault="006212E1" w:rsidP="00121151">
      <w:pPr>
        <w:pStyle w:val="Normlnywebov"/>
        <w:spacing w:before="0" w:beforeAutospacing="0" w:after="0" w:afterAutospacing="0"/>
        <w:rPr>
          <w:rFonts w:asciiTheme="minorHAnsi" w:hAnsiTheme="minorHAnsi" w:cstheme="minorHAnsi"/>
        </w:rPr>
      </w:pPr>
    </w:p>
    <w:p w:rsidR="006212E1" w:rsidRPr="00121151" w:rsidRDefault="006212E1" w:rsidP="00121151">
      <w:pPr>
        <w:pStyle w:val="Normlnywebov"/>
        <w:spacing w:before="0" w:beforeAutospacing="0" w:after="0" w:afterAutospacing="0"/>
        <w:rPr>
          <w:rFonts w:asciiTheme="minorHAnsi" w:hAnsiTheme="minorHAnsi" w:cstheme="minorHAnsi"/>
        </w:rPr>
      </w:pP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Otázky pro kolokvium (vycházejí z přednášky a můžete se na ně podívat i v přiloženém manuálu)</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1. Může žadatel o mezinárodní ochranu v průběhu řízení podat žádost o pobytové oprávnění podle zákona o pobytu cizinců? (pokud ne, zkuste to prosím odůvodnit i ustanovením zákona o pobytu cizinců)</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lastRenderedPageBreak/>
        <w:t xml:space="preserve">2. Jak zjistíte u občanů třetích zemí, kteří zde pobývají na základě bezvízového styku, jestli tady jsou oprávněně? Co si budete ověřovat v jejich cestovním dokladu, jak to </w:t>
      </w:r>
      <w:proofErr w:type="gramStart"/>
      <w:r w:rsidRPr="00121151">
        <w:rPr>
          <w:rFonts w:asciiTheme="minorHAnsi" w:hAnsiTheme="minorHAnsi" w:cstheme="minorHAnsi"/>
        </w:rPr>
        <w:t>vypočítáte...</w:t>
      </w:r>
      <w:proofErr w:type="gramEnd"/>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3. Mohou zde pracovat cizinci, kteří zde pobývají v rámci bezvízového styku? (pokud ne, prosím odůvodněte právním předpisem)</w:t>
      </w:r>
    </w:p>
    <w:p w:rsidR="006212E1" w:rsidRPr="00121151" w:rsidRDefault="006212E1" w:rsidP="00121151">
      <w:pPr>
        <w:pStyle w:val="Normlnywebov"/>
        <w:spacing w:before="0" w:beforeAutospacing="0" w:after="0" w:afterAutospacing="0"/>
        <w:rPr>
          <w:rFonts w:asciiTheme="minorHAnsi" w:hAnsiTheme="minorHAnsi" w:cstheme="minorHAnsi"/>
        </w:rPr>
      </w:pPr>
    </w:p>
    <w:p w:rsidR="00121151" w:rsidRPr="00121151" w:rsidRDefault="00121151" w:rsidP="00121151">
      <w:pPr>
        <w:pStyle w:val="Normlnywebov"/>
        <w:spacing w:before="0" w:beforeAutospacing="0" w:after="0" w:afterAutospacing="0"/>
        <w:rPr>
          <w:rFonts w:asciiTheme="minorHAnsi" w:hAnsiTheme="minorHAnsi" w:cstheme="minorHAnsi"/>
          <w:b/>
        </w:rPr>
      </w:pPr>
      <w:r w:rsidRPr="00121151">
        <w:rPr>
          <w:rFonts w:asciiTheme="minorHAnsi" w:hAnsiTheme="minorHAnsi" w:cstheme="minorHAnsi"/>
          <w:b/>
        </w:rPr>
        <w:t>Seminář 8</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 xml:space="preserve">Mgr. Hana </w:t>
      </w:r>
      <w:proofErr w:type="spellStart"/>
      <w:r w:rsidRPr="006212E1">
        <w:rPr>
          <w:rFonts w:eastAsia="Times New Roman" w:cstheme="minorHAnsi"/>
          <w:sz w:val="24"/>
          <w:szCs w:val="24"/>
          <w:lang w:eastAsia="cs-CZ"/>
        </w:rPr>
        <w:t>Lupačová</w:t>
      </w:r>
      <w:proofErr w:type="spellEnd"/>
      <w:r w:rsidRPr="006212E1">
        <w:rPr>
          <w:rFonts w:eastAsia="Times New Roman" w:cstheme="minorHAnsi"/>
          <w:sz w:val="24"/>
          <w:szCs w:val="24"/>
          <w:lang w:eastAsia="cs-CZ"/>
        </w:rPr>
        <w:t xml:space="preserve">, </w:t>
      </w:r>
      <w:proofErr w:type="spellStart"/>
      <w:r w:rsidRPr="006212E1">
        <w:rPr>
          <w:rFonts w:eastAsia="Times New Roman" w:cstheme="minorHAnsi"/>
          <w:sz w:val="24"/>
          <w:szCs w:val="24"/>
          <w:lang w:eastAsia="cs-CZ"/>
        </w:rPr>
        <w:t>Ph</w:t>
      </w:r>
      <w:proofErr w:type="spellEnd"/>
      <w:r w:rsidRPr="006212E1">
        <w:rPr>
          <w:rFonts w:eastAsia="Times New Roman" w:cstheme="minorHAnsi"/>
          <w:sz w:val="24"/>
          <w:szCs w:val="24"/>
          <w:lang w:eastAsia="cs-CZ"/>
        </w:rPr>
        <w:t>. D., Kancelář veřejného ochránce práv</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Zasazení migrační politiky do unijního práva, rozdíl mezi postavením občanů EU, r</w:t>
      </w:r>
    </w:p>
    <w:p w:rsidR="006212E1" w:rsidRPr="006212E1" w:rsidRDefault="006212E1" w:rsidP="00121151">
      <w:pPr>
        <w:spacing w:after="0" w:line="240" w:lineRule="auto"/>
        <w:rPr>
          <w:rFonts w:eastAsia="Times New Roman" w:cstheme="minorHAnsi"/>
          <w:sz w:val="24"/>
          <w:szCs w:val="24"/>
          <w:lang w:eastAsia="cs-CZ"/>
        </w:rPr>
      </w:pPr>
      <w:proofErr w:type="spellStart"/>
      <w:r w:rsidRPr="006212E1">
        <w:rPr>
          <w:rFonts w:eastAsia="Times New Roman" w:cstheme="minorHAnsi"/>
          <w:sz w:val="24"/>
          <w:szCs w:val="24"/>
          <w:lang w:eastAsia="cs-CZ"/>
        </w:rPr>
        <w:t>odinných</w:t>
      </w:r>
      <w:proofErr w:type="spellEnd"/>
      <w:r w:rsidRPr="006212E1">
        <w:rPr>
          <w:rFonts w:eastAsia="Times New Roman" w:cstheme="minorHAnsi"/>
          <w:sz w:val="24"/>
          <w:szCs w:val="24"/>
          <w:lang w:eastAsia="cs-CZ"/>
        </w:rPr>
        <w:t xml:space="preserve"> příslušníků občanů EU (příp. ČR), a občanů třetích zemí, příklady z a) postavení rodinných příslušníků občanů EU a b) sloučení rodiny.</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Otázky pro kolokvium (první příklad jsme dělali na hodině, pro druhý se pokuste najít oporu v zákoně, prosím o odkaz na zákonná ustanovení).</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•Příklad 1:</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 xml:space="preserve">Paní </w:t>
      </w:r>
      <w:proofErr w:type="spellStart"/>
      <w:r w:rsidRPr="006212E1">
        <w:rPr>
          <w:rFonts w:eastAsia="Times New Roman" w:cstheme="minorHAnsi"/>
          <w:sz w:val="24"/>
          <w:szCs w:val="24"/>
          <w:lang w:eastAsia="cs-CZ"/>
        </w:rPr>
        <w:t>Amemodeva</w:t>
      </w:r>
      <w:proofErr w:type="spellEnd"/>
      <w:r w:rsidRPr="006212E1">
        <w:rPr>
          <w:rFonts w:eastAsia="Times New Roman" w:cstheme="minorHAnsi"/>
          <w:sz w:val="24"/>
          <w:szCs w:val="24"/>
          <w:lang w:eastAsia="cs-CZ"/>
        </w:rPr>
        <w:t xml:space="preserve"> nar. v r. 1981, původem z Ukrajiny, by i s dětmi (2 a 4 roky) ráda přijela za svým manželem, který v České republice pobývá na základě dlouhodobého pobytu. Její manžel sem přijel v roce 2016. </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1.O jaký</w:t>
      </w:r>
      <w:proofErr w:type="gramEnd"/>
      <w:r w:rsidRPr="006212E1">
        <w:rPr>
          <w:rFonts w:eastAsia="Times New Roman" w:cstheme="minorHAnsi"/>
          <w:sz w:val="24"/>
          <w:szCs w:val="24"/>
          <w:lang w:eastAsia="cs-CZ"/>
        </w:rPr>
        <w:t xml:space="preserve"> typ pobytu může paní </w:t>
      </w:r>
      <w:proofErr w:type="spellStart"/>
      <w:r w:rsidRPr="006212E1">
        <w:rPr>
          <w:rFonts w:eastAsia="Times New Roman" w:cstheme="minorHAnsi"/>
          <w:sz w:val="24"/>
          <w:szCs w:val="24"/>
          <w:lang w:eastAsia="cs-CZ"/>
        </w:rPr>
        <w:t>Amomedova</w:t>
      </w:r>
      <w:proofErr w:type="spellEnd"/>
      <w:r w:rsidRPr="006212E1">
        <w:rPr>
          <w:rFonts w:eastAsia="Times New Roman" w:cstheme="minorHAnsi"/>
          <w:sz w:val="24"/>
          <w:szCs w:val="24"/>
          <w:lang w:eastAsia="cs-CZ"/>
        </w:rPr>
        <w:t xml:space="preserve"> žádat?</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2.Kde</w:t>
      </w:r>
      <w:proofErr w:type="gramEnd"/>
      <w:r w:rsidRPr="006212E1">
        <w:rPr>
          <w:rFonts w:eastAsia="Times New Roman" w:cstheme="minorHAnsi"/>
          <w:sz w:val="24"/>
          <w:szCs w:val="24"/>
          <w:lang w:eastAsia="cs-CZ"/>
        </w:rPr>
        <w:t xml:space="preserve"> o něj bude žádat?</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3.Může</w:t>
      </w:r>
      <w:proofErr w:type="gramEnd"/>
      <w:r w:rsidRPr="006212E1">
        <w:rPr>
          <w:rFonts w:eastAsia="Times New Roman" w:cstheme="minorHAnsi"/>
          <w:sz w:val="24"/>
          <w:szCs w:val="24"/>
          <w:lang w:eastAsia="cs-CZ"/>
        </w:rPr>
        <w:t xml:space="preserve"> paní </w:t>
      </w:r>
      <w:proofErr w:type="spellStart"/>
      <w:r w:rsidRPr="006212E1">
        <w:rPr>
          <w:rFonts w:eastAsia="Times New Roman" w:cstheme="minorHAnsi"/>
          <w:sz w:val="24"/>
          <w:szCs w:val="24"/>
          <w:lang w:eastAsia="cs-CZ"/>
        </w:rPr>
        <w:t>Amomedova</w:t>
      </w:r>
      <w:proofErr w:type="spellEnd"/>
      <w:r w:rsidRPr="006212E1">
        <w:rPr>
          <w:rFonts w:eastAsia="Times New Roman" w:cstheme="minorHAnsi"/>
          <w:sz w:val="24"/>
          <w:szCs w:val="24"/>
          <w:lang w:eastAsia="cs-CZ"/>
        </w:rPr>
        <w:t xml:space="preserve"> přijet do České republiky na základě bezvízového styku a požádat o dlouhodobý pobyt tady?</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4.Co</w:t>
      </w:r>
      <w:proofErr w:type="gramEnd"/>
      <w:r w:rsidRPr="006212E1">
        <w:rPr>
          <w:rFonts w:eastAsia="Times New Roman" w:cstheme="minorHAnsi"/>
          <w:sz w:val="24"/>
          <w:szCs w:val="24"/>
          <w:lang w:eastAsia="cs-CZ"/>
        </w:rPr>
        <w:t xml:space="preserve"> musí k žádosti předložit?</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5.Jak</w:t>
      </w:r>
      <w:proofErr w:type="gramEnd"/>
      <w:r w:rsidRPr="006212E1">
        <w:rPr>
          <w:rFonts w:eastAsia="Times New Roman" w:cstheme="minorHAnsi"/>
          <w:sz w:val="24"/>
          <w:szCs w:val="24"/>
          <w:lang w:eastAsia="cs-CZ"/>
        </w:rPr>
        <w:t xml:space="preserve"> dlouho trvá řízení o povolení k dlouhodobému pobytu a kdo o něm rozhoduje? </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6.Vztahuje</w:t>
      </w:r>
      <w:proofErr w:type="gramEnd"/>
      <w:r w:rsidRPr="006212E1">
        <w:rPr>
          <w:rFonts w:eastAsia="Times New Roman" w:cstheme="minorHAnsi"/>
          <w:sz w:val="24"/>
          <w:szCs w:val="24"/>
          <w:lang w:eastAsia="cs-CZ"/>
        </w:rPr>
        <w:t xml:space="preserve"> se na toto řízení správní řád? </w:t>
      </w:r>
    </w:p>
    <w:p w:rsidR="006212E1" w:rsidRPr="006212E1" w:rsidRDefault="006212E1" w:rsidP="00121151">
      <w:pPr>
        <w:spacing w:after="0" w:line="240" w:lineRule="auto"/>
        <w:rPr>
          <w:rFonts w:eastAsia="Times New Roman" w:cstheme="minorHAnsi"/>
          <w:sz w:val="24"/>
          <w:szCs w:val="24"/>
          <w:lang w:eastAsia="cs-CZ"/>
        </w:rPr>
      </w:pPr>
      <w:proofErr w:type="gramStart"/>
      <w:r w:rsidRPr="006212E1">
        <w:rPr>
          <w:rFonts w:eastAsia="Times New Roman" w:cstheme="minorHAnsi"/>
          <w:sz w:val="24"/>
          <w:szCs w:val="24"/>
          <w:lang w:eastAsia="cs-CZ"/>
        </w:rPr>
        <w:t>7.Jaké</w:t>
      </w:r>
      <w:proofErr w:type="gramEnd"/>
      <w:r w:rsidRPr="006212E1">
        <w:rPr>
          <w:rFonts w:eastAsia="Times New Roman" w:cstheme="minorHAnsi"/>
          <w:sz w:val="24"/>
          <w:szCs w:val="24"/>
          <w:lang w:eastAsia="cs-CZ"/>
        </w:rPr>
        <w:t xml:space="preserve"> jsou opravné prostředky v případě, že povolení k dlouhodobému pobytu nebude vydáno?</w:t>
      </w:r>
    </w:p>
    <w:p w:rsidR="006212E1" w:rsidRPr="006212E1" w:rsidRDefault="006212E1" w:rsidP="00121151">
      <w:pPr>
        <w:spacing w:after="0" w:line="240" w:lineRule="auto"/>
        <w:rPr>
          <w:rFonts w:eastAsia="Times New Roman" w:cstheme="minorHAnsi"/>
          <w:sz w:val="24"/>
          <w:szCs w:val="24"/>
          <w:lang w:eastAsia="cs-CZ"/>
        </w:rPr>
      </w:pP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Příklad 2:</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 xml:space="preserve">•Panu </w:t>
      </w:r>
      <w:proofErr w:type="spellStart"/>
      <w:r w:rsidRPr="006212E1">
        <w:rPr>
          <w:rFonts w:eastAsia="Times New Roman" w:cstheme="minorHAnsi"/>
          <w:sz w:val="24"/>
          <w:szCs w:val="24"/>
          <w:lang w:eastAsia="cs-CZ"/>
        </w:rPr>
        <w:t>Ahmedovi</w:t>
      </w:r>
      <w:proofErr w:type="spellEnd"/>
      <w:r w:rsidRPr="006212E1">
        <w:rPr>
          <w:rFonts w:eastAsia="Times New Roman" w:cstheme="minorHAnsi"/>
          <w:sz w:val="24"/>
          <w:szCs w:val="24"/>
          <w:lang w:eastAsia="cs-CZ"/>
        </w:rPr>
        <w:t xml:space="preserve"> zrušili v ČR trvalý pobyt. Odvolání bylo zamítnuto a nyní by chtěl podat žalobu.</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•1. Podívejte se, jaký orgán rozhodl o odvolání proti jeho rozhodnutí</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•2. Může podat žalobu? K jakému soudu a jaká je žalobní lhůta?</w:t>
      </w:r>
    </w:p>
    <w:p w:rsidR="006212E1" w:rsidRPr="006212E1" w:rsidRDefault="006212E1" w:rsidP="00121151">
      <w:pPr>
        <w:spacing w:after="0" w:line="240" w:lineRule="auto"/>
        <w:rPr>
          <w:rFonts w:eastAsia="Times New Roman" w:cstheme="minorHAnsi"/>
          <w:sz w:val="24"/>
          <w:szCs w:val="24"/>
          <w:lang w:eastAsia="cs-CZ"/>
        </w:rPr>
      </w:pPr>
      <w:r w:rsidRPr="006212E1">
        <w:rPr>
          <w:rFonts w:eastAsia="Times New Roman" w:cstheme="minorHAnsi"/>
          <w:sz w:val="24"/>
          <w:szCs w:val="24"/>
          <w:lang w:eastAsia="cs-CZ"/>
        </w:rPr>
        <w:t>•3. Po dobu žaloby může zde pobývat?</w:t>
      </w:r>
    </w:p>
    <w:p w:rsidR="00121151" w:rsidRPr="00121151" w:rsidRDefault="00121151" w:rsidP="00121151">
      <w:pPr>
        <w:pStyle w:val="Normlnywebov"/>
        <w:spacing w:before="0" w:beforeAutospacing="0" w:after="0" w:afterAutospacing="0"/>
        <w:rPr>
          <w:rFonts w:asciiTheme="minorHAnsi" w:hAnsiTheme="minorHAnsi" w:cstheme="minorHAnsi"/>
          <w:b/>
        </w:rPr>
      </w:pPr>
      <w:r w:rsidRPr="00121151">
        <w:rPr>
          <w:rFonts w:asciiTheme="minorHAnsi" w:hAnsiTheme="minorHAnsi" w:cstheme="minorHAnsi"/>
          <w:b/>
        </w:rPr>
        <w:t>Seminář 9</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Mgr. Klára Holíková</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Zaměstnávání cizinců</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možnosti cizinců pracovat podle jednotlivých druhů pobytů</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tzv. neintegrační povolení k pobytu (sezónní zaměstnávání, mimořádné pracovní vízum)</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zaměstnanecká karta (duální a neduální režim)</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práce v rámci různých programů</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výhody a nevýhody jednotlivých režimů pobytu a zaměstnávání, rizika z důvodu nepřehledné právní úpravy, nejnovější potíže z praxe</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Otázky pro kolokvium:</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t>1. Pan Adam má pracovní povolení k práci u společnosti X. na administrativní činnost. Aby si přivydělal, vzal i brigádu u téže společnosti a po večerech uklízí. Je tato jeho druhá práce oprávněným nebo neoprávněným zaměstnáním ve smyslu zákona o zaměstnanosti? Prosím odůvodněte.</w:t>
      </w:r>
    </w:p>
    <w:p w:rsidR="006212E1" w:rsidRPr="00121151" w:rsidRDefault="006212E1" w:rsidP="00121151">
      <w:pPr>
        <w:pStyle w:val="Normlnywebov"/>
        <w:spacing w:before="0" w:beforeAutospacing="0" w:after="0" w:afterAutospacing="0"/>
        <w:rPr>
          <w:rFonts w:asciiTheme="minorHAnsi" w:hAnsiTheme="minorHAnsi" w:cstheme="minorHAnsi"/>
        </w:rPr>
      </w:pPr>
      <w:r w:rsidRPr="00121151">
        <w:rPr>
          <w:rFonts w:asciiTheme="minorHAnsi" w:hAnsiTheme="minorHAnsi" w:cstheme="minorHAnsi"/>
        </w:rPr>
        <w:lastRenderedPageBreak/>
        <w:t>2. Popište jednu ze situací zmiňovaných na semináři, která cizincům zhoršuje jejich postavení a zvyšuje jejich závislost na zaměstnavateli (vyberte si kteroukoli, která Vás zaujala).</w:t>
      </w:r>
    </w:p>
    <w:p w:rsidR="006212E1" w:rsidRPr="00121151" w:rsidRDefault="006212E1" w:rsidP="00121151">
      <w:pPr>
        <w:pStyle w:val="Normlnywebov"/>
        <w:spacing w:before="0" w:beforeAutospacing="0" w:after="0" w:afterAutospacing="0"/>
        <w:rPr>
          <w:rFonts w:asciiTheme="minorHAnsi" w:hAnsiTheme="minorHAnsi" w:cstheme="minorHAnsi"/>
        </w:rPr>
      </w:pPr>
    </w:p>
    <w:p w:rsidR="008C25CF" w:rsidRPr="00121151" w:rsidRDefault="008C25CF" w:rsidP="00121151">
      <w:pPr>
        <w:spacing w:after="0" w:line="240" w:lineRule="auto"/>
        <w:rPr>
          <w:rFonts w:cstheme="minorHAnsi"/>
        </w:rPr>
      </w:pPr>
    </w:p>
    <w:sectPr w:rsidR="008C25CF" w:rsidRPr="00121151" w:rsidSect="008C2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1DD0"/>
    <w:multiLevelType w:val="multilevel"/>
    <w:tmpl w:val="EBF2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343B7"/>
    <w:multiLevelType w:val="multilevel"/>
    <w:tmpl w:val="155A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166E3"/>
    <w:multiLevelType w:val="multilevel"/>
    <w:tmpl w:val="CA20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77936"/>
    <w:multiLevelType w:val="multilevel"/>
    <w:tmpl w:val="C53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C70F6"/>
    <w:multiLevelType w:val="multilevel"/>
    <w:tmpl w:val="733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52C4A"/>
    <w:multiLevelType w:val="multilevel"/>
    <w:tmpl w:val="BE8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2E1"/>
    <w:rsid w:val="00121151"/>
    <w:rsid w:val="006212E1"/>
    <w:rsid w:val="008C25CF"/>
    <w:rsid w:val="00993D4B"/>
    <w:rsid w:val="00AA3D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C25C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212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Predvolenpsmoodseku"/>
    <w:uiPriority w:val="22"/>
    <w:qFormat/>
    <w:rsid w:val="00AA3DD2"/>
    <w:rPr>
      <w:b/>
      <w:bCs/>
    </w:rPr>
  </w:style>
</w:styles>
</file>

<file path=word/webSettings.xml><?xml version="1.0" encoding="utf-8"?>
<w:webSettings xmlns:r="http://schemas.openxmlformats.org/officeDocument/2006/relationships" xmlns:w="http://schemas.openxmlformats.org/wordprocessingml/2006/main">
  <w:divs>
    <w:div w:id="293413049">
      <w:bodyDiv w:val="1"/>
      <w:marLeft w:val="0"/>
      <w:marRight w:val="0"/>
      <w:marTop w:val="0"/>
      <w:marBottom w:val="0"/>
      <w:divBdr>
        <w:top w:val="none" w:sz="0" w:space="0" w:color="auto"/>
        <w:left w:val="none" w:sz="0" w:space="0" w:color="auto"/>
        <w:bottom w:val="none" w:sz="0" w:space="0" w:color="auto"/>
        <w:right w:val="none" w:sz="0" w:space="0" w:color="auto"/>
      </w:divBdr>
    </w:div>
    <w:div w:id="772091962">
      <w:bodyDiv w:val="1"/>
      <w:marLeft w:val="0"/>
      <w:marRight w:val="0"/>
      <w:marTop w:val="0"/>
      <w:marBottom w:val="0"/>
      <w:divBdr>
        <w:top w:val="none" w:sz="0" w:space="0" w:color="auto"/>
        <w:left w:val="none" w:sz="0" w:space="0" w:color="auto"/>
        <w:bottom w:val="none" w:sz="0" w:space="0" w:color="auto"/>
        <w:right w:val="none" w:sz="0" w:space="0" w:color="auto"/>
      </w:divBdr>
    </w:div>
    <w:div w:id="945426517">
      <w:bodyDiv w:val="1"/>
      <w:marLeft w:val="0"/>
      <w:marRight w:val="0"/>
      <w:marTop w:val="0"/>
      <w:marBottom w:val="0"/>
      <w:divBdr>
        <w:top w:val="none" w:sz="0" w:space="0" w:color="auto"/>
        <w:left w:val="none" w:sz="0" w:space="0" w:color="auto"/>
        <w:bottom w:val="none" w:sz="0" w:space="0" w:color="auto"/>
        <w:right w:val="none" w:sz="0" w:space="0" w:color="auto"/>
      </w:divBdr>
    </w:div>
    <w:div w:id="950362580">
      <w:bodyDiv w:val="1"/>
      <w:marLeft w:val="0"/>
      <w:marRight w:val="0"/>
      <w:marTop w:val="0"/>
      <w:marBottom w:val="0"/>
      <w:divBdr>
        <w:top w:val="none" w:sz="0" w:space="0" w:color="auto"/>
        <w:left w:val="none" w:sz="0" w:space="0" w:color="auto"/>
        <w:bottom w:val="none" w:sz="0" w:space="0" w:color="auto"/>
        <w:right w:val="none" w:sz="0" w:space="0" w:color="auto"/>
      </w:divBdr>
    </w:div>
    <w:div w:id="1217163176">
      <w:bodyDiv w:val="1"/>
      <w:marLeft w:val="0"/>
      <w:marRight w:val="0"/>
      <w:marTop w:val="0"/>
      <w:marBottom w:val="0"/>
      <w:divBdr>
        <w:top w:val="none" w:sz="0" w:space="0" w:color="auto"/>
        <w:left w:val="none" w:sz="0" w:space="0" w:color="auto"/>
        <w:bottom w:val="none" w:sz="0" w:space="0" w:color="auto"/>
        <w:right w:val="none" w:sz="0" w:space="0" w:color="auto"/>
      </w:divBdr>
      <w:divsChild>
        <w:div w:id="1710950969">
          <w:marLeft w:val="0"/>
          <w:marRight w:val="0"/>
          <w:marTop w:val="0"/>
          <w:marBottom w:val="0"/>
          <w:divBdr>
            <w:top w:val="none" w:sz="0" w:space="0" w:color="auto"/>
            <w:left w:val="none" w:sz="0" w:space="0" w:color="auto"/>
            <w:bottom w:val="none" w:sz="0" w:space="0" w:color="auto"/>
            <w:right w:val="none" w:sz="0" w:space="0" w:color="auto"/>
          </w:divBdr>
        </w:div>
      </w:divsChild>
    </w:div>
    <w:div w:id="1690108189">
      <w:bodyDiv w:val="1"/>
      <w:marLeft w:val="0"/>
      <w:marRight w:val="0"/>
      <w:marTop w:val="0"/>
      <w:marBottom w:val="0"/>
      <w:divBdr>
        <w:top w:val="none" w:sz="0" w:space="0" w:color="auto"/>
        <w:left w:val="none" w:sz="0" w:space="0" w:color="auto"/>
        <w:bottom w:val="none" w:sz="0" w:space="0" w:color="auto"/>
        <w:right w:val="none" w:sz="0" w:space="0" w:color="auto"/>
      </w:divBdr>
    </w:div>
    <w:div w:id="1757433394">
      <w:bodyDiv w:val="1"/>
      <w:marLeft w:val="0"/>
      <w:marRight w:val="0"/>
      <w:marTop w:val="0"/>
      <w:marBottom w:val="0"/>
      <w:divBdr>
        <w:top w:val="none" w:sz="0" w:space="0" w:color="auto"/>
        <w:left w:val="none" w:sz="0" w:space="0" w:color="auto"/>
        <w:bottom w:val="none" w:sz="0" w:space="0" w:color="auto"/>
        <w:right w:val="none" w:sz="0" w:space="0" w:color="auto"/>
      </w:divBdr>
      <w:divsChild>
        <w:div w:id="256451103">
          <w:marLeft w:val="0"/>
          <w:marRight w:val="0"/>
          <w:marTop w:val="0"/>
          <w:marBottom w:val="0"/>
          <w:divBdr>
            <w:top w:val="none" w:sz="0" w:space="0" w:color="auto"/>
            <w:left w:val="none" w:sz="0" w:space="0" w:color="auto"/>
            <w:bottom w:val="none" w:sz="0" w:space="0" w:color="auto"/>
            <w:right w:val="none" w:sz="0" w:space="0" w:color="auto"/>
          </w:divBdr>
        </w:div>
        <w:div w:id="517890675">
          <w:marLeft w:val="0"/>
          <w:marRight w:val="0"/>
          <w:marTop w:val="0"/>
          <w:marBottom w:val="0"/>
          <w:divBdr>
            <w:top w:val="none" w:sz="0" w:space="0" w:color="auto"/>
            <w:left w:val="none" w:sz="0" w:space="0" w:color="auto"/>
            <w:bottom w:val="none" w:sz="0" w:space="0" w:color="auto"/>
            <w:right w:val="none" w:sz="0" w:space="0" w:color="auto"/>
          </w:divBdr>
        </w:div>
        <w:div w:id="105082410">
          <w:marLeft w:val="0"/>
          <w:marRight w:val="0"/>
          <w:marTop w:val="0"/>
          <w:marBottom w:val="0"/>
          <w:divBdr>
            <w:top w:val="none" w:sz="0" w:space="0" w:color="auto"/>
            <w:left w:val="none" w:sz="0" w:space="0" w:color="auto"/>
            <w:bottom w:val="none" w:sz="0" w:space="0" w:color="auto"/>
            <w:right w:val="none" w:sz="0" w:space="0" w:color="auto"/>
          </w:divBdr>
        </w:div>
        <w:div w:id="1788039058">
          <w:marLeft w:val="0"/>
          <w:marRight w:val="0"/>
          <w:marTop w:val="0"/>
          <w:marBottom w:val="0"/>
          <w:divBdr>
            <w:top w:val="none" w:sz="0" w:space="0" w:color="auto"/>
            <w:left w:val="none" w:sz="0" w:space="0" w:color="auto"/>
            <w:bottom w:val="none" w:sz="0" w:space="0" w:color="auto"/>
            <w:right w:val="none" w:sz="0" w:space="0" w:color="auto"/>
          </w:divBdr>
        </w:div>
        <w:div w:id="1168668723">
          <w:marLeft w:val="0"/>
          <w:marRight w:val="0"/>
          <w:marTop w:val="0"/>
          <w:marBottom w:val="0"/>
          <w:divBdr>
            <w:top w:val="none" w:sz="0" w:space="0" w:color="auto"/>
            <w:left w:val="none" w:sz="0" w:space="0" w:color="auto"/>
            <w:bottom w:val="none" w:sz="0" w:space="0" w:color="auto"/>
            <w:right w:val="none" w:sz="0" w:space="0" w:color="auto"/>
          </w:divBdr>
        </w:div>
        <w:div w:id="1799370165">
          <w:marLeft w:val="0"/>
          <w:marRight w:val="0"/>
          <w:marTop w:val="0"/>
          <w:marBottom w:val="0"/>
          <w:divBdr>
            <w:top w:val="none" w:sz="0" w:space="0" w:color="auto"/>
            <w:left w:val="none" w:sz="0" w:space="0" w:color="auto"/>
            <w:bottom w:val="none" w:sz="0" w:space="0" w:color="auto"/>
            <w:right w:val="none" w:sz="0" w:space="0" w:color="auto"/>
          </w:divBdr>
        </w:div>
        <w:div w:id="2069376536">
          <w:marLeft w:val="0"/>
          <w:marRight w:val="0"/>
          <w:marTop w:val="0"/>
          <w:marBottom w:val="0"/>
          <w:divBdr>
            <w:top w:val="none" w:sz="0" w:space="0" w:color="auto"/>
            <w:left w:val="none" w:sz="0" w:space="0" w:color="auto"/>
            <w:bottom w:val="none" w:sz="0" w:space="0" w:color="auto"/>
            <w:right w:val="none" w:sz="0" w:space="0" w:color="auto"/>
          </w:divBdr>
        </w:div>
        <w:div w:id="1412434104">
          <w:marLeft w:val="0"/>
          <w:marRight w:val="0"/>
          <w:marTop w:val="0"/>
          <w:marBottom w:val="0"/>
          <w:divBdr>
            <w:top w:val="none" w:sz="0" w:space="0" w:color="auto"/>
            <w:left w:val="none" w:sz="0" w:space="0" w:color="auto"/>
            <w:bottom w:val="none" w:sz="0" w:space="0" w:color="auto"/>
            <w:right w:val="none" w:sz="0" w:space="0" w:color="auto"/>
          </w:divBdr>
        </w:div>
        <w:div w:id="2004510565">
          <w:marLeft w:val="0"/>
          <w:marRight w:val="0"/>
          <w:marTop w:val="0"/>
          <w:marBottom w:val="0"/>
          <w:divBdr>
            <w:top w:val="none" w:sz="0" w:space="0" w:color="auto"/>
            <w:left w:val="none" w:sz="0" w:space="0" w:color="auto"/>
            <w:bottom w:val="none" w:sz="0" w:space="0" w:color="auto"/>
            <w:right w:val="none" w:sz="0" w:space="0" w:color="auto"/>
          </w:divBdr>
        </w:div>
        <w:div w:id="942877732">
          <w:marLeft w:val="0"/>
          <w:marRight w:val="0"/>
          <w:marTop w:val="0"/>
          <w:marBottom w:val="0"/>
          <w:divBdr>
            <w:top w:val="none" w:sz="0" w:space="0" w:color="auto"/>
            <w:left w:val="none" w:sz="0" w:space="0" w:color="auto"/>
            <w:bottom w:val="none" w:sz="0" w:space="0" w:color="auto"/>
            <w:right w:val="none" w:sz="0" w:space="0" w:color="auto"/>
          </w:divBdr>
        </w:div>
        <w:div w:id="1712027888">
          <w:marLeft w:val="0"/>
          <w:marRight w:val="0"/>
          <w:marTop w:val="0"/>
          <w:marBottom w:val="0"/>
          <w:divBdr>
            <w:top w:val="none" w:sz="0" w:space="0" w:color="auto"/>
            <w:left w:val="none" w:sz="0" w:space="0" w:color="auto"/>
            <w:bottom w:val="none" w:sz="0" w:space="0" w:color="auto"/>
            <w:right w:val="none" w:sz="0" w:space="0" w:color="auto"/>
          </w:divBdr>
        </w:div>
        <w:div w:id="1101801781">
          <w:marLeft w:val="0"/>
          <w:marRight w:val="0"/>
          <w:marTop w:val="0"/>
          <w:marBottom w:val="0"/>
          <w:divBdr>
            <w:top w:val="none" w:sz="0" w:space="0" w:color="auto"/>
            <w:left w:val="none" w:sz="0" w:space="0" w:color="auto"/>
            <w:bottom w:val="none" w:sz="0" w:space="0" w:color="auto"/>
            <w:right w:val="none" w:sz="0" w:space="0" w:color="auto"/>
          </w:divBdr>
          <w:divsChild>
            <w:div w:id="1194919977">
              <w:marLeft w:val="0"/>
              <w:marRight w:val="0"/>
              <w:marTop w:val="0"/>
              <w:marBottom w:val="0"/>
              <w:divBdr>
                <w:top w:val="none" w:sz="0" w:space="0" w:color="auto"/>
                <w:left w:val="none" w:sz="0" w:space="0" w:color="auto"/>
                <w:bottom w:val="none" w:sz="0" w:space="0" w:color="auto"/>
                <w:right w:val="none" w:sz="0" w:space="0" w:color="auto"/>
              </w:divBdr>
            </w:div>
            <w:div w:id="461070791">
              <w:marLeft w:val="0"/>
              <w:marRight w:val="0"/>
              <w:marTop w:val="0"/>
              <w:marBottom w:val="0"/>
              <w:divBdr>
                <w:top w:val="none" w:sz="0" w:space="0" w:color="auto"/>
                <w:left w:val="none" w:sz="0" w:space="0" w:color="auto"/>
                <w:bottom w:val="none" w:sz="0" w:space="0" w:color="auto"/>
                <w:right w:val="none" w:sz="0" w:space="0" w:color="auto"/>
              </w:divBdr>
            </w:div>
            <w:div w:id="698824017">
              <w:marLeft w:val="0"/>
              <w:marRight w:val="0"/>
              <w:marTop w:val="0"/>
              <w:marBottom w:val="0"/>
              <w:divBdr>
                <w:top w:val="none" w:sz="0" w:space="0" w:color="auto"/>
                <w:left w:val="none" w:sz="0" w:space="0" w:color="auto"/>
                <w:bottom w:val="none" w:sz="0" w:space="0" w:color="auto"/>
                <w:right w:val="none" w:sz="0" w:space="0" w:color="auto"/>
              </w:divBdr>
            </w:div>
            <w:div w:id="20695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0550">
      <w:bodyDiv w:val="1"/>
      <w:marLeft w:val="0"/>
      <w:marRight w:val="0"/>
      <w:marTop w:val="0"/>
      <w:marBottom w:val="0"/>
      <w:divBdr>
        <w:top w:val="none" w:sz="0" w:space="0" w:color="auto"/>
        <w:left w:val="none" w:sz="0" w:space="0" w:color="auto"/>
        <w:bottom w:val="none" w:sz="0" w:space="0" w:color="auto"/>
        <w:right w:val="none" w:sz="0" w:space="0" w:color="auto"/>
      </w:divBdr>
    </w:div>
    <w:div w:id="2006737365">
      <w:bodyDiv w:val="1"/>
      <w:marLeft w:val="0"/>
      <w:marRight w:val="0"/>
      <w:marTop w:val="0"/>
      <w:marBottom w:val="0"/>
      <w:divBdr>
        <w:top w:val="none" w:sz="0" w:space="0" w:color="auto"/>
        <w:left w:val="none" w:sz="0" w:space="0" w:color="auto"/>
        <w:bottom w:val="none" w:sz="0" w:space="0" w:color="auto"/>
        <w:right w:val="none" w:sz="0" w:space="0" w:color="auto"/>
      </w:divBdr>
    </w:div>
    <w:div w:id="21073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2172</Words>
  <Characters>12815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2019-11-30T10:50:00Z</dcterms:created>
  <dcterms:modified xsi:type="dcterms:W3CDTF">2019-11-30T11:13:00Z</dcterms:modified>
</cp:coreProperties>
</file>