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44A45" w14:textId="77777777" w:rsidR="00381A73" w:rsidRPr="00381A73" w:rsidRDefault="00381A73">
      <w:pPr>
        <w:rPr>
          <w:b/>
        </w:rPr>
      </w:pPr>
      <w:r w:rsidRPr="00381A73">
        <w:rPr>
          <w:b/>
        </w:rPr>
        <w:t xml:space="preserve">Organizační věci </w:t>
      </w:r>
    </w:p>
    <w:p w14:paraId="5FE40C82" w14:textId="7D54D877" w:rsidR="009D6B25" w:rsidRDefault="000F509D" w:rsidP="00742D3C">
      <w:pPr>
        <w:pStyle w:val="Odstavecseseznamem"/>
        <w:numPr>
          <w:ilvl w:val="0"/>
          <w:numId w:val="2"/>
        </w:numPr>
        <w:jc w:val="both"/>
      </w:pPr>
      <w:r>
        <w:t>S ohledem na</w:t>
      </w:r>
      <w:r w:rsidR="009D6B25">
        <w:t xml:space="preserve"> probíhající</w:t>
      </w:r>
      <w:r>
        <w:t xml:space="preserve"> epidemii </w:t>
      </w:r>
      <w:r w:rsidR="00847FA6">
        <w:t xml:space="preserve">dýmějového </w:t>
      </w:r>
      <w:r>
        <w:t xml:space="preserve">moru bude výuka probíhat distančně </w:t>
      </w:r>
      <w:r w:rsidR="009D6B25">
        <w:t xml:space="preserve">(formou nahraných přednášek, studiem písemných materiálů a vypracování zadaných úkolů). </w:t>
      </w:r>
    </w:p>
    <w:p w14:paraId="45842C7D" w14:textId="22BC869A" w:rsidR="000F509D" w:rsidRDefault="009D6B25" w:rsidP="00742D3C">
      <w:pPr>
        <w:pStyle w:val="Odstavecseseznamem"/>
        <w:numPr>
          <w:ilvl w:val="0"/>
          <w:numId w:val="2"/>
        </w:numPr>
        <w:jc w:val="both"/>
      </w:pPr>
      <w:r>
        <w:t>N</w:t>
      </w:r>
      <w:r w:rsidR="000F509D">
        <w:t xml:space="preserve">emám vypsány konzultační hodiny – pokud budete něco potřebovat kontaktujte mě na emailu jkoziak@seznam.cz </w:t>
      </w:r>
    </w:p>
    <w:p w14:paraId="2C6AC4CC" w14:textId="0916CB96" w:rsidR="00381A73" w:rsidRDefault="000F509D" w:rsidP="00742D3C">
      <w:pPr>
        <w:pStyle w:val="Odstavecseseznamem"/>
        <w:numPr>
          <w:ilvl w:val="0"/>
          <w:numId w:val="2"/>
        </w:numPr>
        <w:jc w:val="both"/>
      </w:pPr>
      <w:r>
        <w:t>Podmínka z</w:t>
      </w:r>
      <w:r w:rsidR="00381A73">
        <w:t>ápočt</w:t>
      </w:r>
      <w:r>
        <w:t>u</w:t>
      </w:r>
      <w:r w:rsidR="00381A73">
        <w:t xml:space="preserve"> – plnění za </w:t>
      </w:r>
      <w:r w:rsidR="00D075B6">
        <w:t>všechny semináře</w:t>
      </w:r>
      <w:r w:rsidR="00381A73">
        <w:t xml:space="preserve"> v</w:t>
      </w:r>
      <w:r>
        <w:t> </w:t>
      </w:r>
      <w:r w:rsidR="00381A73">
        <w:t>odevzdávárně</w:t>
      </w:r>
      <w:r>
        <w:t xml:space="preserve"> (celkem 6 bloků výuky)</w:t>
      </w:r>
      <w:r w:rsidR="009D6B25">
        <w:t xml:space="preserve"> odevzdáno ve lhůtě</w:t>
      </w:r>
      <w:r w:rsidR="000D1C9D">
        <w:t xml:space="preserve"> vypsané vždy při zadání úkolu</w:t>
      </w:r>
      <w:r w:rsidR="009D6B25">
        <w:t>, mimořádně lze uznat i pozdní plnění.</w:t>
      </w:r>
    </w:p>
    <w:p w14:paraId="39562F1C" w14:textId="2082250A" w:rsidR="009D6B25" w:rsidRPr="009D6B25" w:rsidRDefault="009D6B25" w:rsidP="00742D3C">
      <w:pPr>
        <w:jc w:val="both"/>
      </w:pPr>
      <w:r w:rsidRPr="009D6B25">
        <w:rPr>
          <w:b/>
          <w:bCs/>
        </w:rPr>
        <w:t>Doporučené zdroje</w:t>
      </w:r>
      <w:r w:rsidRPr="009D6B25">
        <w:t xml:space="preserve"> </w:t>
      </w:r>
    </w:p>
    <w:p w14:paraId="3B0972CD" w14:textId="0812586E" w:rsidR="00742D3C" w:rsidRDefault="00742D3C" w:rsidP="00742D3C">
      <w:pPr>
        <w:pStyle w:val="Odstavecseseznamem"/>
        <w:numPr>
          <w:ilvl w:val="0"/>
          <w:numId w:val="2"/>
        </w:numPr>
        <w:jc w:val="both"/>
      </w:pPr>
      <w:r>
        <w:t xml:space="preserve">Komentář k notářskému řádu – existují dva, můj vlastní z nakladatelství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: </w:t>
      </w:r>
      <w:hyperlink r:id="rId5" w:history="1">
        <w:r w:rsidRPr="007D4D2A">
          <w:rPr>
            <w:rStyle w:val="Hypertextovodkaz"/>
          </w:rPr>
          <w:t>https://obchod.wolterskluwer.cz/cz/notarsky-rad-c-358-1992-sb-prakticky-komentar.p4827.html</w:t>
        </w:r>
      </w:hyperlink>
    </w:p>
    <w:p w14:paraId="672F30D6" w14:textId="070F69A0" w:rsidR="00742D3C" w:rsidRDefault="00742D3C" w:rsidP="00742D3C">
      <w:pPr>
        <w:pStyle w:val="Odstavecseseznamem"/>
        <w:numPr>
          <w:ilvl w:val="0"/>
          <w:numId w:val="2"/>
        </w:numPr>
        <w:jc w:val="both"/>
      </w:pPr>
      <w:r>
        <w:t xml:space="preserve">a komentář </w:t>
      </w:r>
      <w:proofErr w:type="spellStart"/>
      <w:r>
        <w:t>C.H.Beck</w:t>
      </w:r>
      <w:proofErr w:type="spellEnd"/>
      <w:r w:rsidR="002B3DFF">
        <w:t>:</w:t>
      </w:r>
      <w:r w:rsidR="00847FA6">
        <w:t xml:space="preserve"> </w:t>
      </w:r>
      <w:hyperlink r:id="rId6" w:history="1">
        <w:r w:rsidR="00847FA6" w:rsidRPr="007D4D2A">
          <w:rPr>
            <w:rStyle w:val="Hypertextovodkaz"/>
          </w:rPr>
          <w:t>https://www.beck.cz/notarsky-rad-komentar-5-vydani</w:t>
        </w:r>
      </w:hyperlink>
      <w:r w:rsidR="00847FA6">
        <w:t xml:space="preserve"> </w:t>
      </w:r>
    </w:p>
    <w:p w14:paraId="3BD3BFE8" w14:textId="6FA228F0" w:rsidR="009D6B25" w:rsidRDefault="009D6B25" w:rsidP="00742D3C">
      <w:pPr>
        <w:pStyle w:val="Odstavecseseznamem"/>
        <w:numPr>
          <w:ilvl w:val="0"/>
          <w:numId w:val="2"/>
        </w:numPr>
        <w:jc w:val="both"/>
      </w:pPr>
      <w:r>
        <w:t>Právní předpisy včetně předpisů NKČR dostupné zde</w:t>
      </w:r>
      <w:r w:rsidR="00742D3C">
        <w:t xml:space="preserve"> </w:t>
      </w:r>
      <w:hyperlink r:id="rId7" w:history="1">
        <w:r w:rsidR="00742D3C" w:rsidRPr="007D4D2A">
          <w:rPr>
            <w:rStyle w:val="Hypertextovodkaz"/>
          </w:rPr>
          <w:t>https://www.nkcr.cz/predpisy</w:t>
        </w:r>
      </w:hyperlink>
    </w:p>
    <w:p w14:paraId="52D22B02" w14:textId="2E4B9C2F" w:rsidR="009D6B25" w:rsidRDefault="009D6B25" w:rsidP="00742D3C">
      <w:pPr>
        <w:pStyle w:val="Odstavecseseznamem"/>
        <w:numPr>
          <w:ilvl w:val="0"/>
          <w:numId w:val="2"/>
        </w:numPr>
        <w:jc w:val="both"/>
      </w:pPr>
      <w:r>
        <w:t xml:space="preserve">Výkladová stanoviska dostupná zde </w:t>
      </w:r>
      <w:hyperlink r:id="rId8" w:history="1">
        <w:r w:rsidR="00742D3C" w:rsidRPr="007D4D2A">
          <w:rPr>
            <w:rStyle w:val="Hypertextovodkaz"/>
          </w:rPr>
          <w:t>https://www.nkcr.cz/predpisy/vnitrni-predpisy</w:t>
        </w:r>
      </w:hyperlink>
    </w:p>
    <w:p w14:paraId="170C81E8" w14:textId="5DB2378E" w:rsidR="00954353" w:rsidRPr="000F509D" w:rsidRDefault="00954353" w:rsidP="00742D3C">
      <w:pPr>
        <w:jc w:val="both"/>
        <w:rPr>
          <w:b/>
          <w:bCs/>
        </w:rPr>
      </w:pPr>
      <w:r w:rsidRPr="000F509D">
        <w:rPr>
          <w:b/>
          <w:bCs/>
        </w:rPr>
        <w:t>Program výuky</w:t>
      </w:r>
    </w:p>
    <w:p w14:paraId="26728549" w14:textId="3A30203F" w:rsidR="000F509D" w:rsidRDefault="000F509D" w:rsidP="00742D3C">
      <w:pPr>
        <w:pStyle w:val="Odstavecseseznamem"/>
        <w:jc w:val="both"/>
      </w:pPr>
      <w:r>
        <w:t>Blok 1 – úvod do notářství – regulace notářství, notářská samospráva, činnost notáře, odpovědnost notáře za způsobenou újmu, notářský zápis o právním jednání a jeho náležitosti</w:t>
      </w:r>
    </w:p>
    <w:p w14:paraId="7FC0B98A" w14:textId="3533EBDC" w:rsidR="000F509D" w:rsidRDefault="000F509D" w:rsidP="00742D3C">
      <w:pPr>
        <w:pStyle w:val="Odstavecseseznamem"/>
        <w:jc w:val="both"/>
      </w:pPr>
      <w:r>
        <w:t>Blok 2 – notářský zápis o právním jednání – praktický úkol v podobě sepsání notářského zápisu o kupní smlouvě podle zadání</w:t>
      </w:r>
    </w:p>
    <w:p w14:paraId="0FF24DD7" w14:textId="046838C0" w:rsidR="000F509D" w:rsidRDefault="000F509D" w:rsidP="00742D3C">
      <w:pPr>
        <w:pStyle w:val="Odstavecseseznamem"/>
        <w:jc w:val="both"/>
      </w:pPr>
      <w:r>
        <w:t>Blok 3 – notářská úschova</w:t>
      </w:r>
      <w:r w:rsidR="009D6B25">
        <w:t xml:space="preserve"> – notářská úschova a svěřenské smlouvy, povinnosti notáře spojené s úschovami, sepsání protokolu o úschově podle zadání  </w:t>
      </w:r>
    </w:p>
    <w:p w14:paraId="26797521" w14:textId="0B3F9AFB" w:rsidR="000F509D" w:rsidRDefault="000F509D" w:rsidP="00742D3C">
      <w:pPr>
        <w:pStyle w:val="Odstavecseseznamem"/>
        <w:jc w:val="both"/>
      </w:pPr>
      <w:r>
        <w:t>Blok 4 – notářský zápis se svolením k</w:t>
      </w:r>
      <w:r w:rsidR="009D6B25">
        <w:t> </w:t>
      </w:r>
      <w:r>
        <w:t>vykonatelnosti</w:t>
      </w:r>
      <w:r w:rsidR="009D6B25">
        <w:t xml:space="preserve"> – notářský zápis jako exekuční titul, jeho omezení a zvláštnosti, judikatura, časté chyby.</w:t>
      </w:r>
    </w:p>
    <w:p w14:paraId="2EFA78BA" w14:textId="0E83414C" w:rsidR="000F509D" w:rsidRDefault="000F509D" w:rsidP="00742D3C">
      <w:pPr>
        <w:pStyle w:val="Odstavecseseznamem"/>
        <w:jc w:val="both"/>
      </w:pPr>
      <w:r>
        <w:t>Blok 5 – osvědčení o rozhodnutí orgánu PO – notářský zápis o rozhodnutí valné hromady obchodní korporace a s tím spojená osvědčení, demonstrace přímého zápisu do obchodního rejstříku</w:t>
      </w:r>
    </w:p>
    <w:p w14:paraId="79AA77A2" w14:textId="2D55C3D1" w:rsidR="000F509D" w:rsidRDefault="000F509D" w:rsidP="00742D3C">
      <w:pPr>
        <w:pStyle w:val="Odstavecseseznamem"/>
        <w:jc w:val="both"/>
      </w:pPr>
      <w:r>
        <w:t xml:space="preserve">Blok 6 – </w:t>
      </w:r>
      <w:r w:rsidR="009D6B25">
        <w:t>odměna notáře</w:t>
      </w:r>
      <w:r>
        <w:t>, vidimace a legalizace – výpočet odměny notáře v různých případech</w:t>
      </w:r>
      <w:r w:rsidR="009D6B25">
        <w:t>, ověřování podpisů a opisů listin, vysvětlení, co lze a nelze ověřit</w:t>
      </w:r>
    </w:p>
    <w:p w14:paraId="5BCF095A" w14:textId="370EBB24" w:rsidR="00A63EC3" w:rsidRDefault="00A63EC3" w:rsidP="00847FA6"/>
    <w:sectPr w:rsidR="00A63EC3" w:rsidSect="00DF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D081A"/>
    <w:multiLevelType w:val="hybridMultilevel"/>
    <w:tmpl w:val="D90078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A0658"/>
    <w:multiLevelType w:val="hybridMultilevel"/>
    <w:tmpl w:val="3CFE66C8"/>
    <w:lvl w:ilvl="0" w:tplc="A7E470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73"/>
    <w:rsid w:val="000D1C9D"/>
    <w:rsid w:val="000F509D"/>
    <w:rsid w:val="00136D1D"/>
    <w:rsid w:val="00245433"/>
    <w:rsid w:val="002962FB"/>
    <w:rsid w:val="002B3DFF"/>
    <w:rsid w:val="00381A73"/>
    <w:rsid w:val="00462EAA"/>
    <w:rsid w:val="004C500C"/>
    <w:rsid w:val="005A5706"/>
    <w:rsid w:val="006C1C00"/>
    <w:rsid w:val="00742D3C"/>
    <w:rsid w:val="00787144"/>
    <w:rsid w:val="00847FA6"/>
    <w:rsid w:val="008849E4"/>
    <w:rsid w:val="00954353"/>
    <w:rsid w:val="009D28C2"/>
    <w:rsid w:val="009D6B25"/>
    <w:rsid w:val="00A0390A"/>
    <w:rsid w:val="00A63EC3"/>
    <w:rsid w:val="00D075B6"/>
    <w:rsid w:val="00D7662B"/>
    <w:rsid w:val="00DA7F9E"/>
    <w:rsid w:val="00DF48E2"/>
    <w:rsid w:val="00EC795E"/>
    <w:rsid w:val="00F3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77D2"/>
  <w15:docId w15:val="{30F04C44-BCD6-47CC-B022-C844E45E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8E2"/>
  </w:style>
  <w:style w:type="paragraph" w:styleId="Nadpis3">
    <w:name w:val="heading 3"/>
    <w:basedOn w:val="Normln"/>
    <w:link w:val="Nadpis3Char"/>
    <w:uiPriority w:val="9"/>
    <w:qFormat/>
    <w:rsid w:val="009D2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A73"/>
    <w:pPr>
      <w:ind w:left="720"/>
      <w:contextualSpacing/>
    </w:pPr>
  </w:style>
  <w:style w:type="paragraph" w:customStyle="1" w:styleId="l5">
    <w:name w:val="l5"/>
    <w:basedOn w:val="Normln"/>
    <w:rsid w:val="0078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87144"/>
    <w:rPr>
      <w:i/>
      <w:iCs/>
    </w:rPr>
  </w:style>
  <w:style w:type="paragraph" w:customStyle="1" w:styleId="l6">
    <w:name w:val="l6"/>
    <w:basedOn w:val="Normln"/>
    <w:rsid w:val="0078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D28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D3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cr.cz/predpisy/vnitrni-predpi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kcr.cz/predpi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.cz/notarsky-rad-komentar-5-vydani" TargetMode="External"/><Relationship Id="rId5" Type="http://schemas.openxmlformats.org/officeDocument/2006/relationships/hyperlink" Target="https://obchod.wolterskluwer.cz/cz/notarsky-rad-c-358-1992-sb-prakticky-komentar.p482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1806</Characters>
  <Application>Microsoft Office Word</Application>
  <DocSecurity>0</DocSecurity>
  <Lines>31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Kožiak</dc:creator>
  <cp:lastModifiedBy>Jaromír Kožiak</cp:lastModifiedBy>
  <cp:revision>4</cp:revision>
  <dcterms:created xsi:type="dcterms:W3CDTF">2020-10-05T14:49:00Z</dcterms:created>
  <dcterms:modified xsi:type="dcterms:W3CDTF">2020-10-05T14:53:00Z</dcterms:modified>
</cp:coreProperties>
</file>