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04" w:rsidRPr="00ED0D88" w:rsidRDefault="00F70304" w:rsidP="00F70304">
      <w:pPr>
        <w:rPr>
          <w:rFonts w:ascii="Times New Roman" w:eastAsia="Calibri" w:hAnsi="Times New Roman" w:cs="Times New Roman"/>
          <w:b/>
          <w:bCs/>
          <w:sz w:val="24"/>
          <w:szCs w:val="20"/>
          <w:lang w:eastAsia="cs-CZ"/>
        </w:rPr>
      </w:pPr>
      <w:r w:rsidRPr="00ED0D88">
        <w:rPr>
          <w:rFonts w:ascii="Times New Roman" w:eastAsia="Calibri" w:hAnsi="Times New Roman" w:cs="Times New Roman"/>
          <w:b/>
          <w:bCs/>
          <w:sz w:val="24"/>
          <w:szCs w:val="20"/>
          <w:lang w:eastAsia="cs-CZ"/>
        </w:rPr>
        <w:t>Bezplatná obhajoba</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Nárok na bezplatnou obhajobu jako jedno</w:t>
      </w:r>
      <w:r>
        <w:rPr>
          <w:rFonts w:ascii="Times New Roman" w:eastAsia="Calibri" w:hAnsi="Times New Roman" w:cs="Times New Roman"/>
          <w:sz w:val="24"/>
          <w:szCs w:val="20"/>
          <w:lang w:eastAsia="cs-CZ"/>
        </w:rPr>
        <w:t>ho</w:t>
      </w:r>
      <w:r w:rsidRPr="00916393">
        <w:rPr>
          <w:rFonts w:ascii="Times New Roman" w:eastAsia="Calibri" w:hAnsi="Times New Roman" w:cs="Times New Roman"/>
          <w:sz w:val="24"/>
          <w:szCs w:val="20"/>
          <w:lang w:eastAsia="cs-CZ"/>
        </w:rPr>
        <w:t xml:space="preserve"> z práv obviněných je zakotven v § 33 odst. 2 trestního řádu a podle zákonného znění je nutné, aby obviněný prokázal, že splňuje podmínky pro přiznání nároku na obhajobu bezplatnou nebo za sníženou odměnu (slovy zákona Osvědčil-li obviněný, že …). V praxi to znamená, že důkazní břemeno spočívá na obviněném, tento musí předložit listiny prokazující jeho majetkové, výdělkové a rodinné poměry a osvědčit, že nemá prostředky na hrazení nákladů obhajoby. V praxi těmito listinami bývají:</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potvrzení z úřadu práce, že je veden v evidenci uchazečů o zaměstnání a zda je mu poskytována podpora v nezaměstnanosti, příp. v jaké výši,</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aktuální výpis z bankovního učtu, ze kterého je zřejmé, jaké finanční prostředky má k dispozici,</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výpis z evidence nemovitostí (i negativní) o tom, zda vlastní nějakou nemovitost,</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zda vlastní motorové vozidlo a jaké,</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jaké jsou náklady na bydlení,</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vyživovací povinnosti,</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jiné závazky.</w:t>
      </w:r>
    </w:p>
    <w:p w:rsidR="00F70304" w:rsidRPr="00916393"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Není však nezbytně nutné, aby měl obviněný prostředky k úhradě obhajoby ihned aktuálně k dispozici, postačí, pokud je v produktivním věku, zaměstnán a dosahuje výdělku, ze kterého může náklady obhajoby postupně splácet. Rovněž si nedokážu dost dobře představit, že by byl nárok na bezplatnou obhajobu nebo za sníženou odměnu přiznán obviněnému stíhanému za majetkovou trestnou činnost, kterou měl způsobit výraznou majetkovou škodu, přičemž by nebylo v trestním řízení zjištěno, kde a u koho majetkový prospěch skončil.</w:t>
      </w:r>
    </w:p>
    <w:p w:rsidR="00F70304" w:rsidRDefault="00F70304" w:rsidP="00F70304">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 xml:space="preserve">O žádosti obviněného na obhajobu bezplatnou nebo za sníženou odměnu lze rozhodovat do doby, než nabyde právní moci usnesení o povinnosti odsouzeného uhradit státu odměnu a hotové výdaje uhrazené ustanovenému obhájci (§ 152 odst. 1 písm. b) </w:t>
      </w:r>
      <w:proofErr w:type="spellStart"/>
      <w:r w:rsidRPr="00916393">
        <w:rPr>
          <w:rFonts w:ascii="Times New Roman" w:eastAsia="Calibri" w:hAnsi="Times New Roman" w:cs="Times New Roman"/>
          <w:sz w:val="24"/>
          <w:szCs w:val="20"/>
          <w:lang w:eastAsia="cs-CZ"/>
        </w:rPr>
        <w:t>tr</w:t>
      </w:r>
      <w:proofErr w:type="spellEnd"/>
      <w:r w:rsidRPr="00916393">
        <w:rPr>
          <w:rFonts w:ascii="Times New Roman" w:eastAsia="Calibri" w:hAnsi="Times New Roman" w:cs="Times New Roman"/>
          <w:sz w:val="24"/>
          <w:szCs w:val="20"/>
          <w:lang w:eastAsia="cs-CZ"/>
        </w:rPr>
        <w:t xml:space="preserve">. </w:t>
      </w:r>
      <w:proofErr w:type="gramStart"/>
      <w:r w:rsidRPr="00916393">
        <w:rPr>
          <w:rFonts w:ascii="Times New Roman" w:eastAsia="Calibri" w:hAnsi="Times New Roman" w:cs="Times New Roman"/>
          <w:sz w:val="24"/>
          <w:szCs w:val="20"/>
          <w:lang w:eastAsia="cs-CZ"/>
        </w:rPr>
        <w:t>řádu</w:t>
      </w:r>
      <w:proofErr w:type="gramEnd"/>
      <w:r w:rsidRPr="00916393">
        <w:rPr>
          <w:rFonts w:ascii="Times New Roman" w:eastAsia="Calibri" w:hAnsi="Times New Roman" w:cs="Times New Roman"/>
          <w:sz w:val="24"/>
          <w:szCs w:val="20"/>
          <w:lang w:eastAsia="cs-CZ"/>
        </w:rPr>
        <w:t>). V praxi často bývá žádost o bezplatnou obhajobu odsouzenými podávána právě v reakci na doručené usnesení o povinnosti uhradit státu odměnu a hotové výdaje uhrazené ustanovenému obhájci</w:t>
      </w:r>
      <w:r>
        <w:rPr>
          <w:rFonts w:ascii="Times New Roman" w:eastAsia="Calibri" w:hAnsi="Times New Roman" w:cs="Times New Roman"/>
          <w:sz w:val="24"/>
          <w:szCs w:val="20"/>
          <w:lang w:eastAsia="cs-CZ"/>
        </w:rPr>
        <w:t xml:space="preserve"> a je spojována se stížností proti tomuto usnesení</w:t>
      </w:r>
      <w:r w:rsidRPr="00916393">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V takovém případě je nutné nejprve rozhodnout o žádosti odsouzeného o bezplatnou obhajobu, a teprve poté, co je o žádosti pravomocně rozhodnuto, je možné řešit stížnost do usnesení, podle kterého má odsouzený </w:t>
      </w:r>
      <w:r w:rsidRPr="00916393">
        <w:rPr>
          <w:rFonts w:ascii="Times New Roman" w:eastAsia="Calibri" w:hAnsi="Times New Roman" w:cs="Times New Roman"/>
          <w:sz w:val="24"/>
          <w:szCs w:val="20"/>
          <w:lang w:eastAsia="cs-CZ"/>
        </w:rPr>
        <w:t>povinnosti uhradit státu odměnu a hotové výdaje uhrazené ustanovenému obhájci</w:t>
      </w:r>
      <w:r>
        <w:rPr>
          <w:rFonts w:ascii="Times New Roman" w:eastAsia="Calibri" w:hAnsi="Times New Roman" w:cs="Times New Roman"/>
          <w:sz w:val="24"/>
          <w:szCs w:val="20"/>
          <w:lang w:eastAsia="cs-CZ"/>
        </w:rPr>
        <w:t>.</w:t>
      </w:r>
    </w:p>
    <w:p w:rsidR="00F70304" w:rsidRDefault="00F70304" w:rsidP="00F70304">
      <w:pPr>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by bylo rozhodnuto, že odsouzený</w:t>
      </w:r>
      <w:r w:rsidRPr="00D506CD">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má </w:t>
      </w:r>
      <w:r w:rsidRPr="00916393">
        <w:rPr>
          <w:rFonts w:ascii="Times New Roman" w:eastAsia="Calibri" w:hAnsi="Times New Roman" w:cs="Times New Roman"/>
          <w:sz w:val="24"/>
          <w:szCs w:val="20"/>
          <w:lang w:eastAsia="cs-CZ"/>
        </w:rPr>
        <w:t>nárok</w:t>
      </w:r>
      <w:r>
        <w:rPr>
          <w:rFonts w:ascii="Times New Roman" w:eastAsia="Calibri" w:hAnsi="Times New Roman" w:cs="Times New Roman"/>
          <w:sz w:val="24"/>
          <w:szCs w:val="20"/>
          <w:lang w:eastAsia="cs-CZ"/>
        </w:rPr>
        <w:t xml:space="preserve"> n</w:t>
      </w:r>
      <w:r w:rsidRPr="00916393">
        <w:rPr>
          <w:rFonts w:ascii="Times New Roman" w:eastAsia="Calibri" w:hAnsi="Times New Roman" w:cs="Times New Roman"/>
          <w:sz w:val="24"/>
          <w:szCs w:val="20"/>
          <w:lang w:eastAsia="cs-CZ"/>
        </w:rPr>
        <w:t>a obhajobu za sníženou odměnu</w:t>
      </w:r>
      <w:r>
        <w:rPr>
          <w:rFonts w:ascii="Times New Roman" w:eastAsia="Calibri" w:hAnsi="Times New Roman" w:cs="Times New Roman"/>
          <w:sz w:val="24"/>
          <w:szCs w:val="20"/>
          <w:lang w:eastAsia="cs-CZ"/>
        </w:rPr>
        <w:t>, je třeba ve výroku usnesení přesně uvést, v jaké výši, např.:</w:t>
      </w:r>
    </w:p>
    <w:p w:rsidR="00F70304" w:rsidRPr="00091024" w:rsidRDefault="00F70304" w:rsidP="00F70304">
      <w:pPr>
        <w:jc w:val="both"/>
        <w:rPr>
          <w:rFonts w:ascii="Times New Roman" w:hAnsi="Times New Roman" w:cs="Times New Roman"/>
          <w:i/>
          <w:iCs/>
          <w:sz w:val="24"/>
          <w:szCs w:val="24"/>
        </w:rPr>
      </w:pPr>
      <w:r w:rsidRPr="00091024">
        <w:rPr>
          <w:rFonts w:ascii="Times New Roman" w:eastAsia="Calibri" w:hAnsi="Times New Roman" w:cs="Times New Roman"/>
          <w:i/>
          <w:iCs/>
          <w:sz w:val="24"/>
          <w:szCs w:val="20"/>
          <w:lang w:eastAsia="cs-CZ"/>
        </w:rPr>
        <w:t xml:space="preserve">Podle § 33 odst. </w:t>
      </w:r>
      <w:r>
        <w:rPr>
          <w:rFonts w:ascii="Times New Roman" w:eastAsia="Calibri" w:hAnsi="Times New Roman" w:cs="Times New Roman"/>
          <w:i/>
          <w:iCs/>
          <w:sz w:val="24"/>
          <w:szCs w:val="20"/>
          <w:lang w:eastAsia="cs-CZ"/>
        </w:rPr>
        <w:t xml:space="preserve">2 </w:t>
      </w:r>
      <w:proofErr w:type="spellStart"/>
      <w:r w:rsidRPr="00091024">
        <w:rPr>
          <w:rFonts w:ascii="Times New Roman" w:eastAsia="Calibri" w:hAnsi="Times New Roman" w:cs="Times New Roman"/>
          <w:i/>
          <w:iCs/>
          <w:sz w:val="24"/>
          <w:szCs w:val="20"/>
          <w:lang w:eastAsia="cs-CZ"/>
        </w:rPr>
        <w:t>tr</w:t>
      </w:r>
      <w:proofErr w:type="spellEnd"/>
      <w:r w:rsidRPr="00091024">
        <w:rPr>
          <w:rFonts w:ascii="Times New Roman" w:eastAsia="Calibri" w:hAnsi="Times New Roman" w:cs="Times New Roman"/>
          <w:i/>
          <w:iCs/>
          <w:sz w:val="24"/>
          <w:szCs w:val="20"/>
          <w:lang w:eastAsia="cs-CZ"/>
        </w:rPr>
        <w:t xml:space="preserve">. </w:t>
      </w:r>
      <w:proofErr w:type="gramStart"/>
      <w:r w:rsidRPr="00091024">
        <w:rPr>
          <w:rFonts w:ascii="Times New Roman" w:eastAsia="Calibri" w:hAnsi="Times New Roman" w:cs="Times New Roman"/>
          <w:i/>
          <w:iCs/>
          <w:sz w:val="24"/>
          <w:szCs w:val="20"/>
          <w:lang w:eastAsia="cs-CZ"/>
        </w:rPr>
        <w:t>řádu</w:t>
      </w:r>
      <w:proofErr w:type="gramEnd"/>
      <w:r w:rsidRPr="00091024">
        <w:rPr>
          <w:rFonts w:ascii="Times New Roman" w:eastAsia="Calibri" w:hAnsi="Times New Roman" w:cs="Times New Roman"/>
          <w:i/>
          <w:iCs/>
          <w:sz w:val="24"/>
          <w:szCs w:val="20"/>
          <w:lang w:eastAsia="cs-CZ"/>
        </w:rPr>
        <w:t xml:space="preserve"> má odsouzený nárok na obhajobu za sníženou odměnu tak, že 30% nákladů obhajoby ponese stát</w:t>
      </w:r>
      <w:r>
        <w:rPr>
          <w:rFonts w:ascii="Times New Roman" w:eastAsia="Calibri" w:hAnsi="Times New Roman" w:cs="Times New Roman"/>
          <w:i/>
          <w:iCs/>
          <w:sz w:val="24"/>
          <w:szCs w:val="20"/>
          <w:lang w:eastAsia="cs-CZ"/>
        </w:rPr>
        <w:t>.</w:t>
      </w:r>
    </w:p>
    <w:p w:rsidR="00F70304" w:rsidRDefault="00F70304" w:rsidP="00F70304">
      <w:pPr>
        <w:jc w:val="both"/>
        <w:rPr>
          <w:rFonts w:ascii="Times New Roman" w:hAnsi="Times New Roman" w:cs="Times New Roman"/>
          <w:sz w:val="24"/>
          <w:szCs w:val="24"/>
        </w:rPr>
      </w:pPr>
      <w:r>
        <w:rPr>
          <w:rFonts w:ascii="Times New Roman" w:hAnsi="Times New Roman" w:cs="Times New Roman"/>
          <w:sz w:val="24"/>
          <w:szCs w:val="24"/>
        </w:rPr>
        <w:t xml:space="preserve">Rozhodnutí o žádosti odsouzeného je třeba odůvodnit tak, aby bylo zřejmé, jaké skutečnosti vzal soud za prokázané z listin předložených odsouzeným, v čem je spatřována majetnost či nemajetnost odsouzeného, s přihlédnutím k výši částky, kterou by měl na nákladech obhajoby hradit, apod. Jde o usnesení, v jehož odůvodnění můžete ve větší míře než v jiných druzích usnesení uplatnit své slohové dovednosti a rozepsat se o podmínkách přiznání či odmítnutí </w:t>
      </w:r>
      <w:r>
        <w:rPr>
          <w:rFonts w:ascii="Times New Roman" w:hAnsi="Times New Roman" w:cs="Times New Roman"/>
          <w:sz w:val="24"/>
          <w:szCs w:val="24"/>
        </w:rPr>
        <w:lastRenderedPageBreak/>
        <w:t>návrhu odsouzeného na bezplatnou obhajobu. Nebojte se proto v odůvodnění rozvést všechno, co považuje za nutné k odůvodnění výroku, jakým rozhodnete.</w:t>
      </w:r>
    </w:p>
    <w:p w:rsidR="00F70304" w:rsidRPr="00916393" w:rsidRDefault="00F70304" w:rsidP="00F70304">
      <w:pPr>
        <w:jc w:val="both"/>
        <w:rPr>
          <w:rFonts w:ascii="Times New Roman" w:hAnsi="Times New Roman" w:cs="Times New Roman"/>
          <w:sz w:val="24"/>
          <w:szCs w:val="24"/>
        </w:rPr>
      </w:pPr>
      <w:r>
        <w:rPr>
          <w:rFonts w:ascii="Times New Roman" w:hAnsi="Times New Roman" w:cs="Times New Roman"/>
          <w:sz w:val="24"/>
          <w:szCs w:val="24"/>
        </w:rPr>
        <w:t xml:space="preserve">Proti usnesení, </w:t>
      </w:r>
      <w:proofErr w:type="gramStart"/>
      <w:r>
        <w:rPr>
          <w:rFonts w:ascii="Times New Roman" w:hAnsi="Times New Roman" w:cs="Times New Roman"/>
          <w:sz w:val="24"/>
          <w:szCs w:val="24"/>
        </w:rPr>
        <w:t>který</w:t>
      </w:r>
      <w:proofErr w:type="gramEnd"/>
      <w:r>
        <w:rPr>
          <w:rFonts w:ascii="Times New Roman" w:hAnsi="Times New Roman" w:cs="Times New Roman"/>
          <w:sz w:val="24"/>
          <w:szCs w:val="24"/>
        </w:rPr>
        <w:t xml:space="preserve"> bylo rozhodnuto podle </w:t>
      </w:r>
      <w:r w:rsidRPr="00916393">
        <w:rPr>
          <w:rFonts w:ascii="Times New Roman" w:eastAsia="Calibri" w:hAnsi="Times New Roman" w:cs="Times New Roman"/>
          <w:sz w:val="24"/>
          <w:szCs w:val="20"/>
          <w:lang w:eastAsia="cs-CZ"/>
        </w:rPr>
        <w:t>§ 33 odst. 2 trestního řádu</w:t>
      </w:r>
      <w:r>
        <w:rPr>
          <w:rFonts w:ascii="Times New Roman" w:eastAsia="Calibri" w:hAnsi="Times New Roman" w:cs="Times New Roman"/>
          <w:sz w:val="24"/>
          <w:szCs w:val="20"/>
          <w:lang w:eastAsia="cs-CZ"/>
        </w:rPr>
        <w:t>, je přípustná stížnost (</w:t>
      </w:r>
      <w:r w:rsidRPr="00916393">
        <w:rPr>
          <w:rFonts w:ascii="Times New Roman" w:eastAsia="Calibri" w:hAnsi="Times New Roman" w:cs="Times New Roman"/>
          <w:sz w:val="24"/>
          <w:szCs w:val="20"/>
          <w:lang w:eastAsia="cs-CZ"/>
        </w:rPr>
        <w:t>§ 33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rsidR="00F70304" w:rsidRDefault="00F70304" w:rsidP="00F70304">
      <w:pPr>
        <w:jc w:val="both"/>
        <w:rPr>
          <w:rFonts w:ascii="Times New Roman" w:hAnsi="Times New Roman" w:cs="Times New Roman"/>
          <w:sz w:val="24"/>
          <w:szCs w:val="24"/>
        </w:rPr>
      </w:pPr>
    </w:p>
    <w:p w:rsidR="00F70304" w:rsidRPr="00ED0D88" w:rsidRDefault="00F70304" w:rsidP="00F70304">
      <w:pPr>
        <w:jc w:val="both"/>
        <w:rPr>
          <w:rFonts w:ascii="Times New Roman" w:hAnsi="Times New Roman" w:cs="Times New Roman"/>
          <w:b/>
          <w:bCs/>
          <w:sz w:val="24"/>
          <w:szCs w:val="24"/>
        </w:rPr>
      </w:pPr>
      <w:r w:rsidRPr="00ED0D88">
        <w:rPr>
          <w:rFonts w:ascii="Times New Roman" w:hAnsi="Times New Roman" w:cs="Times New Roman"/>
          <w:b/>
          <w:bCs/>
          <w:sz w:val="24"/>
          <w:szCs w:val="24"/>
        </w:rPr>
        <w:t>Postavení znalců v trestním řízení a rozhodování o jejich odměnách</w:t>
      </w:r>
    </w:p>
    <w:p w:rsidR="00F70304" w:rsidRDefault="00F70304" w:rsidP="00F70304">
      <w:pPr>
        <w:jc w:val="both"/>
        <w:rPr>
          <w:rFonts w:ascii="Times New Roman" w:hAnsi="Times New Roman" w:cs="Times New Roman"/>
          <w:sz w:val="24"/>
          <w:szCs w:val="24"/>
        </w:rPr>
      </w:pPr>
      <w:r>
        <w:rPr>
          <w:rFonts w:ascii="Times New Roman" w:hAnsi="Times New Roman" w:cs="Times New Roman"/>
          <w:sz w:val="24"/>
          <w:szCs w:val="24"/>
        </w:rPr>
        <w:t xml:space="preserve">Znalec je osobou s odbornými znalostmi, kterou přibírají podle § 105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orgány činné v trestním řízení právě ke zodpovězení otázek vyžadujících příslušné odborné znalosti. </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Postavení znalců upravuje nový </w:t>
      </w:r>
      <w:r w:rsidRPr="003265B6">
        <w:rPr>
          <w:rFonts w:ascii="Times New Roman" w:eastAsia="Calibri" w:hAnsi="Times New Roman" w:cs="Times New Roman"/>
          <w:sz w:val="24"/>
          <w:szCs w:val="20"/>
          <w:lang w:eastAsia="cs-CZ"/>
        </w:rPr>
        <w:t>zákon č. </w:t>
      </w:r>
      <w:r w:rsidRPr="000E643B">
        <w:rPr>
          <w:rFonts w:ascii="Times New Roman" w:eastAsia="Calibri" w:hAnsi="Times New Roman" w:cs="Times New Roman"/>
          <w:sz w:val="24"/>
          <w:szCs w:val="20"/>
          <w:lang w:eastAsia="cs-CZ"/>
        </w:rPr>
        <w:t xml:space="preserve">254/2019 Sb. </w:t>
      </w:r>
      <w:r>
        <w:rPr>
          <w:rFonts w:ascii="Times New Roman" w:eastAsia="Calibri" w:hAnsi="Times New Roman" w:cs="Times New Roman"/>
          <w:sz w:val="24"/>
          <w:szCs w:val="20"/>
          <w:lang w:eastAsia="cs-CZ"/>
        </w:rPr>
        <w:t xml:space="preserve">o </w:t>
      </w:r>
      <w:r w:rsidRPr="000E643B">
        <w:rPr>
          <w:rFonts w:ascii="Times New Roman" w:eastAsia="Calibri" w:hAnsi="Times New Roman" w:cs="Times New Roman"/>
          <w:sz w:val="24"/>
          <w:szCs w:val="20"/>
          <w:lang w:eastAsia="cs-CZ"/>
        </w:rPr>
        <w:t xml:space="preserve">znalcích, znaleckých kancelářích a znaleckých ústavech </w:t>
      </w:r>
      <w:r>
        <w:rPr>
          <w:rFonts w:ascii="Times New Roman" w:eastAsia="Calibri" w:hAnsi="Times New Roman" w:cs="Times New Roman"/>
          <w:sz w:val="24"/>
          <w:szCs w:val="20"/>
          <w:lang w:eastAsia="cs-CZ"/>
        </w:rPr>
        <w:t xml:space="preserve">a prováděcí </w:t>
      </w:r>
      <w:r w:rsidRPr="003265B6">
        <w:rPr>
          <w:rFonts w:ascii="Times New Roman" w:eastAsia="Calibri" w:hAnsi="Times New Roman" w:cs="Times New Roman"/>
          <w:sz w:val="24"/>
          <w:szCs w:val="20"/>
          <w:lang w:eastAsia="cs-CZ"/>
        </w:rPr>
        <w:t>vyhlášk</w:t>
      </w:r>
      <w:r>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č. </w:t>
      </w:r>
      <w:r w:rsidRPr="000E643B">
        <w:rPr>
          <w:rFonts w:ascii="Times New Roman" w:eastAsia="Calibri" w:hAnsi="Times New Roman" w:cs="Times New Roman"/>
          <w:sz w:val="24"/>
          <w:szCs w:val="20"/>
          <w:lang w:eastAsia="cs-CZ"/>
        </w:rPr>
        <w:t xml:space="preserve">503/2020 Sb. o výkonu znalecké činnosti </w:t>
      </w:r>
      <w:r>
        <w:rPr>
          <w:rFonts w:ascii="Times New Roman" w:eastAsia="Calibri" w:hAnsi="Times New Roman" w:cs="Times New Roman"/>
          <w:sz w:val="24"/>
          <w:szCs w:val="20"/>
          <w:lang w:eastAsia="cs-CZ"/>
        </w:rPr>
        <w:t>a č.</w:t>
      </w:r>
      <w:r w:rsidRPr="000E643B">
        <w:t xml:space="preserve"> </w:t>
      </w:r>
      <w:r w:rsidRPr="000E643B">
        <w:rPr>
          <w:rFonts w:ascii="Times New Roman" w:eastAsia="Calibri" w:hAnsi="Times New Roman" w:cs="Times New Roman"/>
          <w:sz w:val="24"/>
          <w:szCs w:val="20"/>
          <w:lang w:eastAsia="cs-CZ"/>
        </w:rPr>
        <w:t>504/2020 Sb. o znalečném</w:t>
      </w:r>
      <w:r>
        <w:rPr>
          <w:rFonts w:ascii="Times New Roman" w:eastAsia="Calibri" w:hAnsi="Times New Roman" w:cs="Times New Roman"/>
          <w:sz w:val="24"/>
          <w:szCs w:val="20"/>
          <w:lang w:eastAsia="cs-CZ"/>
        </w:rPr>
        <w:t>. Postavení tlumočníků nově upravuje zákon č. 354/2019 Sb. a vyhlášk</w:t>
      </w:r>
      <w:r w:rsidR="00715E40">
        <w:rPr>
          <w:rFonts w:ascii="Times New Roman" w:eastAsia="Calibri" w:hAnsi="Times New Roman" w:cs="Times New Roman"/>
          <w:sz w:val="24"/>
          <w:szCs w:val="20"/>
          <w:lang w:eastAsia="cs-CZ"/>
        </w:rPr>
        <w:t>y</w:t>
      </w:r>
      <w:r w:rsidR="00715E40" w:rsidRPr="00715E40">
        <w:t xml:space="preserve"> </w:t>
      </w:r>
      <w:r w:rsidR="00715E40">
        <w:rPr>
          <w:rFonts w:ascii="Times New Roman" w:eastAsia="Calibri" w:hAnsi="Times New Roman" w:cs="Times New Roman"/>
          <w:sz w:val="24"/>
          <w:szCs w:val="20"/>
          <w:lang w:eastAsia="cs-CZ"/>
        </w:rPr>
        <w:t>50</w:t>
      </w:r>
      <w:r w:rsidR="00715E40">
        <w:rPr>
          <w:rFonts w:ascii="Times New Roman" w:eastAsia="Calibri" w:hAnsi="Times New Roman" w:cs="Times New Roman"/>
          <w:sz w:val="24"/>
          <w:szCs w:val="20"/>
          <w:lang w:eastAsia="cs-CZ"/>
        </w:rPr>
        <w:t>6</w:t>
      </w:r>
      <w:bookmarkStart w:id="0" w:name="_GoBack"/>
      <w:bookmarkEnd w:id="0"/>
      <w:r w:rsidR="00715E40">
        <w:rPr>
          <w:rFonts w:ascii="Times New Roman" w:eastAsia="Calibri" w:hAnsi="Times New Roman" w:cs="Times New Roman"/>
          <w:sz w:val="24"/>
          <w:szCs w:val="20"/>
          <w:lang w:eastAsia="cs-CZ"/>
        </w:rPr>
        <w:t>/2020 Sb.</w:t>
      </w:r>
      <w:r w:rsidR="00715E40" w:rsidRPr="00715E40">
        <w:t xml:space="preserve"> </w:t>
      </w:r>
      <w:r w:rsidR="00715E40" w:rsidRPr="00715E40">
        <w:rPr>
          <w:rFonts w:ascii="Times New Roman" w:eastAsia="Calibri" w:hAnsi="Times New Roman" w:cs="Times New Roman"/>
          <w:sz w:val="24"/>
          <w:szCs w:val="20"/>
          <w:lang w:eastAsia="cs-CZ"/>
        </w:rPr>
        <w:t xml:space="preserve">o výkonu tlumočnické a překladatelské činnosti </w:t>
      </w:r>
      <w:r>
        <w:rPr>
          <w:rFonts w:ascii="Times New Roman" w:eastAsia="Calibri" w:hAnsi="Times New Roman" w:cs="Times New Roman"/>
          <w:sz w:val="24"/>
          <w:szCs w:val="20"/>
          <w:lang w:eastAsia="cs-CZ"/>
        </w:rPr>
        <w:t>a č. 507/2020 Sb.</w:t>
      </w:r>
      <w:r w:rsidR="00715E40" w:rsidRPr="00715E40">
        <w:t xml:space="preserve"> </w:t>
      </w:r>
      <w:r w:rsidR="00715E40" w:rsidRPr="00715E40">
        <w:rPr>
          <w:rFonts w:ascii="Times New Roman" w:eastAsia="Calibri" w:hAnsi="Times New Roman" w:cs="Times New Roman"/>
          <w:sz w:val="24"/>
          <w:szCs w:val="20"/>
          <w:lang w:eastAsia="cs-CZ"/>
        </w:rPr>
        <w:t>o odměně a náhradách soudního tlumočníka a soudního překladatele</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hAnsi="Times New Roman" w:cs="Times New Roman"/>
          <w:sz w:val="24"/>
          <w:szCs w:val="24"/>
        </w:rPr>
        <w:t xml:space="preserve">Seznam znalců jako fyzických osob i znaleckých ústavů je dostupný ve vyhledávači na </w:t>
      </w:r>
      <w:hyperlink r:id="rId5" w:history="1">
        <w:r w:rsidRPr="0087342C">
          <w:rPr>
            <w:rStyle w:val="Hypertextovodkaz"/>
            <w:rFonts w:ascii="Times New Roman" w:hAnsi="Times New Roman" w:cs="Times New Roman"/>
            <w:sz w:val="24"/>
            <w:szCs w:val="24"/>
          </w:rPr>
          <w:t>www.justice.cz</w:t>
        </w:r>
      </w:hyperlink>
      <w:r>
        <w:rPr>
          <w:rFonts w:ascii="Times New Roman" w:hAnsi="Times New Roman" w:cs="Times New Roman"/>
          <w:sz w:val="24"/>
          <w:szCs w:val="24"/>
        </w:rPr>
        <w:t>. Znalci jsou jmenováni pro jednotlivě obory, které se dále dělí na odvětví (</w:t>
      </w:r>
      <w:r w:rsidRPr="006E00EB">
        <w:rPr>
          <w:rFonts w:ascii="Times New Roman" w:hAnsi="Times New Roman" w:cs="Times New Roman"/>
          <w:sz w:val="24"/>
          <w:szCs w:val="24"/>
        </w:rPr>
        <w:t>vyhláška</w:t>
      </w:r>
      <w:r>
        <w:rPr>
          <w:rFonts w:ascii="Times New Roman" w:hAnsi="Times New Roman" w:cs="Times New Roman"/>
          <w:sz w:val="24"/>
          <w:szCs w:val="24"/>
        </w:rPr>
        <w:t xml:space="preserve"> č. </w:t>
      </w:r>
      <w:r w:rsidRPr="006E00EB">
        <w:rPr>
          <w:rFonts w:ascii="Times New Roman" w:hAnsi="Times New Roman" w:cs="Times New Roman"/>
          <w:sz w:val="24"/>
          <w:szCs w:val="24"/>
        </w:rPr>
        <w:t>505/2020 Sb.</w:t>
      </w:r>
      <w:r>
        <w:rPr>
          <w:rFonts w:ascii="Times New Roman" w:hAnsi="Times New Roman" w:cs="Times New Roman"/>
          <w:sz w:val="24"/>
          <w:szCs w:val="24"/>
        </w:rPr>
        <w:t>).</w:t>
      </w:r>
      <w:r w:rsidRPr="006E00EB">
        <w:rPr>
          <w:rFonts w:ascii="Times New Roman" w:hAnsi="Times New Roman" w:cs="Times New Roman"/>
          <w:sz w:val="24"/>
          <w:szCs w:val="24"/>
        </w:rPr>
        <w:t xml:space="preserve"> </w:t>
      </w:r>
      <w:r>
        <w:rPr>
          <w:rFonts w:ascii="Times New Roman" w:hAnsi="Times New Roman" w:cs="Times New Roman"/>
          <w:sz w:val="24"/>
          <w:szCs w:val="24"/>
        </w:rPr>
        <w:t xml:space="preserve">Nejčastěji se v praxi setkáváme se znalci z oboru ekonomika, z oboru zdravotnictví, příp. z oboru kriminalistika. </w:t>
      </w:r>
      <w:r>
        <w:rPr>
          <w:rFonts w:ascii="Times New Roman" w:eastAsia="Calibri" w:hAnsi="Times New Roman" w:cs="Times New Roman"/>
          <w:sz w:val="24"/>
          <w:szCs w:val="20"/>
          <w:lang w:eastAsia="cs-CZ"/>
        </w:rPr>
        <w:t xml:space="preserve">Co </w:t>
      </w:r>
      <w:proofErr w:type="gramStart"/>
      <w:r>
        <w:rPr>
          <w:rFonts w:ascii="Times New Roman" w:eastAsia="Calibri" w:hAnsi="Times New Roman" w:cs="Times New Roman"/>
          <w:sz w:val="24"/>
          <w:szCs w:val="20"/>
          <w:lang w:eastAsia="cs-CZ"/>
        </w:rPr>
        <w:t>bylo</w:t>
      </w:r>
      <w:proofErr w:type="gramEnd"/>
      <w:r>
        <w:rPr>
          <w:rFonts w:ascii="Times New Roman" w:eastAsia="Calibri" w:hAnsi="Times New Roman" w:cs="Times New Roman"/>
          <w:sz w:val="24"/>
          <w:szCs w:val="20"/>
          <w:lang w:eastAsia="cs-CZ"/>
        </w:rPr>
        <w:t xml:space="preserve"> výše řečeno </w:t>
      </w:r>
      <w:proofErr w:type="gramStart"/>
      <w:r>
        <w:rPr>
          <w:rFonts w:ascii="Times New Roman" w:eastAsia="Calibri" w:hAnsi="Times New Roman" w:cs="Times New Roman"/>
          <w:sz w:val="24"/>
          <w:szCs w:val="20"/>
          <w:lang w:eastAsia="cs-CZ"/>
        </w:rPr>
        <w:t>platí</w:t>
      </w:r>
      <w:proofErr w:type="gramEnd"/>
      <w:r>
        <w:rPr>
          <w:rFonts w:ascii="Times New Roman" w:eastAsia="Calibri" w:hAnsi="Times New Roman" w:cs="Times New Roman"/>
          <w:sz w:val="24"/>
          <w:szCs w:val="20"/>
          <w:lang w:eastAsia="cs-CZ"/>
        </w:rPr>
        <w:t xml:space="preserve"> obdobně pro tlumočníky, tito jsou rozděleni podle jednotlivých jazyků vč. znakové řeči.</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 provedení znaleckého (tlumočnického) úkonu znalec a tlumočník předkládají orgánu činnému v trestním řízení své vyúčtování</w:t>
      </w:r>
      <w:r w:rsidRPr="00DE37FE">
        <w:rPr>
          <w:rFonts w:ascii="Times New Roman" w:eastAsia="Calibri" w:hAnsi="Times New Roman" w:cs="Times New Roman"/>
          <w:sz w:val="24"/>
          <w:szCs w:val="20"/>
          <w:lang w:eastAsia="cs-CZ"/>
        </w:rPr>
        <w:t xml:space="preserve"> </w:t>
      </w:r>
      <w:r w:rsidRPr="003265B6">
        <w:rPr>
          <w:rFonts w:ascii="Times New Roman" w:eastAsia="Calibri" w:hAnsi="Times New Roman" w:cs="Times New Roman"/>
          <w:sz w:val="24"/>
          <w:szCs w:val="20"/>
          <w:lang w:eastAsia="cs-CZ"/>
        </w:rPr>
        <w:t>odměn</w:t>
      </w:r>
      <w:r>
        <w:rPr>
          <w:rFonts w:ascii="Times New Roman" w:eastAsia="Calibri" w:hAnsi="Times New Roman" w:cs="Times New Roman"/>
          <w:sz w:val="24"/>
          <w:szCs w:val="20"/>
          <w:lang w:eastAsia="cs-CZ"/>
        </w:rPr>
        <w:t xml:space="preserve">y </w:t>
      </w:r>
      <w:r w:rsidRPr="003265B6">
        <w:rPr>
          <w:rFonts w:ascii="Times New Roman" w:eastAsia="Calibri" w:hAnsi="Times New Roman" w:cs="Times New Roman"/>
          <w:sz w:val="24"/>
          <w:szCs w:val="20"/>
          <w:lang w:eastAsia="cs-CZ"/>
        </w:rPr>
        <w:t>a náhrad</w:t>
      </w:r>
      <w:r>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nákladů</w:t>
      </w:r>
      <w:r>
        <w:rPr>
          <w:rFonts w:ascii="Times New Roman" w:eastAsia="Calibri" w:hAnsi="Times New Roman" w:cs="Times New Roman"/>
          <w:sz w:val="24"/>
          <w:szCs w:val="20"/>
          <w:lang w:eastAsia="cs-CZ"/>
        </w:rPr>
        <w:t xml:space="preserve"> znalce či tlumočníka (souhrnně označováno jako znalečné či </w:t>
      </w:r>
      <w:proofErr w:type="spellStart"/>
      <w:r>
        <w:rPr>
          <w:rFonts w:ascii="Times New Roman" w:eastAsia="Calibri" w:hAnsi="Times New Roman" w:cs="Times New Roman"/>
          <w:sz w:val="24"/>
          <w:szCs w:val="20"/>
          <w:lang w:eastAsia="cs-CZ"/>
        </w:rPr>
        <w:t>tlumočné</w:t>
      </w:r>
      <w:proofErr w:type="spellEnd"/>
      <w:r>
        <w:rPr>
          <w:rFonts w:ascii="Times New Roman" w:eastAsia="Calibri" w:hAnsi="Times New Roman" w:cs="Times New Roman"/>
          <w:sz w:val="24"/>
          <w:szCs w:val="20"/>
          <w:lang w:eastAsia="cs-CZ"/>
        </w:rPr>
        <w:t xml:space="preserve">). Pokud </w:t>
      </w:r>
      <w:r>
        <w:rPr>
          <w:rFonts w:ascii="Times New Roman" w:hAnsi="Times New Roman" w:cs="Times New Roman"/>
          <w:sz w:val="24"/>
          <w:szCs w:val="24"/>
        </w:rPr>
        <w:t xml:space="preserve">orgán činný v trestním řízení, který znalce </w:t>
      </w:r>
      <w:r>
        <w:rPr>
          <w:rFonts w:ascii="Times New Roman" w:eastAsia="Calibri" w:hAnsi="Times New Roman" w:cs="Times New Roman"/>
          <w:sz w:val="24"/>
          <w:szCs w:val="20"/>
          <w:lang w:eastAsia="cs-CZ"/>
        </w:rPr>
        <w:t xml:space="preserve">(tlumočníka) </w:t>
      </w:r>
      <w:r>
        <w:rPr>
          <w:rFonts w:ascii="Times New Roman" w:hAnsi="Times New Roman" w:cs="Times New Roman"/>
          <w:sz w:val="24"/>
          <w:szCs w:val="24"/>
        </w:rPr>
        <w:t>přibral, souhlasí</w:t>
      </w:r>
      <w:r w:rsidRPr="00DE37FE">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s vyúčtováním, jak ho znalec (tlumočník) předložil, dá jen pokyn k jeho proplacení v účtované výši. Pokud ten, kdo znalce přibral, nesouhlasí s vyúčtováním, jak ho znalec (tlumočník) předložil, rozhoduje usnesením podle § 110b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w:t>
      </w:r>
      <w:proofErr w:type="gramStart"/>
      <w:r>
        <w:rPr>
          <w:rFonts w:ascii="Times New Roman" w:eastAsia="Calibri" w:hAnsi="Times New Roman" w:cs="Times New Roman"/>
          <w:sz w:val="24"/>
          <w:szCs w:val="20"/>
          <w:lang w:eastAsia="cs-CZ"/>
        </w:rPr>
        <w:t>řádu</w:t>
      </w:r>
      <w:proofErr w:type="gramEnd"/>
      <w:r>
        <w:rPr>
          <w:rFonts w:ascii="Times New Roman" w:eastAsia="Calibri" w:hAnsi="Times New Roman" w:cs="Times New Roman"/>
          <w:sz w:val="24"/>
          <w:szCs w:val="20"/>
          <w:lang w:eastAsia="cs-CZ"/>
        </w:rPr>
        <w:t xml:space="preserve"> nebo § 29 odst. 2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o </w:t>
      </w:r>
      <w:r w:rsidRPr="003265B6">
        <w:rPr>
          <w:rFonts w:ascii="Times New Roman" w:eastAsia="Calibri" w:hAnsi="Times New Roman" w:cs="Times New Roman"/>
          <w:sz w:val="24"/>
          <w:szCs w:val="20"/>
          <w:lang w:eastAsia="cs-CZ"/>
        </w:rPr>
        <w:t>odměn</w:t>
      </w:r>
      <w:r>
        <w:rPr>
          <w:rFonts w:ascii="Times New Roman" w:eastAsia="Calibri" w:hAnsi="Times New Roman" w:cs="Times New Roman"/>
          <w:sz w:val="24"/>
          <w:szCs w:val="20"/>
          <w:lang w:eastAsia="cs-CZ"/>
        </w:rPr>
        <w:t xml:space="preserve">ě </w:t>
      </w:r>
      <w:r w:rsidRPr="003265B6">
        <w:rPr>
          <w:rFonts w:ascii="Times New Roman" w:eastAsia="Calibri" w:hAnsi="Times New Roman" w:cs="Times New Roman"/>
          <w:sz w:val="24"/>
          <w:szCs w:val="20"/>
          <w:lang w:eastAsia="cs-CZ"/>
        </w:rPr>
        <w:t>a náhrad</w:t>
      </w:r>
      <w:r>
        <w:rPr>
          <w:rFonts w:ascii="Times New Roman" w:eastAsia="Calibri" w:hAnsi="Times New Roman" w:cs="Times New Roman"/>
          <w:sz w:val="24"/>
          <w:szCs w:val="20"/>
          <w:lang w:eastAsia="cs-CZ"/>
        </w:rPr>
        <w:t>ě</w:t>
      </w:r>
      <w:r w:rsidRPr="003265B6">
        <w:rPr>
          <w:rFonts w:ascii="Times New Roman" w:eastAsia="Calibri" w:hAnsi="Times New Roman" w:cs="Times New Roman"/>
          <w:sz w:val="24"/>
          <w:szCs w:val="20"/>
          <w:lang w:eastAsia="cs-CZ"/>
        </w:rPr>
        <w:t xml:space="preserve"> nákladů</w:t>
      </w:r>
      <w:r>
        <w:rPr>
          <w:rFonts w:ascii="Times New Roman" w:eastAsia="Calibri" w:hAnsi="Times New Roman" w:cs="Times New Roman"/>
          <w:sz w:val="24"/>
          <w:szCs w:val="20"/>
          <w:lang w:eastAsia="cs-CZ"/>
        </w:rPr>
        <w:t xml:space="preserve"> znalce nebo tlumočníka. Při rozhodování se řídí </w:t>
      </w:r>
      <w:r w:rsidRPr="003265B6">
        <w:rPr>
          <w:rFonts w:ascii="Times New Roman" w:eastAsia="Calibri" w:hAnsi="Times New Roman" w:cs="Times New Roman"/>
          <w:sz w:val="24"/>
          <w:szCs w:val="20"/>
          <w:lang w:eastAsia="cs-CZ"/>
        </w:rPr>
        <w:t>zákon</w:t>
      </w:r>
      <w:r>
        <w:rPr>
          <w:rFonts w:ascii="Times New Roman" w:eastAsia="Calibri" w:hAnsi="Times New Roman" w:cs="Times New Roman"/>
          <w:sz w:val="24"/>
          <w:szCs w:val="20"/>
          <w:lang w:eastAsia="cs-CZ"/>
        </w:rPr>
        <w:t>em</w:t>
      </w:r>
      <w:r w:rsidRPr="003265B6">
        <w:rPr>
          <w:rFonts w:ascii="Times New Roman" w:eastAsia="Calibri" w:hAnsi="Times New Roman" w:cs="Times New Roman"/>
          <w:sz w:val="24"/>
          <w:szCs w:val="20"/>
          <w:lang w:eastAsia="cs-CZ"/>
        </w:rPr>
        <w:t xml:space="preserve"> č. </w:t>
      </w:r>
      <w:r>
        <w:rPr>
          <w:rFonts w:ascii="Times New Roman" w:eastAsia="Calibri" w:hAnsi="Times New Roman" w:cs="Times New Roman"/>
          <w:sz w:val="24"/>
          <w:szCs w:val="20"/>
          <w:lang w:eastAsia="cs-CZ"/>
        </w:rPr>
        <w:t>254</w:t>
      </w:r>
      <w:r w:rsidRPr="003265B6">
        <w:rPr>
          <w:rFonts w:ascii="Times New Roman" w:eastAsia="Calibri" w:hAnsi="Times New Roman" w:cs="Times New Roman"/>
          <w:sz w:val="24"/>
          <w:szCs w:val="20"/>
          <w:lang w:eastAsia="cs-CZ"/>
        </w:rPr>
        <w:t>/</w:t>
      </w:r>
      <w:r>
        <w:rPr>
          <w:rFonts w:ascii="Times New Roman" w:eastAsia="Calibri" w:hAnsi="Times New Roman" w:cs="Times New Roman"/>
          <w:sz w:val="24"/>
          <w:szCs w:val="20"/>
          <w:lang w:eastAsia="cs-CZ"/>
        </w:rPr>
        <w:t>2019</w:t>
      </w:r>
      <w:r w:rsidRPr="003265B6">
        <w:rPr>
          <w:rFonts w:ascii="Times New Roman" w:eastAsia="Calibri" w:hAnsi="Times New Roman" w:cs="Times New Roman"/>
          <w:sz w:val="24"/>
          <w:szCs w:val="20"/>
          <w:lang w:eastAsia="cs-CZ"/>
        </w:rPr>
        <w:t> Sb.</w:t>
      </w:r>
      <w:r>
        <w:rPr>
          <w:rFonts w:ascii="Times New Roman" w:eastAsia="Calibri" w:hAnsi="Times New Roman" w:cs="Times New Roman"/>
          <w:sz w:val="24"/>
          <w:szCs w:val="20"/>
          <w:lang w:eastAsia="cs-CZ"/>
        </w:rPr>
        <w:t xml:space="preserve">, kde v </w:t>
      </w:r>
      <w:r w:rsidRPr="003265B6">
        <w:rPr>
          <w:rFonts w:ascii="Times New Roman" w:eastAsia="Calibri" w:hAnsi="Times New Roman" w:cs="Times New Roman"/>
          <w:sz w:val="24"/>
          <w:szCs w:val="20"/>
          <w:lang w:eastAsia="cs-CZ"/>
        </w:rPr>
        <w:t>§ </w:t>
      </w:r>
      <w:r>
        <w:rPr>
          <w:rFonts w:ascii="Times New Roman" w:eastAsia="Calibri" w:hAnsi="Times New Roman" w:cs="Times New Roman"/>
          <w:sz w:val="24"/>
          <w:szCs w:val="20"/>
          <w:lang w:eastAsia="cs-CZ"/>
        </w:rPr>
        <w:t>30</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stanoveno, co je znalečné, v § 31 je definována </w:t>
      </w:r>
      <w:r w:rsidRPr="003265B6">
        <w:rPr>
          <w:rFonts w:ascii="Times New Roman" w:eastAsia="Calibri" w:hAnsi="Times New Roman" w:cs="Times New Roman"/>
          <w:sz w:val="24"/>
          <w:szCs w:val="20"/>
          <w:lang w:eastAsia="cs-CZ"/>
        </w:rPr>
        <w:t>odměna</w:t>
      </w:r>
      <w:r>
        <w:rPr>
          <w:rFonts w:ascii="Times New Roman" w:eastAsia="Calibri" w:hAnsi="Times New Roman" w:cs="Times New Roman"/>
          <w:sz w:val="24"/>
          <w:szCs w:val="20"/>
          <w:lang w:eastAsia="cs-CZ"/>
        </w:rPr>
        <w:t xml:space="preserve"> a v </w:t>
      </w:r>
      <w:r w:rsidRPr="003265B6">
        <w:rPr>
          <w:rFonts w:ascii="Times New Roman" w:eastAsia="Calibri" w:hAnsi="Times New Roman" w:cs="Times New Roman"/>
          <w:sz w:val="24"/>
          <w:szCs w:val="20"/>
          <w:lang w:eastAsia="cs-CZ"/>
        </w:rPr>
        <w:t>§ </w:t>
      </w:r>
      <w:r>
        <w:rPr>
          <w:rFonts w:ascii="Times New Roman" w:eastAsia="Calibri" w:hAnsi="Times New Roman" w:cs="Times New Roman"/>
          <w:sz w:val="24"/>
          <w:szCs w:val="20"/>
          <w:lang w:eastAsia="cs-CZ"/>
        </w:rPr>
        <w:t>32</w:t>
      </w:r>
      <w:r w:rsidRPr="003265B6">
        <w:rPr>
          <w:rFonts w:ascii="Times New Roman" w:eastAsia="Calibri" w:hAnsi="Times New Roman" w:cs="Times New Roman"/>
          <w:sz w:val="24"/>
          <w:szCs w:val="20"/>
          <w:lang w:eastAsia="cs-CZ"/>
        </w:rPr>
        <w:t xml:space="preserve"> náhrad</w:t>
      </w:r>
      <w:r>
        <w:rPr>
          <w:rFonts w:ascii="Times New Roman" w:eastAsia="Calibri" w:hAnsi="Times New Roman" w:cs="Times New Roman"/>
          <w:sz w:val="24"/>
          <w:szCs w:val="20"/>
          <w:lang w:eastAsia="cs-CZ"/>
        </w:rPr>
        <w:t xml:space="preserve">y. Tyto </w:t>
      </w:r>
      <w:r w:rsidRPr="003265B6">
        <w:rPr>
          <w:rFonts w:ascii="Times New Roman" w:eastAsia="Calibri" w:hAnsi="Times New Roman" w:cs="Times New Roman"/>
          <w:sz w:val="24"/>
          <w:szCs w:val="20"/>
          <w:lang w:eastAsia="cs-CZ"/>
        </w:rPr>
        <w:t>náhrad</w:t>
      </w:r>
      <w:r>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w:t>
      </w:r>
      <w:r w:rsidRPr="004E47FA">
        <w:rPr>
          <w:rFonts w:ascii="Times New Roman" w:hAnsi="Times New Roman"/>
          <w:sz w:val="24"/>
          <w:szCs w:val="24"/>
        </w:rPr>
        <w:t>jsou</w:t>
      </w:r>
      <w:r>
        <w:rPr>
          <w:rFonts w:ascii="Times New Roman" w:hAnsi="Times New Roman"/>
          <w:sz w:val="24"/>
          <w:szCs w:val="24"/>
        </w:rPr>
        <w:t xml:space="preserve"> dále konkretizovány v </w:t>
      </w:r>
      <w:r w:rsidRPr="006349A6">
        <w:rPr>
          <w:rFonts w:ascii="Times New Roman" w:hAnsi="Times New Roman"/>
          <w:sz w:val="24"/>
          <w:szCs w:val="24"/>
        </w:rPr>
        <w:t xml:space="preserve">§ </w:t>
      </w:r>
      <w:r>
        <w:rPr>
          <w:rFonts w:ascii="Times New Roman" w:hAnsi="Times New Roman"/>
          <w:sz w:val="24"/>
          <w:szCs w:val="24"/>
        </w:rPr>
        <w:t xml:space="preserve">10-16 </w:t>
      </w:r>
      <w:proofErr w:type="spellStart"/>
      <w:r>
        <w:rPr>
          <w:rFonts w:ascii="Times New Roman" w:hAnsi="Times New Roman"/>
          <w:sz w:val="24"/>
          <w:szCs w:val="24"/>
        </w:rPr>
        <w:t>vyhl</w:t>
      </w:r>
      <w:proofErr w:type="spellEnd"/>
      <w:r>
        <w:rPr>
          <w:rFonts w:ascii="Times New Roman" w:hAnsi="Times New Roman"/>
          <w:sz w:val="24"/>
          <w:szCs w:val="24"/>
        </w:rPr>
        <w:t>. č. 504/2020 Sb., odměna v § 2-9 této vyhlášky. Obdobně u tlumočníka jsou odměna a náhrady upraveny v § 29-30 </w:t>
      </w:r>
      <w:r>
        <w:rPr>
          <w:rFonts w:ascii="Times New Roman" w:eastAsia="Calibri" w:hAnsi="Times New Roman" w:cs="Times New Roman"/>
          <w:sz w:val="24"/>
          <w:szCs w:val="20"/>
          <w:lang w:eastAsia="cs-CZ"/>
        </w:rPr>
        <w:t>zákona č. 354/2019 Sb. a v § 2-11 vyhlášky č. 507/2020 Sb. (</w:t>
      </w:r>
      <w:r>
        <w:rPr>
          <w:rFonts w:ascii="Times New Roman" w:hAnsi="Times New Roman"/>
          <w:sz w:val="24"/>
          <w:szCs w:val="24"/>
        </w:rPr>
        <w:t>odměna) a v § 12-18 této vyhlášky (náhrady).</w:t>
      </w:r>
    </w:p>
    <w:p w:rsidR="00F70304" w:rsidRDefault="00F70304" w:rsidP="00F7030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70304" w:rsidRPr="003B08B4" w:rsidRDefault="00F70304" w:rsidP="00F70304">
      <w:pPr>
        <w:spacing w:after="0" w:line="240" w:lineRule="auto"/>
        <w:jc w:val="both"/>
        <w:rPr>
          <w:rFonts w:ascii="Times New Roman" w:eastAsia="Calibri" w:hAnsi="Times New Roman" w:cs="Times New Roman"/>
          <w:b/>
          <w:bCs/>
          <w:sz w:val="24"/>
          <w:szCs w:val="20"/>
          <w:lang w:eastAsia="cs-CZ"/>
        </w:rPr>
      </w:pPr>
      <w:r w:rsidRPr="003B08B4">
        <w:rPr>
          <w:rFonts w:ascii="Times New Roman" w:eastAsia="Calibri" w:hAnsi="Times New Roman" w:cs="Times New Roman"/>
          <w:b/>
          <w:bCs/>
          <w:sz w:val="24"/>
          <w:szCs w:val="20"/>
          <w:lang w:eastAsia="cs-CZ"/>
        </w:rPr>
        <w:t>Je důležité si uvědomit, co je znaleckým úkonem a co jsou náklady znalce, za které přísluší náhrada</w:t>
      </w:r>
      <w:r>
        <w:rPr>
          <w:rFonts w:ascii="Times New Roman" w:eastAsia="Calibri" w:hAnsi="Times New Roman" w:cs="Times New Roman"/>
          <w:b/>
          <w:bCs/>
          <w:sz w:val="24"/>
          <w:szCs w:val="20"/>
          <w:lang w:eastAsia="cs-CZ"/>
        </w:rPr>
        <w:t>!</w:t>
      </w:r>
      <w:r w:rsidRPr="003B08B4">
        <w:rPr>
          <w:rFonts w:ascii="Times New Roman" w:eastAsia="Calibri" w:hAnsi="Times New Roman" w:cs="Times New Roman"/>
          <w:b/>
          <w:bCs/>
          <w:sz w:val="24"/>
          <w:szCs w:val="20"/>
          <w:lang w:eastAsia="cs-CZ"/>
        </w:rPr>
        <w:t xml:space="preserve"> </w:t>
      </w:r>
    </w:p>
    <w:p w:rsidR="00F70304" w:rsidRPr="003265B6"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Nejprve musíme určit, za jaké úkony a za kolik hodin přísluší znalci odměna, přičemž znaleckými úkony bývají nejčastěji: </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studium spisu – znalec musí prostudovat výpovědi obviněných a svědků, protokol o ohledání místa činu, atd.</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studium zdravotní dokumentace – např. v případě psychiatrického posudku na obviněného znalec studuje jeho předchozí zprávy o zdravotním stavu</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samotné znalecké vyšetření – např. obviněného či svědka</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účast při vyšetřovacích úkonech – např. u vyšetřovacího pokusu, rekonstrukce činu, prověrky výpovědi na místě</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lastRenderedPageBreak/>
        <w:t xml:space="preserve">- konzultace znalců – v případě, že jsou přibráni dva znalci k vypracování posudku (nejčastěji pitva), nebo v případě, že podávají společné posudky ze souvisejících odvětví (nejčastěji jeden znalec </w:t>
      </w:r>
      <w:r>
        <w:rPr>
          <w:rFonts w:ascii="Times New Roman" w:hAnsi="Times New Roman" w:cs="Times New Roman"/>
          <w:sz w:val="24"/>
          <w:szCs w:val="24"/>
        </w:rPr>
        <w:t xml:space="preserve">z oboru zdravotnictví, odvětví psychiatrie, druhý </w:t>
      </w:r>
      <w:r>
        <w:rPr>
          <w:rFonts w:ascii="Times New Roman" w:eastAsia="Calibri" w:hAnsi="Times New Roman" w:cs="Times New Roman"/>
          <w:sz w:val="24"/>
          <w:szCs w:val="20"/>
          <w:lang w:eastAsia="cs-CZ"/>
        </w:rPr>
        <w:t xml:space="preserve">znalec </w:t>
      </w:r>
      <w:r>
        <w:rPr>
          <w:rFonts w:ascii="Times New Roman" w:hAnsi="Times New Roman" w:cs="Times New Roman"/>
          <w:sz w:val="24"/>
          <w:szCs w:val="24"/>
        </w:rPr>
        <w:t>z oboru psychiatrie</w:t>
      </w:r>
      <w:r>
        <w:rPr>
          <w:rFonts w:ascii="Times New Roman" w:eastAsia="Calibri" w:hAnsi="Times New Roman" w:cs="Times New Roman"/>
          <w:sz w:val="24"/>
          <w:szCs w:val="20"/>
          <w:lang w:eastAsia="cs-CZ"/>
        </w:rPr>
        <w:t>)</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 vlastní úvahy znalce a </w:t>
      </w:r>
      <w:proofErr w:type="spellStart"/>
      <w:r>
        <w:rPr>
          <w:rFonts w:ascii="Times New Roman" w:eastAsia="Calibri" w:hAnsi="Times New Roman" w:cs="Times New Roman"/>
          <w:sz w:val="24"/>
          <w:szCs w:val="20"/>
          <w:lang w:eastAsia="cs-CZ"/>
        </w:rPr>
        <w:t>koncipace</w:t>
      </w:r>
      <w:proofErr w:type="spellEnd"/>
      <w:r>
        <w:rPr>
          <w:rFonts w:ascii="Times New Roman" w:eastAsia="Calibri" w:hAnsi="Times New Roman" w:cs="Times New Roman"/>
          <w:sz w:val="24"/>
          <w:szCs w:val="20"/>
          <w:lang w:eastAsia="cs-CZ"/>
        </w:rPr>
        <w:t xml:space="preserve"> posudku</w:t>
      </w: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samotná výpověď před soudem nebo jiným orgánem činným v trestním řízení, včetně přípravy spočívající v opětovném prostudování posudku před výslechem, zvláště pokud od písemného vyhotovení posudku uplynula delší doba.</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hAnsi="Times New Roman"/>
          <w:sz w:val="24"/>
          <w:szCs w:val="24"/>
        </w:rPr>
      </w:pPr>
      <w:r>
        <w:rPr>
          <w:rFonts w:ascii="Times New Roman" w:eastAsia="Calibri" w:hAnsi="Times New Roman" w:cs="Times New Roman"/>
          <w:sz w:val="24"/>
          <w:szCs w:val="20"/>
          <w:lang w:eastAsia="cs-CZ"/>
        </w:rPr>
        <w:t xml:space="preserve">V </w:t>
      </w:r>
      <w:r w:rsidRPr="003265B6">
        <w:rPr>
          <w:rFonts w:ascii="Times New Roman" w:eastAsia="Calibri" w:hAnsi="Times New Roman" w:cs="Times New Roman"/>
          <w:sz w:val="24"/>
          <w:szCs w:val="20"/>
          <w:lang w:eastAsia="cs-CZ"/>
        </w:rPr>
        <w:t>§ </w:t>
      </w:r>
      <w:r>
        <w:rPr>
          <w:rFonts w:ascii="Times New Roman" w:eastAsia="Calibri" w:hAnsi="Times New Roman" w:cs="Times New Roman"/>
          <w:sz w:val="24"/>
          <w:szCs w:val="20"/>
          <w:lang w:eastAsia="cs-CZ"/>
        </w:rPr>
        <w:t>2 odst. 1</w:t>
      </w:r>
      <w:r w:rsidRPr="003265B6">
        <w:rPr>
          <w:rFonts w:ascii="Times New Roman" w:eastAsia="Calibri" w:hAnsi="Times New Roman" w:cs="Times New Roman"/>
          <w:sz w:val="24"/>
          <w:szCs w:val="20"/>
          <w:lang w:eastAsia="cs-CZ"/>
        </w:rPr>
        <w:t xml:space="preserve"> </w:t>
      </w:r>
      <w:proofErr w:type="spellStart"/>
      <w:r w:rsidRPr="003265B6">
        <w:rPr>
          <w:rFonts w:ascii="Times New Roman" w:eastAsia="Calibri" w:hAnsi="Times New Roman" w:cs="Times New Roman"/>
          <w:sz w:val="24"/>
          <w:szCs w:val="20"/>
          <w:lang w:eastAsia="cs-CZ"/>
        </w:rPr>
        <w:t>vyhl</w:t>
      </w:r>
      <w:proofErr w:type="spellEnd"/>
      <w:r>
        <w:rPr>
          <w:rFonts w:ascii="Times New Roman" w:eastAsia="Calibri" w:hAnsi="Times New Roman" w:cs="Times New Roman"/>
          <w:sz w:val="24"/>
          <w:szCs w:val="20"/>
          <w:lang w:eastAsia="cs-CZ"/>
        </w:rPr>
        <w:t>.</w:t>
      </w:r>
      <w:r w:rsidRPr="003265B6">
        <w:rPr>
          <w:rFonts w:ascii="Times New Roman" w:eastAsia="Calibri" w:hAnsi="Times New Roman" w:cs="Times New Roman"/>
          <w:sz w:val="24"/>
          <w:szCs w:val="20"/>
          <w:lang w:eastAsia="cs-CZ"/>
        </w:rPr>
        <w:t xml:space="preserve"> č. </w:t>
      </w:r>
      <w:r>
        <w:rPr>
          <w:rFonts w:ascii="Times New Roman" w:eastAsia="Calibri" w:hAnsi="Times New Roman" w:cs="Times New Roman"/>
          <w:sz w:val="24"/>
          <w:szCs w:val="20"/>
          <w:lang w:eastAsia="cs-CZ"/>
        </w:rPr>
        <w:t>504</w:t>
      </w:r>
      <w:r w:rsidRPr="003265B6">
        <w:rPr>
          <w:rFonts w:ascii="Times New Roman" w:eastAsia="Calibri" w:hAnsi="Times New Roman" w:cs="Times New Roman"/>
          <w:sz w:val="24"/>
          <w:szCs w:val="20"/>
          <w:lang w:eastAsia="cs-CZ"/>
        </w:rPr>
        <w:t>/</w:t>
      </w:r>
      <w:r>
        <w:rPr>
          <w:rFonts w:ascii="Times New Roman" w:eastAsia="Calibri" w:hAnsi="Times New Roman" w:cs="Times New Roman"/>
          <w:sz w:val="24"/>
          <w:szCs w:val="20"/>
          <w:lang w:eastAsia="cs-CZ"/>
        </w:rPr>
        <w:t>2020</w:t>
      </w:r>
      <w:r w:rsidRPr="003265B6">
        <w:rPr>
          <w:rFonts w:ascii="Times New Roman" w:eastAsia="Calibri" w:hAnsi="Times New Roman" w:cs="Times New Roman"/>
          <w:sz w:val="24"/>
          <w:szCs w:val="20"/>
          <w:lang w:eastAsia="cs-CZ"/>
        </w:rPr>
        <w:t> Sb.</w:t>
      </w:r>
      <w:r>
        <w:rPr>
          <w:rFonts w:ascii="Times New Roman" w:eastAsia="Calibri" w:hAnsi="Times New Roman" w:cs="Times New Roman"/>
          <w:sz w:val="24"/>
          <w:szCs w:val="20"/>
          <w:lang w:eastAsia="cs-CZ"/>
        </w:rPr>
        <w:t xml:space="preserve"> je uvedena sa</w:t>
      </w:r>
      <w:r w:rsidRPr="003265B6">
        <w:rPr>
          <w:rFonts w:ascii="Times New Roman" w:eastAsia="Calibri" w:hAnsi="Times New Roman" w:cs="Times New Roman"/>
          <w:sz w:val="24"/>
          <w:szCs w:val="20"/>
          <w:lang w:eastAsia="cs-CZ"/>
        </w:rPr>
        <w:t>zb</w:t>
      </w:r>
      <w:r>
        <w:rPr>
          <w:rFonts w:ascii="Times New Roman" w:eastAsia="Calibri" w:hAnsi="Times New Roman" w:cs="Times New Roman"/>
          <w:sz w:val="24"/>
          <w:szCs w:val="20"/>
          <w:lang w:eastAsia="cs-CZ"/>
        </w:rPr>
        <w:t>a</w:t>
      </w:r>
      <w:r w:rsidRPr="003265B6">
        <w:rPr>
          <w:rFonts w:ascii="Times New Roman" w:eastAsia="Calibri" w:hAnsi="Times New Roman" w:cs="Times New Roman"/>
          <w:sz w:val="24"/>
          <w:szCs w:val="20"/>
          <w:lang w:eastAsia="cs-CZ"/>
        </w:rPr>
        <w:t xml:space="preserve"> odměn za </w:t>
      </w:r>
      <w:r>
        <w:rPr>
          <w:rFonts w:ascii="Times New Roman" w:eastAsia="Calibri" w:hAnsi="Times New Roman" w:cs="Times New Roman"/>
          <w:sz w:val="24"/>
          <w:szCs w:val="20"/>
          <w:lang w:eastAsia="cs-CZ"/>
        </w:rPr>
        <w:t xml:space="preserve">znalecké </w:t>
      </w:r>
      <w:r w:rsidRPr="003265B6">
        <w:rPr>
          <w:rFonts w:ascii="Times New Roman" w:eastAsia="Calibri" w:hAnsi="Times New Roman" w:cs="Times New Roman"/>
          <w:sz w:val="24"/>
          <w:szCs w:val="20"/>
          <w:lang w:eastAsia="cs-CZ"/>
        </w:rPr>
        <w:t>úkon</w:t>
      </w:r>
      <w:r>
        <w:rPr>
          <w:rFonts w:ascii="Times New Roman" w:eastAsia="Calibri" w:hAnsi="Times New Roman" w:cs="Times New Roman"/>
          <w:sz w:val="24"/>
          <w:szCs w:val="20"/>
          <w:lang w:eastAsia="cs-CZ"/>
        </w:rPr>
        <w:t xml:space="preserve">y. </w:t>
      </w:r>
      <w:r>
        <w:rPr>
          <w:rFonts w:ascii="Times New Roman" w:hAnsi="Times New Roman"/>
          <w:sz w:val="24"/>
          <w:szCs w:val="24"/>
        </w:rPr>
        <w:t>U znalců činí o</w:t>
      </w:r>
      <w:r w:rsidRPr="006349A6">
        <w:rPr>
          <w:rFonts w:ascii="Times New Roman" w:hAnsi="Times New Roman"/>
          <w:sz w:val="24"/>
          <w:szCs w:val="24"/>
        </w:rPr>
        <w:t xml:space="preserve">dměna za jednu </w:t>
      </w:r>
      <w:r>
        <w:rPr>
          <w:rFonts w:ascii="Times New Roman" w:hAnsi="Times New Roman"/>
          <w:sz w:val="24"/>
          <w:szCs w:val="24"/>
        </w:rPr>
        <w:t xml:space="preserve">i započatou </w:t>
      </w:r>
      <w:r w:rsidRPr="006349A6">
        <w:rPr>
          <w:rFonts w:ascii="Times New Roman" w:hAnsi="Times New Roman"/>
          <w:sz w:val="24"/>
          <w:szCs w:val="24"/>
        </w:rPr>
        <w:t xml:space="preserve">hodinu práce </w:t>
      </w:r>
      <w:r>
        <w:rPr>
          <w:rFonts w:ascii="Times New Roman" w:hAnsi="Times New Roman"/>
          <w:sz w:val="24"/>
          <w:szCs w:val="24"/>
        </w:rPr>
        <w:t>3</w:t>
      </w:r>
      <w:r w:rsidRPr="006349A6">
        <w:rPr>
          <w:rFonts w:ascii="Times New Roman" w:hAnsi="Times New Roman"/>
          <w:sz w:val="24"/>
          <w:szCs w:val="24"/>
        </w:rPr>
        <w:t xml:space="preserve">00 až </w:t>
      </w:r>
      <w:r>
        <w:rPr>
          <w:rFonts w:ascii="Times New Roman" w:hAnsi="Times New Roman"/>
          <w:sz w:val="24"/>
          <w:szCs w:val="24"/>
        </w:rPr>
        <w:t>4</w:t>
      </w:r>
      <w:r w:rsidRPr="006349A6">
        <w:rPr>
          <w:rFonts w:ascii="Times New Roman" w:hAnsi="Times New Roman"/>
          <w:sz w:val="24"/>
          <w:szCs w:val="24"/>
        </w:rPr>
        <w:t>50 Kč.</w:t>
      </w:r>
      <w:r>
        <w:rPr>
          <w:rFonts w:ascii="Times New Roman" w:hAnsi="Times New Roman"/>
          <w:sz w:val="24"/>
          <w:szCs w:val="24"/>
        </w:rPr>
        <w:t xml:space="preserve"> Proto odměnu nedělíme po kratších časových úsecích, např. i za výslech trvající 20 minut má znalec právo účtovat odměnu jako za celou hodinu. </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Samozřejmě není vůbec jednoduché jednoznačně stanovit, kolik času si jednotlivé úkony znalce vyžádaly a jakou hodinovou sazbou by měly být honorovány. Proto v praxi dochází ke krácení odměn účtovaných znalcem spíše výjimečně, např. v případech, kdy zcela evidentně množství hodin účtovaných znalcem neodpovídá rozsahu písemného posudku, případně kdy znalec směšuje pojmy odměna a náhrada nákladů. V těchto případech je nutné rozhodnout usnesením, z jehož výroku musí být patrné, jak vysoká odměna a jaká náhrada je znalci přiznávána. V odůvodnění je třeba rozebrat, proč je odměna nebo náhrada krácena.</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Konečně je třeba upozornit na </w:t>
      </w:r>
      <w:r w:rsidRPr="00FF5944">
        <w:rPr>
          <w:rFonts w:ascii="Times New Roman" w:hAnsi="Times New Roman"/>
          <w:sz w:val="24"/>
          <w:szCs w:val="24"/>
        </w:rPr>
        <w:t xml:space="preserve">§ </w:t>
      </w:r>
      <w:r>
        <w:rPr>
          <w:rFonts w:ascii="Times New Roman" w:hAnsi="Times New Roman"/>
          <w:sz w:val="24"/>
          <w:szCs w:val="24"/>
        </w:rPr>
        <w:t>3</w:t>
      </w:r>
      <w:r w:rsidRPr="00FF5944">
        <w:rPr>
          <w:rFonts w:ascii="Times New Roman" w:hAnsi="Times New Roman"/>
          <w:sz w:val="24"/>
          <w:szCs w:val="24"/>
        </w:rPr>
        <w:t xml:space="preserve">1 </w:t>
      </w:r>
      <w:r>
        <w:rPr>
          <w:rFonts w:ascii="Times New Roman" w:hAnsi="Times New Roman"/>
          <w:sz w:val="24"/>
          <w:szCs w:val="24"/>
        </w:rPr>
        <w:t>odst. 6 zákona</w:t>
      </w:r>
      <w:r w:rsidRPr="002069FB">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č. 254/2019 Sb.</w:t>
      </w:r>
      <w:r>
        <w:rPr>
          <w:rFonts w:ascii="Times New Roman" w:hAnsi="Times New Roman"/>
          <w:sz w:val="24"/>
          <w:szCs w:val="24"/>
        </w:rPr>
        <w:t>, podle něhož se</w:t>
      </w:r>
      <w:r w:rsidRPr="00FF5944">
        <w:rPr>
          <w:rFonts w:ascii="Times New Roman" w:hAnsi="Times New Roman"/>
          <w:sz w:val="24"/>
          <w:szCs w:val="24"/>
        </w:rPr>
        <w:t xml:space="preserve"> </w:t>
      </w:r>
      <w:r w:rsidRPr="002069FB">
        <w:rPr>
          <w:rFonts w:ascii="Times New Roman" w:hAnsi="Times New Roman"/>
          <w:sz w:val="24"/>
          <w:szCs w:val="24"/>
        </w:rPr>
        <w:t>odměna</w:t>
      </w:r>
      <w:r w:rsidRPr="00FF5944">
        <w:rPr>
          <w:rFonts w:ascii="Times New Roman" w:hAnsi="Times New Roman"/>
          <w:sz w:val="24"/>
          <w:szCs w:val="24"/>
        </w:rPr>
        <w:t xml:space="preserve"> zvyšuje o částku odpovídající dani z přidané hodnoty, kterou je znalec povinen </w:t>
      </w:r>
      <w:r>
        <w:rPr>
          <w:rFonts w:ascii="Times New Roman" w:hAnsi="Times New Roman"/>
          <w:sz w:val="24"/>
          <w:szCs w:val="24"/>
        </w:rPr>
        <w:t>uplatnit</w:t>
      </w:r>
      <w:r w:rsidRPr="00FF5944">
        <w:rPr>
          <w:rFonts w:ascii="Times New Roman" w:hAnsi="Times New Roman"/>
          <w:sz w:val="24"/>
          <w:szCs w:val="24"/>
        </w:rPr>
        <w:t xml:space="preserve"> podle </w:t>
      </w:r>
      <w:r>
        <w:rPr>
          <w:rFonts w:ascii="Times New Roman" w:hAnsi="Times New Roman"/>
          <w:sz w:val="24"/>
          <w:szCs w:val="24"/>
        </w:rPr>
        <w:t>z</w:t>
      </w:r>
      <w:r w:rsidRPr="00FF5944">
        <w:rPr>
          <w:rFonts w:ascii="Times New Roman" w:hAnsi="Times New Roman"/>
          <w:sz w:val="24"/>
          <w:szCs w:val="24"/>
        </w:rPr>
        <w:t>ákon</w:t>
      </w:r>
      <w:r>
        <w:rPr>
          <w:rFonts w:ascii="Times New Roman" w:hAnsi="Times New Roman"/>
          <w:sz w:val="24"/>
          <w:szCs w:val="24"/>
        </w:rPr>
        <w:t>a</w:t>
      </w:r>
      <w:r w:rsidRPr="00FF5944">
        <w:rPr>
          <w:rFonts w:ascii="Times New Roman" w:hAnsi="Times New Roman"/>
          <w:sz w:val="24"/>
          <w:szCs w:val="24"/>
        </w:rPr>
        <w:t xml:space="preserve"> č. 235/2004 Sb. o dani z přidané hodnoty</w:t>
      </w:r>
      <w:r>
        <w:rPr>
          <w:rFonts w:ascii="Times New Roman" w:hAnsi="Times New Roman"/>
          <w:sz w:val="24"/>
          <w:szCs w:val="24"/>
        </w:rPr>
        <w:t>. U náhrad problematiku DPH řeší § 32 odst. 4 a 5 zákona</w:t>
      </w:r>
      <w:r w:rsidRPr="002069FB">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č. 254/2019 Sb.</w:t>
      </w:r>
    </w:p>
    <w:p w:rsidR="00F70304" w:rsidRDefault="00F70304" w:rsidP="00F70304">
      <w:pPr>
        <w:spacing w:after="0" w:line="240" w:lineRule="auto"/>
        <w:jc w:val="both"/>
        <w:rPr>
          <w:rFonts w:ascii="Times New Roman" w:eastAsia="Calibri" w:hAnsi="Times New Roman" w:cs="Times New Roman"/>
          <w:sz w:val="24"/>
          <w:szCs w:val="20"/>
          <w:lang w:eastAsia="cs-CZ"/>
        </w:rPr>
      </w:pPr>
    </w:p>
    <w:p w:rsidR="00F70304" w:rsidRDefault="00F70304" w:rsidP="00F70304">
      <w:pPr>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Obdobně tak u tlumočníků, zde poukazuji na ustanovení § 29 odst. 4 (DPH u odměny) a § 30 odst. 4, 5 (DPH u náhrad), vše zákona č. 354/2019 Sb. o tlumočnících.</w:t>
      </w:r>
    </w:p>
    <w:p w:rsidR="00F70304" w:rsidRDefault="00F70304" w:rsidP="00F70304">
      <w:pPr>
        <w:rPr>
          <w:rFonts w:ascii="Times New Roman" w:eastAsia="Calibri" w:hAnsi="Times New Roman" w:cs="Times New Roman"/>
          <w:sz w:val="24"/>
          <w:szCs w:val="20"/>
          <w:lang w:eastAsia="cs-CZ"/>
        </w:rPr>
      </w:pPr>
    </w:p>
    <w:p w:rsidR="004D2EE7" w:rsidRDefault="004D2EE7"/>
    <w:sectPr w:rsidR="004D2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32"/>
    <w:rsid w:val="004D2EE7"/>
    <w:rsid w:val="00715E40"/>
    <w:rsid w:val="00955832"/>
    <w:rsid w:val="00F70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30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0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30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0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183FB0E1.dotm</Template>
  <TotalTime>7</TotalTime>
  <Pages>3</Pages>
  <Words>1162</Words>
  <Characters>6861</Characters>
  <Application>Microsoft Office Word</Application>
  <DocSecurity>0</DocSecurity>
  <Lines>57</Lines>
  <Paragraphs>16</Paragraphs>
  <ScaleCrop>false</ScaleCrop>
  <Company>MSp</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Plšek Daniel, Mgr.</dc:creator>
  <cp:keywords/>
  <dc:description/>
  <cp:lastModifiedBy>Plšek Daniel, Mgr.</cp:lastModifiedBy>
  <cp:revision>3</cp:revision>
  <dcterms:created xsi:type="dcterms:W3CDTF">2021-10-13T12:50:00Z</dcterms:created>
  <dcterms:modified xsi:type="dcterms:W3CDTF">2021-10-13T14:06:00Z</dcterms:modified>
</cp:coreProperties>
</file>