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78" w:rsidRDefault="00570E78" w:rsidP="00570E78"/>
    <w:p w:rsidR="00570E78" w:rsidRDefault="00570E78" w:rsidP="00570E7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01F1E"/>
        </w:rPr>
      </w:pPr>
      <w:r w:rsidRPr="00972D33">
        <w:rPr>
          <w:b/>
          <w:color w:val="201F1E"/>
        </w:rPr>
        <w:t>Seminar IV – Competition</w:t>
      </w:r>
    </w:p>
    <w:p w:rsidR="00570E78" w:rsidRPr="00972D33" w:rsidRDefault="00570E78" w:rsidP="00570E7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01F1E"/>
        </w:rPr>
      </w:pPr>
      <w:r>
        <w:rPr>
          <w:b/>
          <w:color w:val="201F1E"/>
        </w:rPr>
        <w:t>23 November, 12.00-13.40</w:t>
      </w:r>
    </w:p>
    <w:p w:rsidR="00570E78" w:rsidRDefault="00570E78" w:rsidP="00570E78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:rsidR="00570E78" w:rsidRDefault="00570E78" w:rsidP="00570E78">
      <w:pPr>
        <w:pStyle w:val="NormalWeb"/>
        <w:shd w:val="clear" w:color="auto" w:fill="FFFFFF"/>
        <w:spacing w:before="0" w:beforeAutospacing="0" w:after="0" w:afterAutospacing="0"/>
        <w:rPr>
          <w:color w:val="201F1E"/>
          <w:u w:val="single"/>
        </w:rPr>
      </w:pPr>
      <w:r>
        <w:rPr>
          <w:color w:val="201F1E"/>
          <w:u w:val="single"/>
        </w:rPr>
        <w:t>Learning objectives:</w:t>
      </w:r>
    </w:p>
    <w:p w:rsidR="00570E78" w:rsidRDefault="00570E78" w:rsidP="00570E78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General issues on competition law:</w:t>
      </w:r>
    </w:p>
    <w:p w:rsidR="00570E78" w:rsidRDefault="00570E78" w:rsidP="00570E7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What is competition?</w:t>
      </w:r>
    </w:p>
    <w:p w:rsidR="00570E78" w:rsidRDefault="00570E78" w:rsidP="00570E7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Why would we want competition?</w:t>
      </w:r>
    </w:p>
    <w:p w:rsidR="00570E78" w:rsidRDefault="00570E78" w:rsidP="00570E7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What are the branches of competition law?</w:t>
      </w:r>
    </w:p>
    <w:p w:rsidR="00570E78" w:rsidRDefault="00570E78" w:rsidP="00570E78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1F1E"/>
        </w:rPr>
      </w:pPr>
    </w:p>
    <w:p w:rsidR="00570E78" w:rsidRDefault="00570E78" w:rsidP="00570E78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Agreements and concerted practice: Art. 101 TFEU</w:t>
      </w:r>
    </w:p>
    <w:p w:rsidR="00570E78" w:rsidRDefault="00570E78" w:rsidP="00570E7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What is the scope of Arts. 101+102 TFEU</w:t>
      </w:r>
    </w:p>
    <w:p w:rsidR="00570E78" w:rsidRDefault="00570E78" w:rsidP="00570E7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What is an undertaking?</w:t>
      </w:r>
    </w:p>
    <w:p w:rsidR="00570E78" w:rsidRDefault="00570E78" w:rsidP="00570E7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What is an agreement?</w:t>
      </w:r>
    </w:p>
    <w:p w:rsidR="00570E78" w:rsidRDefault="00570E78" w:rsidP="00570E78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Abuse of Dominant Market Positions: Art. 102 TFEU</w:t>
      </w:r>
    </w:p>
    <w:p w:rsidR="00570E78" w:rsidRDefault="00570E78" w:rsidP="00570E78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Merger Control: Regulation 139/2004</w:t>
      </w:r>
    </w:p>
    <w:p w:rsidR="00570E78" w:rsidRDefault="00570E78" w:rsidP="00570E78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Enforcement: Regulation 1/2003</w:t>
      </w:r>
    </w:p>
    <w:p w:rsidR="00570E78" w:rsidRPr="00C819A6" w:rsidRDefault="00570E78" w:rsidP="00570E78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:rsidR="00570E78" w:rsidRDefault="00570E78" w:rsidP="00570E78">
      <w:pPr>
        <w:pStyle w:val="NormalWeb"/>
        <w:shd w:val="clear" w:color="auto" w:fill="FFFFFF"/>
        <w:spacing w:before="0" w:beforeAutospacing="0" w:after="0" w:afterAutospacing="0"/>
        <w:rPr>
          <w:color w:val="201F1E"/>
          <w:u w:val="single"/>
        </w:rPr>
      </w:pPr>
      <w:r w:rsidRPr="00972D33">
        <w:rPr>
          <w:color w:val="201F1E"/>
          <w:u w:val="single"/>
        </w:rPr>
        <w:t>Mandatory reading:</w:t>
      </w:r>
    </w:p>
    <w:p w:rsidR="00570E78" w:rsidRPr="00972D33" w:rsidRDefault="00570E78" w:rsidP="00570E78">
      <w:pPr>
        <w:pStyle w:val="NormalWeb"/>
        <w:shd w:val="clear" w:color="auto" w:fill="FFFFFF"/>
        <w:spacing w:before="0" w:beforeAutospacing="0" w:after="0" w:afterAutospacing="0"/>
        <w:rPr>
          <w:color w:val="201F1E"/>
          <w:u w:val="single"/>
        </w:rPr>
      </w:pPr>
      <w:r>
        <w:rPr>
          <w:color w:val="201F1E"/>
          <w:u w:val="single"/>
        </w:rPr>
        <w:t>Legal Basis: Art 3 TEU, Art 3 TFEU, Arts. 101 and 102 TFEU, Art 119 TFEU</w:t>
      </w:r>
    </w:p>
    <w:p w:rsidR="00570E78" w:rsidRDefault="00570E78" w:rsidP="00570E78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Caselaw:</w:t>
      </w:r>
    </w:p>
    <w:p w:rsidR="00570E78" w:rsidRDefault="00570E78" w:rsidP="00570E7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9B2730">
        <w:rPr>
          <w:color w:val="201F1E"/>
        </w:rPr>
        <w:t>C-56/64</w:t>
      </w:r>
      <w:r>
        <w:rPr>
          <w:color w:val="201F1E"/>
        </w:rPr>
        <w:t xml:space="preserve">, </w:t>
      </w:r>
      <w:r w:rsidRPr="00FF7A5D">
        <w:rPr>
          <w:i/>
          <w:color w:val="201F1E"/>
        </w:rPr>
        <w:t>Consten and Grundig v Commission of the EEC</w:t>
      </w:r>
      <w:r>
        <w:rPr>
          <w:color w:val="201F1E"/>
        </w:rPr>
        <w:t xml:space="preserve">, </w:t>
      </w:r>
      <w:r w:rsidRPr="009B2730">
        <w:rPr>
          <w:color w:val="201F1E"/>
        </w:rPr>
        <w:t>ECLI:EU:C:1966:41</w:t>
      </w:r>
      <w:r w:rsidRPr="0089165C">
        <w:rPr>
          <w:color w:val="201F1E"/>
        </w:rPr>
        <w:t xml:space="preserve"> </w:t>
      </w:r>
    </w:p>
    <w:p w:rsidR="00570E78" w:rsidRDefault="00570E78" w:rsidP="00570E7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9B2730">
        <w:rPr>
          <w:color w:val="201F1E"/>
        </w:rPr>
        <w:t>Case 27/76</w:t>
      </w:r>
      <w:r>
        <w:rPr>
          <w:color w:val="201F1E"/>
        </w:rPr>
        <w:t xml:space="preserve">, </w:t>
      </w:r>
      <w:r w:rsidRPr="00FF7A5D">
        <w:rPr>
          <w:i/>
          <w:color w:val="201F1E"/>
        </w:rPr>
        <w:t>Chiquita</w:t>
      </w:r>
      <w:r w:rsidRPr="0089165C">
        <w:rPr>
          <w:color w:val="201F1E"/>
        </w:rPr>
        <w:t xml:space="preserve">, </w:t>
      </w:r>
      <w:r w:rsidRPr="009B2730">
        <w:rPr>
          <w:color w:val="201F1E"/>
        </w:rPr>
        <w:t>ECLI:EU:C:1978:22</w:t>
      </w:r>
    </w:p>
    <w:p w:rsidR="00570E78" w:rsidRDefault="00570E78" w:rsidP="00570E7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9B2730">
        <w:rPr>
          <w:color w:val="201F1E"/>
        </w:rPr>
        <w:t>Case 6</w:t>
      </w:r>
      <w:r>
        <w:rPr>
          <w:color w:val="201F1E"/>
        </w:rPr>
        <w:t>/</w:t>
      </w:r>
      <w:r w:rsidRPr="009B2730">
        <w:rPr>
          <w:color w:val="201F1E"/>
        </w:rPr>
        <w:t>72</w:t>
      </w:r>
      <w:r>
        <w:rPr>
          <w:color w:val="201F1E"/>
        </w:rPr>
        <w:t xml:space="preserve">, </w:t>
      </w:r>
      <w:r w:rsidRPr="00FF7A5D">
        <w:rPr>
          <w:i/>
          <w:color w:val="201F1E"/>
        </w:rPr>
        <w:t>Continental Can</w:t>
      </w:r>
      <w:r w:rsidRPr="0089165C">
        <w:rPr>
          <w:color w:val="201F1E"/>
        </w:rPr>
        <w:t>,</w:t>
      </w:r>
      <w:r>
        <w:rPr>
          <w:color w:val="201F1E"/>
        </w:rPr>
        <w:t xml:space="preserve"> </w:t>
      </w:r>
      <w:r w:rsidRPr="009B2730">
        <w:rPr>
          <w:color w:val="201F1E"/>
        </w:rPr>
        <w:t>ECLI:EU:C:1973:22</w:t>
      </w:r>
    </w:p>
    <w:p w:rsidR="00570E78" w:rsidRDefault="00570E78" w:rsidP="00570E78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1F1E"/>
        </w:rPr>
      </w:pPr>
    </w:p>
    <w:p w:rsidR="00570E78" w:rsidRPr="00BC7092" w:rsidRDefault="00570E78" w:rsidP="00570E78">
      <w:pPr>
        <w:rPr>
          <w:u w:val="single"/>
        </w:rPr>
      </w:pPr>
      <w:r w:rsidRPr="00BC7092">
        <w:rPr>
          <w:u w:val="single"/>
        </w:rPr>
        <w:t>Literature:</w:t>
      </w:r>
    </w:p>
    <w:p w:rsidR="00570E78" w:rsidRDefault="00570E78" w:rsidP="00570E78">
      <w:r>
        <w:t>Mandatory: EU Competition Law, chapter by Cleynenbreugel in East African Community Law</w:t>
      </w:r>
    </w:p>
    <w:p w:rsidR="00570E78" w:rsidRDefault="00570E78" w:rsidP="00570E78">
      <w:r>
        <w:t>Institutional, Substantive and Comparative EU Aspects (in the IS)</w:t>
      </w:r>
    </w:p>
    <w:p w:rsidR="00570E78" w:rsidRDefault="00570E78" w:rsidP="00570E78">
      <w:r>
        <w:t>Optional: Chapter Competition Law in Barnard and Peers 3</w:t>
      </w:r>
      <w:r w:rsidRPr="00A05177">
        <w:rPr>
          <w:vertAlign w:val="superscript"/>
        </w:rPr>
        <w:t>rd</w:t>
      </w:r>
      <w:r>
        <w:t xml:space="preserve"> ed. (in the IS)</w:t>
      </w:r>
    </w:p>
    <w:p w:rsidR="008C6E47" w:rsidRDefault="00570E78">
      <w:bookmarkStart w:id="0" w:name="_GoBack"/>
      <w:bookmarkEnd w:id="0"/>
    </w:p>
    <w:sectPr w:rsidR="008C6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462EB"/>
    <w:multiLevelType w:val="hybridMultilevel"/>
    <w:tmpl w:val="2BB8B0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22323"/>
    <w:multiLevelType w:val="hybridMultilevel"/>
    <w:tmpl w:val="66CE8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35A9C"/>
    <w:multiLevelType w:val="hybridMultilevel"/>
    <w:tmpl w:val="9A60F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78"/>
    <w:rsid w:val="001F2EB2"/>
    <w:rsid w:val="00227EDC"/>
    <w:rsid w:val="0032339B"/>
    <w:rsid w:val="005621B1"/>
    <w:rsid w:val="005630E5"/>
    <w:rsid w:val="00570E78"/>
    <w:rsid w:val="008A039A"/>
    <w:rsid w:val="009D097E"/>
    <w:rsid w:val="00A1010D"/>
    <w:rsid w:val="00AA36C7"/>
    <w:rsid w:val="00C46874"/>
    <w:rsid w:val="00D0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46D6E-524F-4FC0-8950-4360027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E78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E7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mamoraru</dc:creator>
  <cp:keywords/>
  <dc:description/>
  <cp:lastModifiedBy>mamoraru</cp:lastModifiedBy>
  <cp:revision>1</cp:revision>
  <dcterms:created xsi:type="dcterms:W3CDTF">2021-11-15T13:15:00Z</dcterms:created>
  <dcterms:modified xsi:type="dcterms:W3CDTF">2021-11-15T13:16:00Z</dcterms:modified>
</cp:coreProperties>
</file>