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CB9D5" w14:textId="77777777" w:rsidR="00FA2C34" w:rsidRDefault="00FA2C34" w:rsidP="00FA2C34">
      <w:pPr>
        <w:pStyle w:val="Nadpis2"/>
        <w:spacing w:after="0"/>
        <w:jc w:val="center"/>
        <w:rPr>
          <w:sz w:val="24"/>
        </w:rPr>
      </w:pPr>
      <w:r>
        <w:t xml:space="preserve">Plnění č. 1 </w:t>
      </w:r>
    </w:p>
    <w:p w14:paraId="4F320143" w14:textId="77777777" w:rsidR="00FA2C34" w:rsidRDefault="00FA2C34" w:rsidP="00FA2C34">
      <w:pPr>
        <w:pStyle w:val="Nadpis3"/>
      </w:pPr>
    </w:p>
    <w:p w14:paraId="4C673BDC" w14:textId="7922030D" w:rsidR="00FA2C34" w:rsidRDefault="002934CE" w:rsidP="00FA2C34">
      <w:pPr>
        <w:pStyle w:val="Nadpis3"/>
        <w:numPr>
          <w:ilvl w:val="0"/>
          <w:numId w:val="2"/>
        </w:numPr>
      </w:pPr>
      <w:r>
        <w:t>P</w:t>
      </w:r>
      <w:r w:rsidR="00FA2C34">
        <w:t>lnění</w:t>
      </w:r>
      <w:r>
        <w:t xml:space="preserve"> je zaměřeno na uchopení problematiky práva Světové obchodní organizace a na problematiku právní regulace vnějších ekonomických vztahů EU.</w:t>
      </w:r>
    </w:p>
    <w:p w14:paraId="2F703C91" w14:textId="7D7F9EA6" w:rsidR="00FA2C34" w:rsidRDefault="00FA2C34" w:rsidP="00FA2C34">
      <w:pPr>
        <w:jc w:val="both"/>
        <w:rPr>
          <w:rFonts w:ascii="Times New Roman" w:hAnsi="Times New Roman" w:cs="Times New Roman"/>
          <w:b/>
          <w:bCs/>
          <w:sz w:val="24"/>
          <w:szCs w:val="24"/>
        </w:rPr>
      </w:pPr>
      <w:r>
        <w:rPr>
          <w:rFonts w:ascii="Times New Roman" w:hAnsi="Times New Roman" w:cs="Times New Roman"/>
          <w:b/>
          <w:bCs/>
          <w:sz w:val="24"/>
          <w:szCs w:val="24"/>
        </w:rPr>
        <w:t>O</w:t>
      </w:r>
      <w:r>
        <w:rPr>
          <w:rFonts w:ascii="Times New Roman" w:hAnsi="Times New Roman" w:cs="Times New Roman"/>
          <w:b/>
          <w:bCs/>
          <w:sz w:val="24"/>
          <w:szCs w:val="24"/>
        </w:rPr>
        <w:t xml:space="preserve">dpovědi </w:t>
      </w:r>
      <w:r>
        <w:rPr>
          <w:rFonts w:ascii="Times New Roman" w:hAnsi="Times New Roman" w:cs="Times New Roman"/>
          <w:b/>
          <w:bCs/>
          <w:sz w:val="24"/>
          <w:szCs w:val="24"/>
        </w:rPr>
        <w:t xml:space="preserve">zpracujte jako </w:t>
      </w:r>
      <w:r>
        <w:rPr>
          <w:rFonts w:ascii="Times New Roman" w:hAnsi="Times New Roman" w:cs="Times New Roman"/>
          <w:b/>
          <w:bCs/>
          <w:sz w:val="24"/>
          <w:szCs w:val="24"/>
        </w:rPr>
        <w:t xml:space="preserve">jako seminární práci, to je i s příslušnými odkazy. Rozsah: cca </w:t>
      </w:r>
      <w:r>
        <w:rPr>
          <w:rFonts w:ascii="Times New Roman" w:hAnsi="Times New Roman" w:cs="Times New Roman"/>
          <w:b/>
          <w:bCs/>
          <w:sz w:val="24"/>
          <w:szCs w:val="24"/>
        </w:rPr>
        <w:t>10</w:t>
      </w:r>
      <w:r>
        <w:rPr>
          <w:rFonts w:ascii="Times New Roman" w:hAnsi="Times New Roman" w:cs="Times New Roman"/>
          <w:b/>
          <w:bCs/>
          <w:sz w:val="24"/>
          <w:szCs w:val="24"/>
        </w:rPr>
        <w:t xml:space="preserve"> normostran</w:t>
      </w:r>
    </w:p>
    <w:p w14:paraId="7FD051C0" w14:textId="77777777" w:rsidR="00FA2C34" w:rsidRDefault="00FA2C34" w:rsidP="00FA2C34">
      <w:pPr>
        <w:jc w:val="both"/>
      </w:pPr>
      <w:r>
        <w:t>A. Mezinárodní smlouvy, tvořící tzv. Světovou obchodní organizaci, jsou postaveny na spolupůsobení tzv. režimu nejvyšších výhod a  režimu národního. Doplněny jsou  režimem preferenčním, který vyjadřuje tzv. integrační preferenci nebo preferenci rozvojovou. Uveď:</w:t>
      </w:r>
    </w:p>
    <w:p w14:paraId="5AAC315B" w14:textId="0E419744" w:rsidR="00FA2C34" w:rsidRDefault="00FA2C34" w:rsidP="00FA2C34">
      <w:pPr>
        <w:pStyle w:val="Odstavecseseznamem"/>
        <w:numPr>
          <w:ilvl w:val="0"/>
          <w:numId w:val="3"/>
        </w:numPr>
        <w:spacing w:before="0" w:after="160" w:line="256" w:lineRule="auto"/>
        <w:jc w:val="both"/>
      </w:pPr>
      <w:r>
        <w:t>předchůdce Světové obchodní organizace,</w:t>
      </w:r>
    </w:p>
    <w:p w14:paraId="75DD3319" w14:textId="67A70A43" w:rsidR="00FA2C34" w:rsidRDefault="00FA2C34" w:rsidP="00FA2C34">
      <w:pPr>
        <w:pStyle w:val="Odstavecseseznamem"/>
        <w:numPr>
          <w:ilvl w:val="0"/>
          <w:numId w:val="3"/>
        </w:numPr>
        <w:spacing w:before="0" w:after="160" w:line="256" w:lineRule="auto"/>
        <w:jc w:val="both"/>
      </w:pPr>
      <w:r>
        <w:t>základní pilíře tvořící Světovou obchodní organizaci</w:t>
      </w:r>
      <w:r>
        <w:t xml:space="preserve"> a jejich náplň,</w:t>
      </w:r>
    </w:p>
    <w:p w14:paraId="41FE4C21" w14:textId="487FBDF4" w:rsidR="00FA2C34" w:rsidRDefault="00FA2C34" w:rsidP="00FA2C34">
      <w:pPr>
        <w:pStyle w:val="Odstavecseseznamem"/>
        <w:numPr>
          <w:ilvl w:val="0"/>
          <w:numId w:val="3"/>
        </w:numPr>
        <w:spacing w:before="0" w:after="160" w:line="256" w:lineRule="auto"/>
        <w:jc w:val="both"/>
      </w:pPr>
      <w:r>
        <w:t>na výběru jedné ze smluv označ a rozveď výše uvedené režimy</w:t>
      </w:r>
      <w:r>
        <w:t>,</w:t>
      </w:r>
    </w:p>
    <w:p w14:paraId="53BB662E" w14:textId="26132BB0" w:rsidR="00FA2C34" w:rsidRDefault="00FA2C34" w:rsidP="00FA2C34">
      <w:pPr>
        <w:pStyle w:val="Odstavecseseznamem"/>
        <w:numPr>
          <w:ilvl w:val="0"/>
          <w:numId w:val="3"/>
        </w:numPr>
        <w:spacing w:before="0" w:after="160" w:line="256" w:lineRule="auto"/>
        <w:jc w:val="both"/>
      </w:pPr>
      <w:r>
        <w:t xml:space="preserve">uveď také výjimky z režimů </w:t>
      </w:r>
      <w:r>
        <w:t xml:space="preserve">MFN a národního. </w:t>
      </w:r>
    </w:p>
    <w:p w14:paraId="3AC211FA" w14:textId="1B1FAFEB" w:rsidR="00FA2C34" w:rsidRDefault="00FA2C34" w:rsidP="00FA2C34">
      <w:pPr>
        <w:jc w:val="both"/>
      </w:pPr>
    </w:p>
    <w:p w14:paraId="29AC7BFA" w14:textId="591CE2BC" w:rsidR="00FA2C34" w:rsidRDefault="00FA2C34" w:rsidP="00FA2C34">
      <w:pPr>
        <w:jc w:val="both"/>
      </w:pPr>
    </w:p>
    <w:p w14:paraId="443339FC" w14:textId="7C4463C4" w:rsidR="00FA2C34" w:rsidRDefault="00FA2C34" w:rsidP="00FA2C34">
      <w:pPr>
        <w:jc w:val="both"/>
      </w:pPr>
    </w:p>
    <w:p w14:paraId="66B453A2" w14:textId="2EF94A64" w:rsidR="00FA2C34" w:rsidRDefault="00FA2C34" w:rsidP="00FA2C34">
      <w:pPr>
        <w:jc w:val="both"/>
      </w:pPr>
    </w:p>
    <w:p w14:paraId="2CA79E52" w14:textId="77777777" w:rsidR="00FA2C34" w:rsidRDefault="00FA2C34" w:rsidP="00FA2C34">
      <w:pPr>
        <w:jc w:val="both"/>
      </w:pPr>
    </w:p>
    <w:p w14:paraId="574BC488" w14:textId="77777777" w:rsidR="00FA2C34" w:rsidRDefault="00FA2C34" w:rsidP="00FA2C34">
      <w:pPr>
        <w:jc w:val="both"/>
      </w:pPr>
      <w:r>
        <w:t xml:space="preserve">B. Právní regulace vnějších ekonomických vztahů Evropské unie představuje problematiku tzv. společné obchodní politiky EU. Rozveď povahu pravomocí EU, uveď tzv. zbytkové pravomoci, které zůstávají nadále na členských státech. Vyber si jednu z oblastí, které jsou pokryty (cla, právní regulace dovozu, právní regulace vývozu atd.), rozveď a na závěr uveď, nakolik odpovídá základním požadavkům kladeným právem WTO. </w:t>
      </w:r>
    </w:p>
    <w:p w14:paraId="10BF7CBC" w14:textId="77777777" w:rsidR="00FA2C34" w:rsidRDefault="00FA2C34" w:rsidP="00FA2C34">
      <w:pPr>
        <w:jc w:val="both"/>
      </w:pPr>
    </w:p>
    <w:p w14:paraId="1D20FE48" w14:textId="77777777" w:rsidR="00FA2C34" w:rsidRDefault="00FA2C34" w:rsidP="00FA2C34">
      <w:pPr>
        <w:jc w:val="both"/>
      </w:pPr>
    </w:p>
    <w:p w14:paraId="15C7DCA9" w14:textId="77777777" w:rsidR="00FA2C34" w:rsidRDefault="00FA2C34" w:rsidP="00FA2C34">
      <w:pPr>
        <w:jc w:val="both"/>
        <w:rPr>
          <w:b/>
          <w:bCs/>
        </w:rPr>
      </w:pPr>
    </w:p>
    <w:p w14:paraId="7E8012A5" w14:textId="77777777" w:rsidR="00226B8F" w:rsidRDefault="00000000"/>
    <w:sectPr w:rsidR="00226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0514A"/>
    <w:multiLevelType w:val="hybridMultilevel"/>
    <w:tmpl w:val="EF08B3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4E9144F3"/>
    <w:multiLevelType w:val="hybridMultilevel"/>
    <w:tmpl w:val="9DF2E804"/>
    <w:lvl w:ilvl="0" w:tplc="C47A056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7A74752D"/>
    <w:multiLevelType w:val="multilevel"/>
    <w:tmpl w:val="406A841A"/>
    <w:lvl w:ilvl="0">
      <w:start w:val="1"/>
      <w:numFmt w:val="lowerLetter"/>
      <w:pStyle w:val="Odstavecseseznamem"/>
      <w:lvlText w:val="%1)"/>
      <w:lvlJc w:val="left"/>
      <w:pPr>
        <w:ind w:left="454" w:hanging="454"/>
      </w:pPr>
      <w:rPr>
        <w:color w:val="0000DC"/>
      </w:rPr>
    </w:lvl>
    <w:lvl w:ilvl="1">
      <w:start w:val="1"/>
      <w:numFmt w:val="lowerLetter"/>
      <w:lvlText w:val="%2)"/>
      <w:lvlJc w:val="left"/>
      <w:pPr>
        <w:ind w:left="908" w:hanging="454"/>
      </w:pPr>
      <w:rPr>
        <w:color w:val="0000DC"/>
      </w:rPr>
    </w:lvl>
    <w:lvl w:ilvl="2">
      <w:start w:val="1"/>
      <w:numFmt w:val="lowerLetter"/>
      <w:lvlText w:val="%3)"/>
      <w:lvlJc w:val="right"/>
      <w:pPr>
        <w:ind w:left="1362" w:hanging="454"/>
      </w:pPr>
      <w:rPr>
        <w:color w:val="0000DC"/>
      </w:rPr>
    </w:lvl>
    <w:lvl w:ilvl="3">
      <w:start w:val="1"/>
      <w:numFmt w:val="lowerLetter"/>
      <w:lvlText w:val="%4)"/>
      <w:lvlJc w:val="left"/>
      <w:pPr>
        <w:ind w:left="1816" w:hanging="454"/>
      </w:pPr>
      <w:rPr>
        <w:color w:val="0000DC"/>
      </w:rPr>
    </w:lvl>
    <w:lvl w:ilvl="4">
      <w:start w:val="1"/>
      <w:numFmt w:val="lowerLetter"/>
      <w:lvlText w:val="%5)"/>
      <w:lvlJc w:val="left"/>
      <w:pPr>
        <w:ind w:left="2270" w:hanging="454"/>
      </w:pPr>
      <w:rPr>
        <w:color w:val="0000DC"/>
      </w:rPr>
    </w:lvl>
    <w:lvl w:ilvl="5">
      <w:start w:val="1"/>
      <w:numFmt w:val="lowerLetter"/>
      <w:lvlText w:val="%6)"/>
      <w:lvlJc w:val="right"/>
      <w:pPr>
        <w:ind w:left="2724" w:hanging="454"/>
      </w:pPr>
      <w:rPr>
        <w:color w:val="0000DC"/>
      </w:rPr>
    </w:lvl>
    <w:lvl w:ilvl="6">
      <w:start w:val="1"/>
      <w:numFmt w:val="lowerLetter"/>
      <w:lvlText w:val="%7)"/>
      <w:lvlJc w:val="left"/>
      <w:pPr>
        <w:ind w:left="3178" w:hanging="454"/>
      </w:pPr>
      <w:rPr>
        <w:color w:val="0000DC"/>
      </w:rPr>
    </w:lvl>
    <w:lvl w:ilvl="7">
      <w:start w:val="1"/>
      <w:numFmt w:val="lowerLetter"/>
      <w:lvlText w:val="%8)"/>
      <w:lvlJc w:val="left"/>
      <w:pPr>
        <w:ind w:left="3632" w:hanging="454"/>
      </w:pPr>
      <w:rPr>
        <w:color w:val="0000DC"/>
      </w:rPr>
    </w:lvl>
    <w:lvl w:ilvl="8">
      <w:start w:val="1"/>
      <w:numFmt w:val="lowerLetter"/>
      <w:lvlText w:val="%9)"/>
      <w:lvlJc w:val="right"/>
      <w:pPr>
        <w:ind w:left="4086" w:hanging="454"/>
      </w:pPr>
      <w:rPr>
        <w:color w:val="0000DC"/>
      </w:rPr>
    </w:lvl>
  </w:abstractNum>
  <w:num w:numId="1" w16cid:durableId="18824738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59353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72875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34"/>
    <w:rsid w:val="00240C6B"/>
    <w:rsid w:val="002934CE"/>
    <w:rsid w:val="00631149"/>
    <w:rsid w:val="00FA2C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7185"/>
  <w15:chartTrackingRefBased/>
  <w15:docId w15:val="{B678C0D0-4BFE-4C58-9991-B1EFFC8B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C34"/>
    <w:pPr>
      <w:spacing w:line="256" w:lineRule="auto"/>
    </w:pPr>
  </w:style>
  <w:style w:type="paragraph" w:styleId="Nadpis2">
    <w:name w:val="heading 2"/>
    <w:basedOn w:val="Normln"/>
    <w:next w:val="Normln"/>
    <w:link w:val="Nadpis2Char"/>
    <w:semiHidden/>
    <w:unhideWhenUsed/>
    <w:qFormat/>
    <w:rsid w:val="00FA2C34"/>
    <w:pPr>
      <w:keepNext/>
      <w:keepLines/>
      <w:suppressAutoHyphens/>
      <w:spacing w:before="480" w:after="240" w:line="240" w:lineRule="auto"/>
      <w:outlineLvl w:val="1"/>
    </w:pPr>
    <w:rPr>
      <w:rFonts w:asciiTheme="majorHAnsi" w:eastAsiaTheme="majorEastAsia" w:hAnsiTheme="majorHAnsi" w:cstheme="majorBidi"/>
      <w:b/>
      <w:bCs/>
      <w:color w:val="0000DC"/>
      <w:sz w:val="28"/>
      <w:szCs w:val="28"/>
      <w:lang w:eastAsia="ar-SA"/>
    </w:rPr>
  </w:style>
  <w:style w:type="paragraph" w:styleId="Nadpis3">
    <w:name w:val="heading 3"/>
    <w:basedOn w:val="Normln"/>
    <w:next w:val="Normln"/>
    <w:link w:val="Nadpis3Char"/>
    <w:semiHidden/>
    <w:unhideWhenUsed/>
    <w:qFormat/>
    <w:rsid w:val="00FA2C34"/>
    <w:pPr>
      <w:keepNext/>
      <w:keepLines/>
      <w:spacing w:before="120" w:after="120"/>
      <w:outlineLvl w:val="2"/>
    </w:pPr>
    <w:rPr>
      <w:rFonts w:asciiTheme="majorHAnsi" w:eastAsiaTheme="majorEastAsia" w:hAnsiTheme="majorHAnsi" w:cstheme="majorBidi"/>
      <w:b/>
      <w:color w:val="0000DC"/>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FA2C3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semiHidden/>
    <w:rsid w:val="00FA2C34"/>
    <w:rPr>
      <w:rFonts w:asciiTheme="majorHAnsi" w:eastAsiaTheme="majorEastAsia" w:hAnsiTheme="majorHAnsi" w:cstheme="majorBidi"/>
      <w:b/>
      <w:color w:val="0000DC"/>
      <w:sz w:val="24"/>
      <w:szCs w:val="24"/>
    </w:rPr>
  </w:style>
  <w:style w:type="paragraph" w:styleId="Odstavecseseznamem">
    <w:name w:val="List Paragraph"/>
    <w:basedOn w:val="Normln"/>
    <w:uiPriority w:val="34"/>
    <w:qFormat/>
    <w:rsid w:val="00FA2C34"/>
    <w:pPr>
      <w:numPr>
        <w:numId w:val="1"/>
      </w:numPr>
      <w:spacing w:before="120" w:after="120" w:line="240" w:lineRule="exact"/>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3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995</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Naděžda Rozehnalová</dc:creator>
  <cp:keywords/>
  <dc:description/>
  <cp:lastModifiedBy>Naděžda Rozehnalová</cp:lastModifiedBy>
  <cp:revision>2</cp:revision>
  <dcterms:created xsi:type="dcterms:W3CDTF">2022-09-22T17:24:00Z</dcterms:created>
  <dcterms:modified xsi:type="dcterms:W3CDTF">2022-09-22T17:27:00Z</dcterms:modified>
</cp:coreProperties>
</file>