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B16D" w14:textId="3379F22C" w:rsidR="00717C04" w:rsidRPr="00717C04" w:rsidRDefault="00CD0D42" w:rsidP="0039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Courier New"/>
          <w:b/>
          <w:color w:val="000000"/>
          <w:sz w:val="24"/>
          <w:szCs w:val="24"/>
          <w:lang w:eastAsia="cs-CZ"/>
        </w:rPr>
      </w:pPr>
      <w:r w:rsidRPr="00CD0D42">
        <w:rPr>
          <w:rFonts w:asciiTheme="majorHAnsi" w:eastAsia="Times New Roman" w:hAnsiTheme="majorHAnsi" w:cs="Courier New"/>
          <w:b/>
          <w:color w:val="000000"/>
          <w:sz w:val="24"/>
          <w:szCs w:val="24"/>
          <w:lang w:eastAsia="cs-CZ"/>
        </w:rPr>
        <w:t>PrF:</w:t>
      </w:r>
      <w:r>
        <w:rPr>
          <w:rFonts w:asciiTheme="majorHAnsi" w:eastAsia="Times New Roman" w:hAnsiTheme="majorHAnsi" w:cs="Courier New"/>
          <w:b/>
          <w:color w:val="000000"/>
          <w:sz w:val="24"/>
          <w:szCs w:val="24"/>
          <w:lang w:eastAsia="cs-CZ"/>
        </w:rPr>
        <w:t xml:space="preserve"> </w:t>
      </w:r>
      <w:r w:rsidRPr="00CD0D42">
        <w:rPr>
          <w:rFonts w:asciiTheme="majorHAnsi" w:eastAsia="Times New Roman" w:hAnsiTheme="majorHAnsi" w:cs="Courier New"/>
          <w:b/>
          <w:color w:val="000000"/>
          <w:sz w:val="24"/>
          <w:szCs w:val="24"/>
          <w:lang w:eastAsia="cs-CZ"/>
        </w:rPr>
        <w:t xml:space="preserve">MP904Z Právo životního prostředí II </w:t>
      </w:r>
      <w:r>
        <w:rPr>
          <w:rFonts w:asciiTheme="majorHAnsi" w:eastAsia="Times New Roman" w:hAnsiTheme="majorHAnsi" w:cs="Courier New"/>
          <w:b/>
          <w:color w:val="000000"/>
          <w:sz w:val="24"/>
          <w:szCs w:val="24"/>
          <w:lang w:eastAsia="cs-CZ"/>
        </w:rPr>
        <w:t>–</w:t>
      </w:r>
      <w:r w:rsidRPr="00CD0D42">
        <w:rPr>
          <w:rFonts w:asciiTheme="majorHAnsi" w:eastAsia="Times New Roman" w:hAnsiTheme="majorHAnsi" w:cs="Courier New"/>
          <w:b/>
          <w:color w:val="000000"/>
          <w:sz w:val="24"/>
          <w:szCs w:val="24"/>
          <w:lang w:eastAsia="cs-CZ"/>
        </w:rPr>
        <w:t xml:space="preserve"> seminář</w:t>
      </w:r>
      <w:r>
        <w:rPr>
          <w:rFonts w:asciiTheme="majorHAnsi" w:eastAsia="Times New Roman" w:hAnsiTheme="majorHAnsi" w:cs="Courier New"/>
          <w:b/>
          <w:color w:val="000000"/>
          <w:sz w:val="24"/>
          <w:szCs w:val="24"/>
          <w:lang w:eastAsia="cs-CZ"/>
        </w:rPr>
        <w:t xml:space="preserve"> </w:t>
      </w:r>
      <w:r w:rsidR="00717C04" w:rsidRPr="00717C04">
        <w:rPr>
          <w:rFonts w:asciiTheme="majorHAnsi" w:eastAsia="Times New Roman" w:hAnsiTheme="majorHAnsi" w:cs="Courier New"/>
          <w:b/>
          <w:color w:val="000000"/>
          <w:sz w:val="24"/>
          <w:szCs w:val="24"/>
          <w:lang w:eastAsia="cs-CZ"/>
        </w:rPr>
        <w:t xml:space="preserve">– </w:t>
      </w:r>
      <w:r>
        <w:rPr>
          <w:rFonts w:asciiTheme="majorHAnsi" w:eastAsia="Times New Roman" w:hAnsiTheme="majorHAnsi" w:cs="Courier New"/>
          <w:b/>
          <w:color w:val="000000"/>
          <w:sz w:val="24"/>
          <w:szCs w:val="24"/>
          <w:lang w:eastAsia="cs-CZ"/>
        </w:rPr>
        <w:t>podzim</w:t>
      </w:r>
      <w:r w:rsidR="006A573D">
        <w:rPr>
          <w:rFonts w:asciiTheme="majorHAnsi" w:eastAsia="Times New Roman" w:hAnsiTheme="majorHAnsi" w:cs="Courier New"/>
          <w:b/>
          <w:color w:val="000000"/>
          <w:sz w:val="24"/>
          <w:szCs w:val="24"/>
          <w:lang w:eastAsia="cs-CZ"/>
        </w:rPr>
        <w:t xml:space="preserve"> 20</w:t>
      </w:r>
      <w:r w:rsidR="00395625">
        <w:rPr>
          <w:rFonts w:asciiTheme="majorHAnsi" w:eastAsia="Times New Roman" w:hAnsiTheme="majorHAnsi" w:cs="Courier New"/>
          <w:b/>
          <w:color w:val="000000"/>
          <w:sz w:val="24"/>
          <w:szCs w:val="24"/>
          <w:lang w:eastAsia="cs-CZ"/>
        </w:rPr>
        <w:t>2</w:t>
      </w:r>
      <w:r w:rsidR="002317A5">
        <w:rPr>
          <w:rFonts w:asciiTheme="majorHAnsi" w:eastAsia="Times New Roman" w:hAnsiTheme="majorHAnsi" w:cs="Courier New"/>
          <w:b/>
          <w:color w:val="000000"/>
          <w:sz w:val="24"/>
          <w:szCs w:val="24"/>
          <w:lang w:eastAsia="cs-CZ"/>
        </w:rPr>
        <w:t>3</w:t>
      </w:r>
    </w:p>
    <w:p w14:paraId="491A9769" w14:textId="77777777" w:rsidR="00717C04" w:rsidRDefault="00717C04" w:rsidP="0071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cs-CZ"/>
        </w:rPr>
      </w:pPr>
    </w:p>
    <w:p w14:paraId="1C2F77CE" w14:textId="127F2E39" w:rsidR="00717C04" w:rsidRPr="00395625" w:rsidRDefault="00395625" w:rsidP="0039562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Courier New"/>
          <w:b/>
          <w:color w:val="000000"/>
          <w:sz w:val="24"/>
          <w:szCs w:val="24"/>
          <w:lang w:eastAsia="cs-CZ"/>
        </w:rPr>
      </w:pPr>
      <w:r>
        <w:rPr>
          <w:rFonts w:asciiTheme="majorHAnsi" w:eastAsia="Times New Roman" w:hAnsiTheme="majorHAnsi" w:cs="Courier New"/>
          <w:b/>
          <w:color w:val="000000"/>
          <w:sz w:val="24"/>
          <w:szCs w:val="24"/>
          <w:lang w:eastAsia="cs-CZ"/>
        </w:rPr>
        <w:t xml:space="preserve">2. </w:t>
      </w:r>
      <w:proofErr w:type="gramStart"/>
      <w:r w:rsidR="00647DDF" w:rsidRPr="00395625">
        <w:rPr>
          <w:rFonts w:asciiTheme="majorHAnsi" w:eastAsia="Times New Roman" w:hAnsiTheme="majorHAnsi" w:cs="Courier New"/>
          <w:b/>
          <w:color w:val="000000"/>
          <w:sz w:val="24"/>
          <w:szCs w:val="24"/>
          <w:lang w:eastAsia="cs-CZ"/>
        </w:rPr>
        <w:t>SEMINÁŘ - ZADÁNÍ</w:t>
      </w:r>
      <w:proofErr w:type="gramEnd"/>
    </w:p>
    <w:p w14:paraId="6413D973" w14:textId="77777777" w:rsidR="00717C04" w:rsidRDefault="00717C04" w:rsidP="0071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cs-CZ"/>
        </w:rPr>
      </w:pPr>
    </w:p>
    <w:p w14:paraId="6889F2C8" w14:textId="341D0352" w:rsidR="00A206D1" w:rsidRDefault="00EA48E7" w:rsidP="0039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Courier New"/>
          <w:color w:val="000000"/>
          <w:sz w:val="28"/>
          <w:szCs w:val="28"/>
          <w:lang w:eastAsia="cs-CZ"/>
        </w:rPr>
      </w:pPr>
      <w:r w:rsidRPr="00EA48E7">
        <w:rPr>
          <w:rFonts w:asciiTheme="majorHAnsi" w:eastAsia="Times New Roman" w:hAnsiTheme="majorHAnsi" w:cs="Courier New"/>
          <w:color w:val="000000"/>
          <w:sz w:val="28"/>
          <w:szCs w:val="28"/>
          <w:lang w:eastAsia="cs-CZ"/>
        </w:rPr>
        <w:t>Odpovědnost v právu životního prostředí</w:t>
      </w:r>
    </w:p>
    <w:p w14:paraId="0F33D2FA" w14:textId="77777777" w:rsidR="00EA48E7" w:rsidRPr="0062433A" w:rsidRDefault="00EA48E7" w:rsidP="00A20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cs-CZ"/>
        </w:rPr>
      </w:pPr>
    </w:p>
    <w:p w14:paraId="52317F03" w14:textId="06A02922" w:rsidR="000D4AF6" w:rsidRPr="00EE3C05" w:rsidRDefault="000D4AF6" w:rsidP="00544CE0">
      <w:pPr>
        <w:pStyle w:val="Odstavecseseznamem"/>
        <w:jc w:val="both"/>
        <w:rPr>
          <w:rFonts w:asciiTheme="majorHAnsi" w:eastAsia="Times New Roman" w:hAnsiTheme="majorHAnsi" w:cs="Courier New"/>
          <w:color w:val="000000"/>
          <w:lang w:eastAsia="cs-CZ"/>
        </w:rPr>
      </w:pPr>
      <w:r w:rsidRPr="00EE3C05">
        <w:rPr>
          <w:rFonts w:asciiTheme="majorHAnsi" w:eastAsia="Times New Roman" w:hAnsiTheme="majorHAnsi" w:cs="Courier New"/>
          <w:color w:val="000000"/>
          <w:lang w:eastAsia="cs-CZ"/>
        </w:rPr>
        <w:t xml:space="preserve">Přečtěte si </w:t>
      </w:r>
      <w:r w:rsidR="00EA48E7" w:rsidRPr="00EE3C05">
        <w:rPr>
          <w:rFonts w:asciiTheme="majorHAnsi" w:eastAsia="Times New Roman" w:hAnsiTheme="majorHAnsi" w:cs="Courier New"/>
          <w:color w:val="000000"/>
          <w:lang w:eastAsia="cs-CZ"/>
        </w:rPr>
        <w:t xml:space="preserve">zákon </w:t>
      </w:r>
      <w:r w:rsidR="00EA48E7" w:rsidRPr="00EE3C05">
        <w:rPr>
          <w:rFonts w:asciiTheme="majorHAnsi" w:hAnsiTheme="majorHAnsi"/>
        </w:rPr>
        <w:t>č. 167/2008 Sb., o předcházení ekologické újmě a o její nápravě</w:t>
      </w:r>
      <w:r w:rsidRPr="00EE3C05">
        <w:rPr>
          <w:rFonts w:asciiTheme="majorHAnsi" w:eastAsia="Times New Roman" w:hAnsiTheme="majorHAnsi" w:cs="Courier New"/>
          <w:color w:val="000000"/>
          <w:lang w:eastAsia="cs-CZ"/>
        </w:rPr>
        <w:t xml:space="preserve">. </w:t>
      </w:r>
      <w:r w:rsidR="00395625" w:rsidRPr="00EE3C05">
        <w:rPr>
          <w:rFonts w:asciiTheme="majorHAnsi" w:eastAsia="Times New Roman" w:hAnsiTheme="majorHAnsi" w:cs="Courier New"/>
          <w:color w:val="000000"/>
          <w:lang w:eastAsia="cs-CZ"/>
        </w:rPr>
        <w:t xml:space="preserve">Na seminář si připravte také </w:t>
      </w:r>
      <w:r w:rsidR="00EA48E7" w:rsidRPr="00EE3C05">
        <w:rPr>
          <w:rFonts w:asciiTheme="majorHAnsi" w:hAnsiTheme="majorHAnsi"/>
        </w:rPr>
        <w:t>občanský zákoník, trestní zákoník, zákon o přestupcích a zákon o ochraně přírody a krajiny</w:t>
      </w:r>
      <w:r w:rsidR="002317A5">
        <w:rPr>
          <w:rFonts w:asciiTheme="majorHAnsi" w:eastAsia="Times New Roman" w:hAnsiTheme="majorHAnsi" w:cs="Courier New"/>
          <w:color w:val="000000"/>
          <w:lang w:eastAsia="cs-CZ"/>
        </w:rPr>
        <w:t xml:space="preserve"> (vše postačuje v el. formě)</w:t>
      </w:r>
    </w:p>
    <w:p w14:paraId="4FE266C9" w14:textId="77777777" w:rsidR="00A206D1" w:rsidRPr="00654CC5" w:rsidRDefault="00E62D15" w:rsidP="000D4AF6">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color w:val="000000"/>
          <w:lang w:eastAsia="cs-CZ"/>
        </w:rPr>
      </w:pPr>
      <w:r>
        <w:rPr>
          <w:rFonts w:asciiTheme="majorHAnsi" w:eastAsia="Times New Roman" w:hAnsiTheme="majorHAnsi" w:cs="Courier New"/>
          <w:color w:val="000000"/>
          <w:lang w:eastAsia="cs-CZ"/>
        </w:rPr>
        <w:t xml:space="preserve"> </w:t>
      </w:r>
    </w:p>
    <w:p w14:paraId="3B8E1EE9" w14:textId="77777777" w:rsidR="00A206D1" w:rsidRDefault="00A206D1" w:rsidP="004D5FE1">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i/>
          <w:color w:val="000000"/>
          <w:lang w:eastAsia="cs-CZ"/>
        </w:rPr>
      </w:pP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r>
      <w:r w:rsidRPr="00654CC5">
        <w:rPr>
          <w:rFonts w:asciiTheme="majorHAnsi" w:eastAsia="Times New Roman" w:hAnsiTheme="majorHAnsi" w:cs="Courier New"/>
          <w:i/>
          <w:color w:val="000000"/>
          <w:lang w:eastAsia="cs-CZ"/>
        </w:rPr>
        <w:tab/>
        <w:t>(požadovaný čas: 20 minut)</w:t>
      </w:r>
    </w:p>
    <w:p w14:paraId="5644AE14" w14:textId="77777777" w:rsidR="00544CE0" w:rsidRDefault="00544CE0" w:rsidP="00544CE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color w:val="000000"/>
          <w:lang w:eastAsia="cs-CZ"/>
        </w:rPr>
      </w:pPr>
    </w:p>
    <w:p w14:paraId="23D72283" w14:textId="64ED819F" w:rsidR="00544CE0" w:rsidRDefault="00544CE0" w:rsidP="00544CE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color w:val="000000"/>
          <w:lang w:eastAsia="cs-CZ"/>
        </w:rPr>
      </w:pPr>
      <w:r w:rsidRPr="00654CC5">
        <w:rPr>
          <w:rFonts w:asciiTheme="majorHAnsi" w:eastAsia="Times New Roman" w:hAnsiTheme="majorHAnsi" w:cs="Courier New"/>
          <w:color w:val="000000"/>
          <w:lang w:eastAsia="cs-CZ"/>
        </w:rPr>
        <w:t>Vypracujte níže uvedené příklady. Řešení vložte do odevzdávárny pro seminární skupinu, ve které jste zaregistrováni, a to nejpozději den před konáním semináře</w:t>
      </w:r>
      <w:r w:rsidRPr="000D4AF6">
        <w:rPr>
          <w:rFonts w:asciiTheme="majorHAnsi" w:eastAsia="Times New Roman" w:hAnsiTheme="majorHAnsi" w:cs="Courier New"/>
          <w:color w:val="000000"/>
          <w:lang w:eastAsia="cs-CZ"/>
        </w:rPr>
        <w:t xml:space="preserve">. Pracujete-li ve </w:t>
      </w:r>
      <w:r w:rsidR="00395625">
        <w:rPr>
          <w:rFonts w:asciiTheme="majorHAnsi" w:eastAsia="Times New Roman" w:hAnsiTheme="majorHAnsi" w:cs="Courier New"/>
          <w:color w:val="000000"/>
          <w:lang w:eastAsia="cs-CZ"/>
        </w:rPr>
        <w:t>dvojici</w:t>
      </w:r>
      <w:r w:rsidRPr="000D4AF6">
        <w:rPr>
          <w:rFonts w:asciiTheme="majorHAnsi" w:eastAsia="Times New Roman" w:hAnsiTheme="majorHAnsi" w:cs="Courier New"/>
          <w:color w:val="000000"/>
          <w:lang w:eastAsia="cs-CZ"/>
        </w:rPr>
        <w:t>, vložte řešení každý za sebe s uvedením spolupracovníků.</w:t>
      </w:r>
    </w:p>
    <w:p w14:paraId="0F53CEFD" w14:textId="77777777" w:rsidR="00544CE0" w:rsidRDefault="00544CE0" w:rsidP="00544CE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i/>
          <w:color w:val="000000"/>
          <w:lang w:eastAsia="cs-CZ"/>
        </w:rPr>
      </w:pPr>
    </w:p>
    <w:p w14:paraId="1D3879C2" w14:textId="2961C627" w:rsidR="00544CE0" w:rsidRDefault="00544CE0" w:rsidP="00544CE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color w:val="000000"/>
          <w:lang w:eastAsia="cs-CZ"/>
        </w:rPr>
      </w:pPr>
    </w:p>
    <w:p w14:paraId="1AA3C3A6" w14:textId="77777777" w:rsidR="00544CE0" w:rsidRDefault="00544CE0" w:rsidP="004D5FE1">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color w:val="000000"/>
          <w:lang w:eastAsia="cs-CZ"/>
        </w:rPr>
      </w:pPr>
    </w:p>
    <w:p w14:paraId="17956550" w14:textId="77777777" w:rsidR="00A51C60" w:rsidRDefault="00A51C60" w:rsidP="00A51C60">
      <w:pPr>
        <w:pStyle w:val="Odstavecseseznamem"/>
        <w:jc w:val="both"/>
        <w:rPr>
          <w:rFonts w:asciiTheme="majorHAnsi" w:eastAsia="Times New Roman" w:hAnsiTheme="majorHAnsi" w:cs="Courier New"/>
          <w:color w:val="000000"/>
          <w:lang w:eastAsia="cs-CZ"/>
        </w:rPr>
      </w:pPr>
    </w:p>
    <w:p w14:paraId="595C75C5" w14:textId="77777777" w:rsidR="00544CE0" w:rsidRPr="00544CE0" w:rsidRDefault="00544CE0" w:rsidP="00544CE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b/>
          <w:color w:val="000000"/>
          <w:lang w:eastAsia="cs-CZ"/>
        </w:rPr>
      </w:pPr>
      <w:r w:rsidRPr="00544CE0">
        <w:rPr>
          <w:rFonts w:asciiTheme="majorHAnsi" w:eastAsia="Times New Roman" w:hAnsiTheme="majorHAnsi" w:cs="Courier New"/>
          <w:b/>
          <w:color w:val="000000"/>
          <w:lang w:eastAsia="cs-CZ"/>
        </w:rPr>
        <w:t xml:space="preserve">TEORETICKÁ ČÁST </w:t>
      </w:r>
    </w:p>
    <w:p w14:paraId="4B1ED9E3" w14:textId="77777777" w:rsidR="00544CE0" w:rsidRPr="000D4AF6" w:rsidRDefault="00544CE0" w:rsidP="00544CE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heme="majorHAnsi" w:eastAsia="Times New Roman" w:hAnsiTheme="majorHAnsi" w:cs="Courier New"/>
          <w:color w:val="000000"/>
          <w:lang w:eastAsia="cs-CZ"/>
        </w:rPr>
      </w:pPr>
    </w:p>
    <w:p w14:paraId="7999B2B4" w14:textId="77777777" w:rsidR="00544CE0" w:rsidRPr="00544CE0" w:rsidRDefault="00544CE0" w:rsidP="00544CE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heme="majorHAnsi" w:eastAsia="Times New Roman" w:hAnsiTheme="majorHAnsi" w:cs="Courier New"/>
          <w:i/>
          <w:color w:val="000000"/>
          <w:lang w:eastAsia="cs-CZ"/>
        </w:rPr>
      </w:pPr>
    </w:p>
    <w:p w14:paraId="205A8CD7" w14:textId="6F671AC0" w:rsidR="00EE3C05" w:rsidRDefault="00EE3C05" w:rsidP="00EE3C05">
      <w:pPr>
        <w:pStyle w:val="Odstavecseseznamem"/>
        <w:numPr>
          <w:ilvl w:val="0"/>
          <w:numId w:val="32"/>
        </w:numPr>
        <w:spacing w:after="120"/>
        <w:jc w:val="both"/>
        <w:rPr>
          <w:rFonts w:asciiTheme="majorHAnsi" w:hAnsiTheme="majorHAnsi"/>
        </w:rPr>
      </w:pPr>
      <w:r w:rsidRPr="00544CE0">
        <w:rPr>
          <w:rFonts w:asciiTheme="majorHAnsi" w:hAnsiTheme="majorHAnsi"/>
        </w:rPr>
        <w:t xml:space="preserve">Vymezte </w:t>
      </w:r>
      <w:r w:rsidRPr="00EE3C05">
        <w:rPr>
          <w:rFonts w:asciiTheme="majorHAnsi" w:hAnsiTheme="majorHAnsi"/>
          <w:b/>
          <w:bCs/>
        </w:rPr>
        <w:t>věcnou a osobní působnost</w:t>
      </w:r>
      <w:r w:rsidRPr="00544CE0">
        <w:rPr>
          <w:rFonts w:asciiTheme="majorHAnsi" w:hAnsiTheme="majorHAnsi"/>
        </w:rPr>
        <w:t xml:space="preserve"> zákona o </w:t>
      </w:r>
      <w:r>
        <w:rPr>
          <w:rFonts w:asciiTheme="majorHAnsi" w:hAnsiTheme="majorHAnsi"/>
        </w:rPr>
        <w:t xml:space="preserve">předcházení ekologické </w:t>
      </w:r>
      <w:r w:rsidRPr="00544CE0">
        <w:rPr>
          <w:rFonts w:asciiTheme="majorHAnsi" w:hAnsiTheme="majorHAnsi"/>
        </w:rPr>
        <w:t>újmě, tzn. na koho se vztahuje a v jakých případech se uplatní.</w:t>
      </w:r>
      <w:r>
        <w:rPr>
          <w:rFonts w:asciiTheme="majorHAnsi" w:hAnsiTheme="majorHAnsi"/>
        </w:rPr>
        <w:t xml:space="preserve"> Pozor, není to tak jednoduché, a podle předmětu ochrany musíte rozlišit přinejmenším dvě skupiny odpovědných subjektů.</w:t>
      </w:r>
    </w:p>
    <w:p w14:paraId="617A2EE2" w14:textId="77777777" w:rsidR="00EE3C05" w:rsidRPr="00544CE0" w:rsidRDefault="00EE3C05" w:rsidP="00EE3C05">
      <w:pPr>
        <w:pStyle w:val="Odstavecseseznamem"/>
        <w:spacing w:after="120"/>
        <w:ind w:left="1080"/>
        <w:jc w:val="both"/>
        <w:rPr>
          <w:rFonts w:asciiTheme="majorHAnsi" w:hAnsiTheme="majorHAnsi"/>
        </w:rPr>
      </w:pPr>
    </w:p>
    <w:p w14:paraId="18698A0C" w14:textId="4C55EE3C" w:rsidR="00544CE0" w:rsidRDefault="00544CE0" w:rsidP="00544CE0">
      <w:pPr>
        <w:pStyle w:val="Odstavecseseznamem"/>
        <w:numPr>
          <w:ilvl w:val="0"/>
          <w:numId w:val="32"/>
        </w:numPr>
        <w:spacing w:after="0"/>
        <w:rPr>
          <w:rFonts w:asciiTheme="majorHAnsi" w:hAnsiTheme="majorHAnsi"/>
        </w:rPr>
      </w:pPr>
      <w:r w:rsidRPr="00544CE0">
        <w:rPr>
          <w:rFonts w:asciiTheme="majorHAnsi" w:hAnsiTheme="majorHAnsi"/>
        </w:rPr>
        <w:t>Přečtěte si rozsudek Nejvyššího správního soudu ze dne 24. ledna 2014, č. j. 7 As 34/2013</w:t>
      </w:r>
      <w:r w:rsidR="00EE3C05">
        <w:rPr>
          <w:rFonts w:asciiTheme="majorHAnsi" w:hAnsiTheme="majorHAnsi"/>
        </w:rPr>
        <w:t>-</w:t>
      </w:r>
      <w:r w:rsidRPr="00544CE0">
        <w:rPr>
          <w:rFonts w:asciiTheme="majorHAnsi" w:hAnsiTheme="majorHAnsi"/>
        </w:rPr>
        <w:t>29 (</w:t>
      </w:r>
      <w:hyperlink r:id="rId5" w:history="1">
        <w:r w:rsidRPr="00544CE0">
          <w:rPr>
            <w:rStyle w:val="Hypertextovodkaz"/>
            <w:rFonts w:asciiTheme="majorHAnsi" w:hAnsiTheme="majorHAnsi"/>
          </w:rPr>
          <w:t>http://www.nssoud.cz/files/SOUDNI_VYKON/2013/0034_7As__130_20140225093453_prevedeno.pdf</w:t>
        </w:r>
      </w:hyperlink>
      <w:r w:rsidRPr="00544CE0">
        <w:rPr>
          <w:rFonts w:asciiTheme="majorHAnsi" w:hAnsiTheme="majorHAnsi"/>
        </w:rPr>
        <w:t>)</w:t>
      </w:r>
      <w:r w:rsidR="000809E3">
        <w:rPr>
          <w:rFonts w:asciiTheme="majorHAnsi" w:hAnsiTheme="majorHAnsi"/>
        </w:rPr>
        <w:t>.</w:t>
      </w:r>
    </w:p>
    <w:p w14:paraId="1D48253D" w14:textId="77777777" w:rsidR="00EE3C05" w:rsidRDefault="000809E3" w:rsidP="00EE3C05">
      <w:pPr>
        <w:spacing w:after="0"/>
        <w:ind w:left="1080"/>
        <w:rPr>
          <w:rFonts w:asciiTheme="majorHAnsi" w:hAnsiTheme="majorHAnsi"/>
        </w:rPr>
      </w:pPr>
      <w:r>
        <w:rPr>
          <w:rFonts w:asciiTheme="majorHAnsi" w:hAnsiTheme="majorHAnsi"/>
        </w:rPr>
        <w:t>Vytvořte z rozsudku 3 právní věty, ve kterých shrnete zásadní závěry soudu</w:t>
      </w:r>
      <w:r w:rsidR="00EE3C05">
        <w:rPr>
          <w:rFonts w:asciiTheme="majorHAnsi" w:hAnsiTheme="majorHAnsi"/>
        </w:rPr>
        <w:t>:</w:t>
      </w:r>
    </w:p>
    <w:p w14:paraId="10BCEFCC" w14:textId="596893F7" w:rsidR="00EE3C05" w:rsidRPr="00EE3C05" w:rsidRDefault="00EE3C05" w:rsidP="00EE3C05">
      <w:pPr>
        <w:spacing w:after="0"/>
        <w:ind w:left="1080"/>
        <w:rPr>
          <w:rFonts w:asciiTheme="majorHAnsi" w:hAnsiTheme="majorHAnsi"/>
          <w:b/>
          <w:bCs/>
        </w:rPr>
      </w:pPr>
      <w:r w:rsidRPr="00EE3C05">
        <w:rPr>
          <w:rFonts w:asciiTheme="majorHAnsi" w:hAnsiTheme="majorHAnsi"/>
          <w:b/>
          <w:bCs/>
        </w:rPr>
        <w:t>1.</w:t>
      </w:r>
    </w:p>
    <w:p w14:paraId="1C013E0E" w14:textId="1D2C60F7" w:rsidR="00EE3C05" w:rsidRPr="00EE3C05" w:rsidRDefault="00EE3C05" w:rsidP="00EE3C05">
      <w:pPr>
        <w:spacing w:after="0"/>
        <w:ind w:left="1080"/>
        <w:rPr>
          <w:rFonts w:asciiTheme="majorHAnsi" w:hAnsiTheme="majorHAnsi"/>
          <w:b/>
          <w:bCs/>
        </w:rPr>
      </w:pPr>
      <w:r w:rsidRPr="00EE3C05">
        <w:rPr>
          <w:rFonts w:asciiTheme="majorHAnsi" w:hAnsiTheme="majorHAnsi"/>
          <w:b/>
          <w:bCs/>
        </w:rPr>
        <w:t>2.</w:t>
      </w:r>
    </w:p>
    <w:p w14:paraId="4A909688" w14:textId="1A0EAD79" w:rsidR="00EE3C05" w:rsidRPr="00EE3C05" w:rsidRDefault="00EE3C05" w:rsidP="00EE3C05">
      <w:pPr>
        <w:spacing w:after="0"/>
        <w:ind w:left="1080"/>
        <w:rPr>
          <w:rFonts w:asciiTheme="majorHAnsi" w:hAnsiTheme="majorHAnsi"/>
          <w:b/>
          <w:bCs/>
        </w:rPr>
      </w:pPr>
      <w:r w:rsidRPr="00EE3C05">
        <w:rPr>
          <w:rFonts w:asciiTheme="majorHAnsi" w:hAnsiTheme="majorHAnsi"/>
          <w:b/>
          <w:bCs/>
        </w:rPr>
        <w:t>3.</w:t>
      </w:r>
    </w:p>
    <w:p w14:paraId="23E19C25" w14:textId="025AE5AC" w:rsidR="000809E3" w:rsidRDefault="00EE3C05" w:rsidP="00EE3C05">
      <w:pPr>
        <w:spacing w:after="0"/>
        <w:ind w:left="1080"/>
        <w:rPr>
          <w:rFonts w:asciiTheme="majorHAnsi" w:hAnsiTheme="majorHAnsi"/>
        </w:rPr>
      </w:pPr>
      <w:r>
        <w:rPr>
          <w:rFonts w:asciiTheme="majorHAnsi" w:hAnsiTheme="majorHAnsi"/>
        </w:rPr>
        <w:t>K </w:t>
      </w:r>
      <w:proofErr w:type="gramStart"/>
      <w:r>
        <w:rPr>
          <w:rFonts w:asciiTheme="majorHAnsi" w:hAnsiTheme="majorHAnsi"/>
        </w:rPr>
        <w:t>diskuzi</w:t>
      </w:r>
      <w:proofErr w:type="gramEnd"/>
      <w:r>
        <w:rPr>
          <w:rFonts w:asciiTheme="majorHAnsi" w:hAnsiTheme="majorHAnsi"/>
        </w:rPr>
        <w:t xml:space="preserve"> na semináři si všímejte zejména uplatnění zásad trestání.</w:t>
      </w:r>
    </w:p>
    <w:p w14:paraId="7DE3526B" w14:textId="77777777" w:rsidR="00EE3C05" w:rsidRDefault="00EE3C05" w:rsidP="00EE3C05">
      <w:pPr>
        <w:spacing w:after="0"/>
        <w:ind w:left="1080"/>
        <w:rPr>
          <w:rFonts w:asciiTheme="majorHAnsi" w:hAnsiTheme="majorHAnsi"/>
        </w:rPr>
      </w:pPr>
    </w:p>
    <w:p w14:paraId="212FEA3F" w14:textId="7429A304" w:rsidR="00544CE0" w:rsidRDefault="00EE3C05" w:rsidP="00EE3C05">
      <w:pPr>
        <w:pStyle w:val="Odstavecseseznamem"/>
        <w:numPr>
          <w:ilvl w:val="0"/>
          <w:numId w:val="32"/>
        </w:numPr>
        <w:spacing w:after="0"/>
        <w:jc w:val="both"/>
        <w:rPr>
          <w:rFonts w:asciiTheme="majorHAnsi" w:hAnsiTheme="majorHAnsi"/>
        </w:rPr>
      </w:pPr>
      <w:r>
        <w:rPr>
          <w:rFonts w:asciiTheme="majorHAnsi" w:hAnsiTheme="majorHAnsi"/>
        </w:rPr>
        <w:t>Vyhledejte libovolný rozsudek správního soudu, který se týká přestupku na úseku ochrany některé ze složek životního prostředí. Takových rozhodnutí je mnoho, takže by Vám nemělo vyhledání ani rychlé čtení za účelem zodpovězení otázek zabrat více než 10 minut (většinou jsou všechny potřebné informace uvedené hned v prvních větách rozhodnutí, v rámci rekapitulace).</w:t>
      </w:r>
    </w:p>
    <w:p w14:paraId="5F8BFA62" w14:textId="19013089" w:rsidR="00EE3C05" w:rsidRDefault="00EE3C05" w:rsidP="00EE3C05">
      <w:pPr>
        <w:pStyle w:val="Odstavecseseznamem"/>
        <w:spacing w:after="0"/>
        <w:ind w:left="1080"/>
        <w:rPr>
          <w:rFonts w:asciiTheme="majorHAnsi" w:hAnsiTheme="majorHAnsi"/>
        </w:rPr>
      </w:pPr>
      <w:r>
        <w:rPr>
          <w:rFonts w:asciiTheme="majorHAnsi" w:hAnsiTheme="majorHAnsi"/>
        </w:rPr>
        <w:t>Uveďte:</w:t>
      </w:r>
    </w:p>
    <w:p w14:paraId="3B2BF4D0" w14:textId="77777777" w:rsidR="00EE3C05" w:rsidRDefault="00EE3C05" w:rsidP="00EE3C05">
      <w:pPr>
        <w:pStyle w:val="Odstavecseseznamem"/>
        <w:numPr>
          <w:ilvl w:val="0"/>
          <w:numId w:val="38"/>
        </w:numPr>
        <w:spacing w:after="0"/>
        <w:jc w:val="both"/>
        <w:rPr>
          <w:rFonts w:asciiTheme="majorHAnsi" w:hAnsiTheme="majorHAnsi"/>
        </w:rPr>
      </w:pPr>
      <w:r>
        <w:rPr>
          <w:rFonts w:asciiTheme="majorHAnsi" w:hAnsiTheme="majorHAnsi"/>
        </w:rPr>
        <w:t>Vybraný rozsudek:</w:t>
      </w:r>
    </w:p>
    <w:p w14:paraId="168BCE1A" w14:textId="6EDDE12A" w:rsidR="00EE3C05" w:rsidRDefault="00EE3C05" w:rsidP="00EE3C05">
      <w:pPr>
        <w:pStyle w:val="Odstavecseseznamem"/>
        <w:numPr>
          <w:ilvl w:val="1"/>
          <w:numId w:val="32"/>
        </w:numPr>
        <w:spacing w:after="0"/>
        <w:rPr>
          <w:rFonts w:asciiTheme="majorHAnsi" w:hAnsiTheme="majorHAnsi"/>
        </w:rPr>
      </w:pPr>
      <w:r>
        <w:rPr>
          <w:rFonts w:asciiTheme="majorHAnsi" w:hAnsiTheme="majorHAnsi"/>
        </w:rPr>
        <w:t>O jaký přestupek a podle jakého zákona se jednalo:</w:t>
      </w:r>
    </w:p>
    <w:p w14:paraId="16896373" w14:textId="77777777" w:rsidR="00EE3C05" w:rsidRDefault="00EE3C05" w:rsidP="00EE3C05">
      <w:pPr>
        <w:pStyle w:val="Odstavecseseznamem"/>
        <w:numPr>
          <w:ilvl w:val="1"/>
          <w:numId w:val="32"/>
        </w:numPr>
        <w:spacing w:after="0"/>
        <w:rPr>
          <w:rFonts w:asciiTheme="majorHAnsi" w:hAnsiTheme="majorHAnsi"/>
        </w:rPr>
      </w:pPr>
      <w:r>
        <w:rPr>
          <w:rFonts w:asciiTheme="majorHAnsi" w:hAnsiTheme="majorHAnsi"/>
        </w:rPr>
        <w:t>Kdo byl za přestupek potrestán:</w:t>
      </w:r>
    </w:p>
    <w:p w14:paraId="63AFADB4" w14:textId="77777777" w:rsidR="00EE3C05" w:rsidRDefault="00EE3C05" w:rsidP="00EE3C05">
      <w:pPr>
        <w:pStyle w:val="Odstavecseseznamem"/>
        <w:numPr>
          <w:ilvl w:val="1"/>
          <w:numId w:val="32"/>
        </w:numPr>
        <w:spacing w:after="0"/>
        <w:rPr>
          <w:rFonts w:asciiTheme="majorHAnsi" w:hAnsiTheme="majorHAnsi"/>
        </w:rPr>
      </w:pPr>
      <w:r>
        <w:rPr>
          <w:rFonts w:asciiTheme="majorHAnsi" w:hAnsiTheme="majorHAnsi"/>
        </w:rPr>
        <w:t>Jaký trest byl za přestupek uložen:</w:t>
      </w:r>
    </w:p>
    <w:p w14:paraId="71A6985D" w14:textId="0043DD53" w:rsidR="00544CE0" w:rsidRPr="00544CE0" w:rsidRDefault="00544CE0" w:rsidP="00544CE0">
      <w:pPr>
        <w:pStyle w:val="Odstavecseseznamem"/>
        <w:spacing w:after="0"/>
        <w:ind w:left="6036" w:firstLine="336"/>
        <w:rPr>
          <w:rFonts w:asciiTheme="majorHAnsi" w:hAnsiTheme="majorHAnsi"/>
        </w:rPr>
      </w:pPr>
      <w:r w:rsidRPr="00544CE0">
        <w:rPr>
          <w:rFonts w:asciiTheme="majorHAnsi" w:eastAsia="Times New Roman" w:hAnsiTheme="majorHAnsi" w:cs="Courier New"/>
          <w:i/>
          <w:color w:val="000000"/>
          <w:lang w:eastAsia="cs-CZ"/>
        </w:rPr>
        <w:t xml:space="preserve">(požadovaný čas: </w:t>
      </w:r>
      <w:r w:rsidR="00EE3C05">
        <w:rPr>
          <w:rFonts w:asciiTheme="majorHAnsi" w:eastAsia="Times New Roman" w:hAnsiTheme="majorHAnsi" w:cs="Courier New"/>
          <w:i/>
          <w:color w:val="000000"/>
          <w:lang w:eastAsia="cs-CZ"/>
        </w:rPr>
        <w:t>5</w:t>
      </w:r>
      <w:r w:rsidRPr="00544CE0">
        <w:rPr>
          <w:rFonts w:asciiTheme="majorHAnsi" w:eastAsia="Times New Roman" w:hAnsiTheme="majorHAnsi" w:cs="Courier New"/>
          <w:i/>
          <w:color w:val="000000"/>
          <w:lang w:eastAsia="cs-CZ"/>
        </w:rPr>
        <w:t>0 minut)</w:t>
      </w:r>
    </w:p>
    <w:p w14:paraId="1F30133C" w14:textId="77777777" w:rsidR="00544CE0" w:rsidRPr="00544CE0" w:rsidRDefault="00544CE0" w:rsidP="00A51C60">
      <w:pPr>
        <w:pStyle w:val="Odstavecseseznamem"/>
        <w:jc w:val="both"/>
        <w:rPr>
          <w:rFonts w:asciiTheme="majorHAnsi" w:eastAsia="Times New Roman" w:hAnsiTheme="majorHAnsi" w:cs="Courier New"/>
          <w:color w:val="000000"/>
          <w:lang w:eastAsia="cs-CZ"/>
        </w:rPr>
      </w:pPr>
    </w:p>
    <w:p w14:paraId="125EAA8F" w14:textId="77777777" w:rsidR="000D4AF6" w:rsidRPr="00EA48E7" w:rsidRDefault="000D4AF6" w:rsidP="00EA48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b/>
          <w:color w:val="000000"/>
          <w:lang w:eastAsia="cs-CZ"/>
        </w:rPr>
      </w:pPr>
      <w:r w:rsidRPr="00EA48E7">
        <w:rPr>
          <w:rFonts w:asciiTheme="majorHAnsi" w:eastAsia="Times New Roman" w:hAnsiTheme="majorHAnsi" w:cs="Courier New"/>
          <w:b/>
          <w:color w:val="000000"/>
          <w:lang w:eastAsia="cs-CZ"/>
        </w:rPr>
        <w:lastRenderedPageBreak/>
        <w:t>PRAKTICKÁ ČÁST</w:t>
      </w:r>
    </w:p>
    <w:p w14:paraId="54C1E78C" w14:textId="77777777" w:rsidR="00A206D1" w:rsidRPr="00654CC5" w:rsidRDefault="00A206D1" w:rsidP="00A206D1">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eastAsia="Times New Roman" w:hAnsiTheme="majorHAnsi" w:cs="Courier New"/>
          <w:color w:val="000000"/>
          <w:lang w:eastAsia="cs-CZ"/>
        </w:rPr>
      </w:pPr>
    </w:p>
    <w:p w14:paraId="2DDCB728" w14:textId="77777777" w:rsidR="00EA48E7" w:rsidRPr="00544CE0" w:rsidRDefault="00EA48E7" w:rsidP="00544CE0">
      <w:pPr>
        <w:spacing w:after="0"/>
        <w:ind w:left="708"/>
        <w:jc w:val="both"/>
        <w:rPr>
          <w:rFonts w:asciiTheme="majorHAnsi" w:hAnsiTheme="majorHAnsi"/>
        </w:rPr>
      </w:pPr>
      <w:r w:rsidRPr="00544CE0">
        <w:rPr>
          <w:rFonts w:asciiTheme="majorHAnsi" w:hAnsiTheme="majorHAnsi"/>
        </w:rPr>
        <w:t>Posuďte odpovědnostní aspekty následujících případů (které subjekty mohou být odpovědné, v </w:t>
      </w:r>
      <w:proofErr w:type="gramStart"/>
      <w:r w:rsidRPr="00544CE0">
        <w:rPr>
          <w:rFonts w:asciiTheme="majorHAnsi" w:hAnsiTheme="majorHAnsi"/>
        </w:rPr>
        <w:t>rámci</w:t>
      </w:r>
      <w:proofErr w:type="gramEnd"/>
      <w:r w:rsidRPr="00544CE0">
        <w:rPr>
          <w:rFonts w:asciiTheme="majorHAnsi" w:hAnsiTheme="majorHAnsi"/>
        </w:rPr>
        <w:t xml:space="preserve"> jaké odpovědnosti a za co) a vypořádejte se s námitkami </w:t>
      </w:r>
      <w:r w:rsidR="00174818">
        <w:rPr>
          <w:rFonts w:asciiTheme="majorHAnsi" w:hAnsiTheme="majorHAnsi"/>
        </w:rPr>
        <w:t xml:space="preserve">možných </w:t>
      </w:r>
      <w:r w:rsidRPr="00544CE0">
        <w:rPr>
          <w:rFonts w:asciiTheme="majorHAnsi" w:hAnsiTheme="majorHAnsi"/>
        </w:rPr>
        <w:t>pachatelů:</w:t>
      </w:r>
    </w:p>
    <w:p w14:paraId="076B5672" w14:textId="77777777" w:rsidR="00EA48E7" w:rsidRPr="00544CE0" w:rsidRDefault="00EA48E7" w:rsidP="00EA48E7">
      <w:pPr>
        <w:spacing w:after="0"/>
        <w:rPr>
          <w:rFonts w:asciiTheme="majorHAnsi" w:hAnsiTheme="majorHAnsi"/>
        </w:rPr>
      </w:pPr>
    </w:p>
    <w:p w14:paraId="0BF94526" w14:textId="77777777" w:rsidR="00EE3C05" w:rsidRPr="00544CE0" w:rsidRDefault="00EE3C05" w:rsidP="00EE3C05">
      <w:pPr>
        <w:pStyle w:val="Odstavecseseznamem"/>
        <w:numPr>
          <w:ilvl w:val="0"/>
          <w:numId w:val="28"/>
        </w:numPr>
        <w:jc w:val="both"/>
        <w:rPr>
          <w:rFonts w:asciiTheme="majorHAnsi" w:hAnsiTheme="majorHAnsi"/>
        </w:rPr>
      </w:pPr>
      <w:r w:rsidRPr="00544CE0">
        <w:rPr>
          <w:rFonts w:asciiTheme="majorHAnsi" w:hAnsiTheme="majorHAnsi"/>
        </w:rPr>
        <w:t>Řidič kamionu, zaměstnanec firmy Benzoil, nepřizpůsobil rychlost jízdy vlastnostem vozidla a nákladu, stavebnímu a dopravně technickému stavu vozovky, dostal smyk, prorazil svodidla a sjel do příkopu, kde se převrátil. Z poškozeného vozidla uniklo cca 26.000 l přepravovaného paliva, které kontaminovalo půdu okolních pozemků, včetně pozemku zemědělského podnikatele pana Smolaře (ten v důsledku nehody přišel o úrodu rajčat), a 2.5 km vodního toku, přičemž došlo k úhynu ryb v rybářském revíru Potočná. Na záchranné a likvidační práce bylo prozatím vynaloženo 5.5 milionu Kč.</w:t>
      </w:r>
    </w:p>
    <w:p w14:paraId="486CAB6D" w14:textId="77777777" w:rsidR="00EE3C05" w:rsidRDefault="00EE3C05" w:rsidP="00EE3C05">
      <w:pPr>
        <w:pStyle w:val="Odstavecseseznamem"/>
        <w:spacing w:after="120"/>
        <w:ind w:left="1440"/>
        <w:jc w:val="both"/>
        <w:rPr>
          <w:rFonts w:asciiTheme="majorHAnsi" w:hAnsiTheme="majorHAnsi"/>
        </w:rPr>
      </w:pPr>
    </w:p>
    <w:p w14:paraId="3BE00FE2" w14:textId="016EC856" w:rsidR="00EA48E7" w:rsidRPr="00544CE0" w:rsidRDefault="00EA48E7" w:rsidP="00EA48E7">
      <w:pPr>
        <w:pStyle w:val="Odstavecseseznamem"/>
        <w:numPr>
          <w:ilvl w:val="0"/>
          <w:numId w:val="28"/>
        </w:numPr>
        <w:spacing w:after="120"/>
        <w:jc w:val="both"/>
        <w:rPr>
          <w:rFonts w:asciiTheme="majorHAnsi" w:hAnsiTheme="majorHAnsi"/>
        </w:rPr>
      </w:pPr>
      <w:r w:rsidRPr="00544CE0">
        <w:rPr>
          <w:rFonts w:asciiTheme="majorHAnsi" w:hAnsiTheme="majorHAnsi"/>
        </w:rPr>
        <w:t>Paní Galina Bondarenko ze Štúrova (Slovensko) prodávala celkem 12 kytic po 8 kusech rostlin druhu sněženka podsněžník (</w:t>
      </w:r>
      <w:r w:rsidRPr="00544CE0">
        <w:rPr>
          <w:rFonts w:asciiTheme="majorHAnsi" w:hAnsiTheme="majorHAnsi"/>
          <w:i/>
        </w:rPr>
        <w:t>Galanthus nivalis</w:t>
      </w:r>
      <w:r w:rsidRPr="00544CE0">
        <w:rPr>
          <w:rFonts w:asciiTheme="majorHAnsi" w:hAnsiTheme="majorHAnsi"/>
        </w:rPr>
        <w:t>) na ulici Česká v Brně. Při kontrole prov</w:t>
      </w:r>
      <w:r w:rsidR="00174818">
        <w:rPr>
          <w:rFonts w:asciiTheme="majorHAnsi" w:hAnsiTheme="majorHAnsi"/>
        </w:rPr>
        <w:t>edené</w:t>
      </w:r>
      <w:r w:rsidRPr="00544CE0">
        <w:rPr>
          <w:rFonts w:asciiTheme="majorHAnsi" w:hAnsiTheme="majorHAnsi"/>
        </w:rPr>
        <w:t xml:space="preserve"> Českou inspekcí životního prostředí dne 12. </w:t>
      </w:r>
      <w:r w:rsidR="00395625">
        <w:rPr>
          <w:rFonts w:asciiTheme="majorHAnsi" w:hAnsiTheme="majorHAnsi"/>
        </w:rPr>
        <w:t>4</w:t>
      </w:r>
      <w:r w:rsidRPr="00544CE0">
        <w:rPr>
          <w:rFonts w:asciiTheme="majorHAnsi" w:hAnsiTheme="majorHAnsi"/>
        </w:rPr>
        <w:t>. 20</w:t>
      </w:r>
      <w:r w:rsidR="00395625">
        <w:rPr>
          <w:rFonts w:asciiTheme="majorHAnsi" w:hAnsiTheme="majorHAnsi"/>
        </w:rPr>
        <w:t>2</w:t>
      </w:r>
      <w:r w:rsidR="002317A5">
        <w:rPr>
          <w:rFonts w:asciiTheme="majorHAnsi" w:hAnsiTheme="majorHAnsi"/>
        </w:rPr>
        <w:t>3</w:t>
      </w:r>
      <w:r w:rsidRPr="00544CE0">
        <w:rPr>
          <w:rFonts w:asciiTheme="majorHAnsi" w:hAnsiTheme="majorHAnsi"/>
        </w:rPr>
        <w:t xml:space="preserve"> nevyhověla požadavkům na doložení původu rostlin. Namítala, že na Slovensku, odkud rostliny má, žádná omezení trhání a prodeje sněženek nejsou, a že je požadavek</w:t>
      </w:r>
      <w:r w:rsidR="00174818">
        <w:rPr>
          <w:rFonts w:asciiTheme="majorHAnsi" w:hAnsiTheme="majorHAnsi"/>
        </w:rPr>
        <w:t xml:space="preserve"> i</w:t>
      </w:r>
      <w:r w:rsidRPr="00544CE0">
        <w:rPr>
          <w:rFonts w:asciiTheme="majorHAnsi" w:hAnsiTheme="majorHAnsi"/>
        </w:rPr>
        <w:t>nspekce v rozporu s unijní úpravou volného pohybu zboží.</w:t>
      </w:r>
    </w:p>
    <w:p w14:paraId="1DCE1AFC" w14:textId="77777777" w:rsidR="00EA48E7" w:rsidRPr="00544CE0" w:rsidRDefault="00EA48E7" w:rsidP="00EA48E7">
      <w:pPr>
        <w:pStyle w:val="Odstavecseseznamem"/>
        <w:spacing w:after="120"/>
        <w:ind w:left="1440"/>
        <w:jc w:val="both"/>
        <w:rPr>
          <w:rFonts w:asciiTheme="majorHAnsi" w:hAnsiTheme="majorHAnsi"/>
        </w:rPr>
      </w:pPr>
    </w:p>
    <w:p w14:paraId="06EDECC6" w14:textId="5FC87C9F" w:rsidR="00EA48E7" w:rsidRPr="00544CE0" w:rsidRDefault="00EA48E7" w:rsidP="00EA48E7">
      <w:pPr>
        <w:pStyle w:val="Odstavecseseznamem"/>
        <w:numPr>
          <w:ilvl w:val="0"/>
          <w:numId w:val="28"/>
        </w:numPr>
        <w:spacing w:after="0"/>
        <w:jc w:val="both"/>
        <w:rPr>
          <w:rFonts w:asciiTheme="majorHAnsi" w:hAnsiTheme="majorHAnsi"/>
        </w:rPr>
      </w:pPr>
      <w:r w:rsidRPr="00544CE0">
        <w:rPr>
          <w:rFonts w:asciiTheme="majorHAnsi" w:hAnsiTheme="majorHAnsi"/>
        </w:rPr>
        <w:t>Dne 16. 8. 20</w:t>
      </w:r>
      <w:r w:rsidR="00395625">
        <w:rPr>
          <w:rFonts w:asciiTheme="majorHAnsi" w:hAnsiTheme="majorHAnsi"/>
        </w:rPr>
        <w:t>2</w:t>
      </w:r>
      <w:r w:rsidR="002317A5">
        <w:rPr>
          <w:rFonts w:asciiTheme="majorHAnsi" w:hAnsiTheme="majorHAnsi"/>
        </w:rPr>
        <w:t>3</w:t>
      </w:r>
      <w:r w:rsidRPr="00544CE0">
        <w:rPr>
          <w:rFonts w:asciiTheme="majorHAnsi" w:hAnsiTheme="majorHAnsi"/>
        </w:rPr>
        <w:t xml:space="preserve"> došlo v obci Cerekvice nad Loučnou k útěku pštrosa dvouprstého (</w:t>
      </w:r>
      <w:r w:rsidRPr="00544CE0">
        <w:rPr>
          <w:rFonts w:asciiTheme="majorHAnsi" w:hAnsiTheme="majorHAnsi"/>
          <w:i/>
        </w:rPr>
        <w:t>Struthio camelus</w:t>
      </w:r>
      <w:r w:rsidRPr="00544CE0">
        <w:rPr>
          <w:rFonts w:asciiTheme="majorHAnsi" w:hAnsiTheme="majorHAnsi"/>
        </w:rPr>
        <w:t>) z rodinné farmy pana Aloise Lojzíka. Farma se šlechtitelským chovem pštrosů dlouhodobě zabývá a produkuje chovný materiál, maso, uzeniny, vejce, peří a výrobky z kůže. Pštros na útěku zamířil do stodoly pana Řáholce, kde spořádal úrodu jetele a vojtěšky. Pan Řáholec, když spatřil pštrosa ve své stodole, popadl hůl a hnal zvíře až na silnici z Cerekvice směrem na Litomyšl, kde se pštros střetl s projíždějící pekárenskou dodávkou. Pštros uhynul, na dodávce vznikla škoda ve výši 18</w:t>
      </w:r>
      <w:r w:rsidR="00174818">
        <w:rPr>
          <w:rFonts w:asciiTheme="majorHAnsi" w:hAnsiTheme="majorHAnsi"/>
        </w:rPr>
        <w:t>0</w:t>
      </w:r>
      <w:r w:rsidRPr="00544CE0">
        <w:rPr>
          <w:rFonts w:asciiTheme="majorHAnsi" w:hAnsiTheme="majorHAnsi"/>
        </w:rPr>
        <w:t xml:space="preserve">.000 Kč a řidič dodávky utrpěl tříštivou zlomeninu obou zápěstí.  Pan Lojzík namítá, že při dozoru nad zvířetem rozhodně nezanedbal potřebnou pečlivost, takže nemůže být za nic odpovědný. Pan Řáholec namítá, že </w:t>
      </w:r>
      <w:r w:rsidR="00544CE0" w:rsidRPr="00544CE0">
        <w:rPr>
          <w:rFonts w:asciiTheme="majorHAnsi" w:hAnsiTheme="majorHAnsi"/>
        </w:rPr>
        <w:t xml:space="preserve">jednal v krajní nouzi a </w:t>
      </w:r>
      <w:r w:rsidRPr="00544CE0">
        <w:rPr>
          <w:rFonts w:asciiTheme="majorHAnsi" w:hAnsiTheme="majorHAnsi"/>
        </w:rPr>
        <w:t>neměl v úmyslu navést pštrosa proti dodávce.</w:t>
      </w:r>
    </w:p>
    <w:p w14:paraId="70A11662" w14:textId="77777777" w:rsidR="00EA48E7" w:rsidRPr="00544CE0" w:rsidRDefault="00EA48E7" w:rsidP="00EA48E7">
      <w:pPr>
        <w:spacing w:after="0"/>
        <w:jc w:val="both"/>
        <w:rPr>
          <w:rFonts w:asciiTheme="majorHAnsi" w:hAnsiTheme="majorHAnsi"/>
        </w:rPr>
      </w:pPr>
    </w:p>
    <w:p w14:paraId="7A21EBA5" w14:textId="4E86F200" w:rsidR="00D471EE" w:rsidRPr="00544CE0" w:rsidRDefault="00D471EE" w:rsidP="00EE3C05">
      <w:pPr>
        <w:pStyle w:val="Odstavecseseznamem"/>
        <w:spacing w:after="0"/>
        <w:ind w:left="6036" w:firstLine="60"/>
        <w:jc w:val="center"/>
        <w:rPr>
          <w:rFonts w:asciiTheme="majorHAnsi" w:hAnsiTheme="majorHAnsi"/>
        </w:rPr>
      </w:pPr>
      <w:r w:rsidRPr="00544CE0">
        <w:rPr>
          <w:rFonts w:asciiTheme="majorHAnsi" w:eastAsia="Times New Roman" w:hAnsiTheme="majorHAnsi" w:cs="Courier New"/>
          <w:i/>
          <w:color w:val="000000"/>
          <w:lang w:eastAsia="cs-CZ"/>
        </w:rPr>
        <w:t xml:space="preserve">(požadovaný čas: </w:t>
      </w:r>
      <w:r w:rsidR="00EE3C05">
        <w:rPr>
          <w:rFonts w:asciiTheme="majorHAnsi" w:eastAsia="Times New Roman" w:hAnsiTheme="majorHAnsi" w:cs="Courier New"/>
          <w:i/>
          <w:color w:val="000000"/>
          <w:lang w:eastAsia="cs-CZ"/>
        </w:rPr>
        <w:t>9</w:t>
      </w:r>
      <w:r>
        <w:rPr>
          <w:rFonts w:asciiTheme="majorHAnsi" w:eastAsia="Times New Roman" w:hAnsiTheme="majorHAnsi" w:cs="Courier New"/>
          <w:i/>
          <w:color w:val="000000"/>
          <w:lang w:eastAsia="cs-CZ"/>
        </w:rPr>
        <w:t>0</w:t>
      </w:r>
      <w:r w:rsidR="00EE3C05">
        <w:rPr>
          <w:rFonts w:asciiTheme="majorHAnsi" w:eastAsia="Times New Roman" w:hAnsiTheme="majorHAnsi" w:cs="Courier New"/>
          <w:i/>
          <w:color w:val="000000"/>
          <w:lang w:eastAsia="cs-CZ"/>
        </w:rPr>
        <w:t xml:space="preserve">-120 </w:t>
      </w:r>
      <w:r w:rsidRPr="00544CE0">
        <w:rPr>
          <w:rFonts w:asciiTheme="majorHAnsi" w:eastAsia="Times New Roman" w:hAnsiTheme="majorHAnsi" w:cs="Courier New"/>
          <w:i/>
          <w:color w:val="000000"/>
          <w:lang w:eastAsia="cs-CZ"/>
        </w:rPr>
        <w:t>minut)</w:t>
      </w:r>
    </w:p>
    <w:p w14:paraId="025A1E3E" w14:textId="77777777" w:rsidR="00544CE0" w:rsidRDefault="00544CE0" w:rsidP="00544CE0">
      <w:pPr>
        <w:pStyle w:val="Odstavecseseznamem"/>
        <w:ind w:left="1418" w:hanging="284"/>
        <w:jc w:val="both"/>
        <w:rPr>
          <w:rFonts w:asciiTheme="majorHAnsi" w:hAnsiTheme="majorHAnsi"/>
          <w:b/>
          <w:sz w:val="24"/>
          <w:szCs w:val="24"/>
        </w:rPr>
      </w:pPr>
    </w:p>
    <w:p w14:paraId="5646E965" w14:textId="77777777" w:rsidR="00544CE0" w:rsidRPr="00050884" w:rsidRDefault="00544CE0" w:rsidP="00544CE0">
      <w:pPr>
        <w:pStyle w:val="Odstavecseseznamem"/>
        <w:ind w:left="1418" w:hanging="284"/>
        <w:jc w:val="both"/>
        <w:rPr>
          <w:rFonts w:asciiTheme="majorHAnsi" w:hAnsiTheme="majorHAnsi"/>
          <w:b/>
        </w:rPr>
      </w:pPr>
      <w:r w:rsidRPr="00050884">
        <w:rPr>
          <w:rFonts w:asciiTheme="majorHAnsi" w:hAnsiTheme="majorHAnsi"/>
          <w:b/>
        </w:rPr>
        <w:t>Související právní předpisy:</w:t>
      </w:r>
    </w:p>
    <w:p w14:paraId="79749C5C" w14:textId="77777777" w:rsidR="00544CE0" w:rsidRPr="00050884" w:rsidRDefault="00544CE0" w:rsidP="00174818">
      <w:pPr>
        <w:pStyle w:val="Odstavecseseznamem"/>
        <w:numPr>
          <w:ilvl w:val="0"/>
          <w:numId w:val="34"/>
        </w:numPr>
        <w:jc w:val="both"/>
        <w:rPr>
          <w:rFonts w:asciiTheme="majorHAnsi" w:hAnsiTheme="majorHAnsi"/>
        </w:rPr>
      </w:pPr>
      <w:r w:rsidRPr="00050884">
        <w:rPr>
          <w:rFonts w:asciiTheme="majorHAnsi" w:hAnsiTheme="majorHAnsi"/>
        </w:rPr>
        <w:t>Zákon č. 2</w:t>
      </w:r>
      <w:r w:rsidR="00174818">
        <w:rPr>
          <w:rFonts w:asciiTheme="majorHAnsi" w:hAnsiTheme="majorHAnsi"/>
        </w:rPr>
        <w:t>50</w:t>
      </w:r>
      <w:r w:rsidRPr="00050884">
        <w:rPr>
          <w:rFonts w:asciiTheme="majorHAnsi" w:hAnsiTheme="majorHAnsi"/>
        </w:rPr>
        <w:t>/</w:t>
      </w:r>
      <w:r w:rsidR="00174818">
        <w:rPr>
          <w:rFonts w:asciiTheme="majorHAnsi" w:hAnsiTheme="majorHAnsi"/>
        </w:rPr>
        <w:t>2016</w:t>
      </w:r>
      <w:r w:rsidRPr="00050884">
        <w:rPr>
          <w:rFonts w:asciiTheme="majorHAnsi" w:hAnsiTheme="majorHAnsi"/>
        </w:rPr>
        <w:t xml:space="preserve"> Sb., o </w:t>
      </w:r>
      <w:r w:rsidR="00174818" w:rsidRPr="00174818">
        <w:rPr>
          <w:rFonts w:asciiTheme="majorHAnsi" w:hAnsiTheme="majorHAnsi"/>
        </w:rPr>
        <w:t>odpovědnosti za přestupky a řízení o nich</w:t>
      </w:r>
    </w:p>
    <w:p w14:paraId="099F7002" w14:textId="77777777" w:rsidR="00544CE0" w:rsidRPr="00050884" w:rsidRDefault="00544CE0" w:rsidP="00544CE0">
      <w:pPr>
        <w:pStyle w:val="Odstavecseseznamem"/>
        <w:numPr>
          <w:ilvl w:val="0"/>
          <w:numId w:val="34"/>
        </w:numPr>
        <w:jc w:val="both"/>
        <w:rPr>
          <w:rFonts w:asciiTheme="majorHAnsi" w:hAnsiTheme="majorHAnsi"/>
        </w:rPr>
      </w:pPr>
      <w:r w:rsidRPr="00050884">
        <w:rPr>
          <w:rFonts w:asciiTheme="majorHAnsi" w:hAnsiTheme="majorHAnsi"/>
        </w:rPr>
        <w:t>Zákon č. 167/2008 Sb., o předcházení ekologické újmě a její nápravě</w:t>
      </w:r>
    </w:p>
    <w:p w14:paraId="4498B67F" w14:textId="77777777" w:rsidR="00544CE0" w:rsidRPr="00050884" w:rsidRDefault="00544CE0" w:rsidP="00544CE0">
      <w:pPr>
        <w:pStyle w:val="Odstavecseseznamem"/>
        <w:numPr>
          <w:ilvl w:val="0"/>
          <w:numId w:val="34"/>
        </w:numPr>
        <w:jc w:val="both"/>
        <w:rPr>
          <w:rFonts w:asciiTheme="majorHAnsi" w:hAnsiTheme="majorHAnsi"/>
        </w:rPr>
      </w:pPr>
      <w:r w:rsidRPr="00050884">
        <w:rPr>
          <w:rFonts w:asciiTheme="majorHAnsi" w:hAnsiTheme="majorHAnsi"/>
        </w:rPr>
        <w:t>Zákon č. 40/2009 Sb., trestní zákoník</w:t>
      </w:r>
    </w:p>
    <w:p w14:paraId="319E01B3" w14:textId="77777777" w:rsidR="00544CE0" w:rsidRPr="00050884" w:rsidRDefault="00544CE0" w:rsidP="00544CE0">
      <w:pPr>
        <w:pStyle w:val="Odstavecseseznamem"/>
        <w:numPr>
          <w:ilvl w:val="0"/>
          <w:numId w:val="34"/>
        </w:numPr>
        <w:jc w:val="both"/>
        <w:rPr>
          <w:rFonts w:asciiTheme="majorHAnsi" w:hAnsiTheme="majorHAnsi"/>
        </w:rPr>
      </w:pPr>
      <w:r w:rsidRPr="00050884">
        <w:rPr>
          <w:rFonts w:asciiTheme="majorHAnsi" w:hAnsiTheme="majorHAnsi"/>
        </w:rPr>
        <w:t>Zákon č. 89/2012 Sb., občanský zákoník</w:t>
      </w:r>
    </w:p>
    <w:p w14:paraId="15B40885" w14:textId="77777777" w:rsidR="00544CE0" w:rsidRPr="00050884" w:rsidRDefault="00544CE0" w:rsidP="00544CE0">
      <w:pPr>
        <w:pStyle w:val="Odstavecseseznamem"/>
        <w:numPr>
          <w:ilvl w:val="0"/>
          <w:numId w:val="34"/>
        </w:numPr>
        <w:jc w:val="both"/>
        <w:rPr>
          <w:rFonts w:asciiTheme="majorHAnsi" w:hAnsiTheme="majorHAnsi"/>
        </w:rPr>
      </w:pPr>
      <w:r w:rsidRPr="00050884">
        <w:rPr>
          <w:rFonts w:asciiTheme="majorHAnsi" w:hAnsiTheme="majorHAnsi"/>
        </w:rPr>
        <w:t>Zákon č. 418/2011 Sb., o trestní odpovědnosti právnických osob</w:t>
      </w:r>
    </w:p>
    <w:p w14:paraId="36B79DA6" w14:textId="77777777" w:rsidR="00544CE0" w:rsidRPr="00050884" w:rsidRDefault="00544CE0" w:rsidP="00544CE0">
      <w:pPr>
        <w:pStyle w:val="Odstavecseseznamem"/>
        <w:numPr>
          <w:ilvl w:val="0"/>
          <w:numId w:val="34"/>
        </w:numPr>
        <w:jc w:val="both"/>
        <w:rPr>
          <w:rFonts w:asciiTheme="majorHAnsi" w:hAnsiTheme="majorHAnsi"/>
        </w:rPr>
      </w:pPr>
      <w:r w:rsidRPr="00050884">
        <w:rPr>
          <w:rFonts w:asciiTheme="majorHAnsi" w:hAnsiTheme="majorHAnsi"/>
        </w:rPr>
        <w:t>Zákon č. 114/1992 Sb., o ochraně přírody a krajiny</w:t>
      </w:r>
    </w:p>
    <w:p w14:paraId="3D27C026" w14:textId="77777777" w:rsidR="00544CE0" w:rsidRPr="00050884" w:rsidRDefault="00544CE0" w:rsidP="00544CE0">
      <w:pPr>
        <w:pStyle w:val="Odstavecseseznamem"/>
        <w:numPr>
          <w:ilvl w:val="0"/>
          <w:numId w:val="34"/>
        </w:numPr>
        <w:jc w:val="both"/>
        <w:rPr>
          <w:rFonts w:asciiTheme="majorHAnsi" w:hAnsiTheme="majorHAnsi"/>
        </w:rPr>
      </w:pPr>
      <w:r w:rsidRPr="00050884">
        <w:rPr>
          <w:rFonts w:asciiTheme="majorHAnsi" w:hAnsiTheme="majorHAnsi"/>
        </w:rPr>
        <w:t>Zákon č. 254/2001 Sb., o vodách</w:t>
      </w:r>
    </w:p>
    <w:p w14:paraId="39033949" w14:textId="77777777" w:rsidR="00544CE0" w:rsidRPr="00050884" w:rsidRDefault="00544CE0" w:rsidP="00544CE0">
      <w:pPr>
        <w:pStyle w:val="Odstavecseseznamem"/>
        <w:numPr>
          <w:ilvl w:val="0"/>
          <w:numId w:val="34"/>
        </w:numPr>
        <w:jc w:val="both"/>
        <w:rPr>
          <w:rFonts w:asciiTheme="majorHAnsi" w:hAnsiTheme="majorHAnsi"/>
        </w:rPr>
      </w:pPr>
      <w:r w:rsidRPr="00050884">
        <w:rPr>
          <w:rFonts w:asciiTheme="majorHAnsi" w:hAnsiTheme="majorHAnsi"/>
        </w:rPr>
        <w:t>Zákon č. 99/2004 Sb., o rybářství</w:t>
      </w:r>
    </w:p>
    <w:p w14:paraId="163E20D5" w14:textId="68A5D940" w:rsidR="00F95501" w:rsidRPr="00EE3C05" w:rsidRDefault="00544CE0" w:rsidP="00EE3C05">
      <w:pPr>
        <w:pStyle w:val="Odstavecseseznamem"/>
        <w:numPr>
          <w:ilvl w:val="0"/>
          <w:numId w:val="34"/>
        </w:numPr>
        <w:spacing w:before="120" w:after="120" w:line="240" w:lineRule="auto"/>
        <w:jc w:val="both"/>
        <w:rPr>
          <w:rFonts w:asciiTheme="majorHAnsi" w:eastAsia="Times New Roman" w:hAnsiTheme="majorHAnsi" w:cs="Courier New"/>
          <w:i/>
          <w:color w:val="000000"/>
          <w:lang w:eastAsia="cs-CZ"/>
        </w:rPr>
      </w:pPr>
      <w:r w:rsidRPr="00EE3C05">
        <w:rPr>
          <w:rFonts w:asciiTheme="majorHAnsi" w:hAnsiTheme="majorHAnsi"/>
        </w:rPr>
        <w:t>Zákon č. 334/1992 Sb., o ochraně zemědělského půdního fondu</w:t>
      </w:r>
    </w:p>
    <w:sectPr w:rsidR="00F95501" w:rsidRPr="00EE3C05" w:rsidSect="00654C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C09"/>
    <w:multiLevelType w:val="hybridMultilevel"/>
    <w:tmpl w:val="07025762"/>
    <w:lvl w:ilvl="0" w:tplc="BBD20E9E">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917648"/>
    <w:multiLevelType w:val="hybridMultilevel"/>
    <w:tmpl w:val="7772BA16"/>
    <w:lvl w:ilvl="0" w:tplc="AD900156">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6962702"/>
    <w:multiLevelType w:val="hybridMultilevel"/>
    <w:tmpl w:val="696A90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1D59284C"/>
    <w:multiLevelType w:val="hybridMultilevel"/>
    <w:tmpl w:val="492802E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5B7675"/>
    <w:multiLevelType w:val="hybridMultilevel"/>
    <w:tmpl w:val="5ED0B18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20A22181"/>
    <w:multiLevelType w:val="hybridMultilevel"/>
    <w:tmpl w:val="30B4E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026FFF"/>
    <w:multiLevelType w:val="hybridMultilevel"/>
    <w:tmpl w:val="ACFCB2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6C211D"/>
    <w:multiLevelType w:val="hybridMultilevel"/>
    <w:tmpl w:val="111EEB8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27EA6FE8"/>
    <w:multiLevelType w:val="hybridMultilevel"/>
    <w:tmpl w:val="872E7966"/>
    <w:lvl w:ilvl="0" w:tplc="A3A8F014">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1C67B1"/>
    <w:multiLevelType w:val="hybridMultilevel"/>
    <w:tmpl w:val="B42EDDF8"/>
    <w:lvl w:ilvl="0" w:tplc="AF9693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F37DF"/>
    <w:multiLevelType w:val="hybridMultilevel"/>
    <w:tmpl w:val="77B6FA5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D5165B"/>
    <w:multiLevelType w:val="hybridMultilevel"/>
    <w:tmpl w:val="672A0C7C"/>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BB73E0A"/>
    <w:multiLevelType w:val="hybridMultilevel"/>
    <w:tmpl w:val="D24640BE"/>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3" w15:restartNumberingAfterBreak="0">
    <w:nsid w:val="33255C03"/>
    <w:multiLevelType w:val="hybridMultilevel"/>
    <w:tmpl w:val="AC92CAC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14EFC"/>
    <w:multiLevelType w:val="hybridMultilevel"/>
    <w:tmpl w:val="3E34D71A"/>
    <w:lvl w:ilvl="0" w:tplc="61C4FCC8">
      <w:start w:val="3"/>
      <w:numFmt w:val="bullet"/>
      <w:lvlText w:val="•"/>
      <w:lvlJc w:val="left"/>
      <w:pPr>
        <w:ind w:left="1276" w:hanging="360"/>
      </w:pPr>
      <w:rPr>
        <w:rFonts w:ascii="Cambria" w:eastAsia="Times New Roman" w:hAnsi="Cambria" w:cs="Courier New"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5" w15:restartNumberingAfterBreak="0">
    <w:nsid w:val="388B7078"/>
    <w:multiLevelType w:val="hybridMultilevel"/>
    <w:tmpl w:val="1854949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396D5330"/>
    <w:multiLevelType w:val="hybridMultilevel"/>
    <w:tmpl w:val="20A47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E339FF"/>
    <w:multiLevelType w:val="hybridMultilevel"/>
    <w:tmpl w:val="6744F0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44F47E04"/>
    <w:multiLevelType w:val="hybridMultilevel"/>
    <w:tmpl w:val="62C207CE"/>
    <w:lvl w:ilvl="0" w:tplc="38AEC45A">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8563C8E"/>
    <w:multiLevelType w:val="hybridMultilevel"/>
    <w:tmpl w:val="C248DEF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48BC0535"/>
    <w:multiLevelType w:val="hybridMultilevel"/>
    <w:tmpl w:val="F93864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A9866ED"/>
    <w:multiLevelType w:val="hybridMultilevel"/>
    <w:tmpl w:val="C6925E06"/>
    <w:lvl w:ilvl="0" w:tplc="BE3471A8">
      <w:start w:val="1"/>
      <w:numFmt w:val="upperLetter"/>
      <w:lvlText w:val="%1."/>
      <w:lvlJc w:val="left"/>
      <w:pPr>
        <w:ind w:left="1080" w:hanging="360"/>
      </w:pPr>
      <w:rPr>
        <w:rFonts w:hint="default"/>
        <w:b/>
      </w:rPr>
    </w:lvl>
    <w:lvl w:ilvl="1" w:tplc="9F80A0F6">
      <w:numFmt w:val="bullet"/>
      <w:lvlText w:val=""/>
      <w:lvlJc w:val="left"/>
      <w:pPr>
        <w:ind w:left="1800" w:hanging="360"/>
      </w:pPr>
      <w:rPr>
        <w:rFonts w:ascii="Symbol" w:eastAsiaTheme="minorHAnsi" w:hAnsi="Symbol"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106062"/>
    <w:multiLevelType w:val="hybridMultilevel"/>
    <w:tmpl w:val="3BA0F4B4"/>
    <w:lvl w:ilvl="0" w:tplc="64823060">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D71259"/>
    <w:multiLevelType w:val="hybridMultilevel"/>
    <w:tmpl w:val="3B56D7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112FE0"/>
    <w:multiLevelType w:val="hybridMultilevel"/>
    <w:tmpl w:val="4B88F18C"/>
    <w:lvl w:ilvl="0" w:tplc="6140553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D46A61"/>
    <w:multiLevelType w:val="hybridMultilevel"/>
    <w:tmpl w:val="64B4BE82"/>
    <w:lvl w:ilvl="0" w:tplc="EF78975E">
      <w:start w:val="2"/>
      <w:numFmt w:val="bullet"/>
      <w:lvlText w:val="-"/>
      <w:lvlJc w:val="left"/>
      <w:pPr>
        <w:ind w:left="2190" w:hanging="360"/>
      </w:pPr>
      <w:rPr>
        <w:rFonts w:ascii="Cambria" w:eastAsia="Times New Roman" w:hAnsi="Cambria" w:cs="Courier New"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26" w15:restartNumberingAfterBreak="0">
    <w:nsid w:val="520713DB"/>
    <w:multiLevelType w:val="hybridMultilevel"/>
    <w:tmpl w:val="98C4FF0C"/>
    <w:lvl w:ilvl="0" w:tplc="56A2F5BA">
      <w:start w:val="1"/>
      <w:numFmt w:val="bullet"/>
      <w:lvlText w:val="-"/>
      <w:lvlJc w:val="left"/>
      <w:pPr>
        <w:ind w:left="3190" w:hanging="360"/>
      </w:pPr>
      <w:rPr>
        <w:rFonts w:ascii="Cambria" w:eastAsiaTheme="minorHAnsi" w:hAnsi="Cambria" w:cs="Arial" w:hint="default"/>
      </w:rPr>
    </w:lvl>
    <w:lvl w:ilvl="1" w:tplc="04050003" w:tentative="1">
      <w:start w:val="1"/>
      <w:numFmt w:val="bullet"/>
      <w:lvlText w:val="o"/>
      <w:lvlJc w:val="left"/>
      <w:pPr>
        <w:ind w:left="3910" w:hanging="360"/>
      </w:pPr>
      <w:rPr>
        <w:rFonts w:ascii="Courier New" w:hAnsi="Courier New" w:cs="Courier New" w:hint="default"/>
      </w:rPr>
    </w:lvl>
    <w:lvl w:ilvl="2" w:tplc="04050005" w:tentative="1">
      <w:start w:val="1"/>
      <w:numFmt w:val="bullet"/>
      <w:lvlText w:val=""/>
      <w:lvlJc w:val="left"/>
      <w:pPr>
        <w:ind w:left="4630" w:hanging="360"/>
      </w:pPr>
      <w:rPr>
        <w:rFonts w:ascii="Wingdings" w:hAnsi="Wingdings" w:hint="default"/>
      </w:rPr>
    </w:lvl>
    <w:lvl w:ilvl="3" w:tplc="04050001" w:tentative="1">
      <w:start w:val="1"/>
      <w:numFmt w:val="bullet"/>
      <w:lvlText w:val=""/>
      <w:lvlJc w:val="left"/>
      <w:pPr>
        <w:ind w:left="5350" w:hanging="360"/>
      </w:pPr>
      <w:rPr>
        <w:rFonts w:ascii="Symbol" w:hAnsi="Symbol" w:hint="default"/>
      </w:rPr>
    </w:lvl>
    <w:lvl w:ilvl="4" w:tplc="04050003" w:tentative="1">
      <w:start w:val="1"/>
      <w:numFmt w:val="bullet"/>
      <w:lvlText w:val="o"/>
      <w:lvlJc w:val="left"/>
      <w:pPr>
        <w:ind w:left="6070" w:hanging="360"/>
      </w:pPr>
      <w:rPr>
        <w:rFonts w:ascii="Courier New" w:hAnsi="Courier New" w:cs="Courier New" w:hint="default"/>
      </w:rPr>
    </w:lvl>
    <w:lvl w:ilvl="5" w:tplc="04050005" w:tentative="1">
      <w:start w:val="1"/>
      <w:numFmt w:val="bullet"/>
      <w:lvlText w:val=""/>
      <w:lvlJc w:val="left"/>
      <w:pPr>
        <w:ind w:left="6790" w:hanging="360"/>
      </w:pPr>
      <w:rPr>
        <w:rFonts w:ascii="Wingdings" w:hAnsi="Wingdings" w:hint="default"/>
      </w:rPr>
    </w:lvl>
    <w:lvl w:ilvl="6" w:tplc="04050001" w:tentative="1">
      <w:start w:val="1"/>
      <w:numFmt w:val="bullet"/>
      <w:lvlText w:val=""/>
      <w:lvlJc w:val="left"/>
      <w:pPr>
        <w:ind w:left="7510" w:hanging="360"/>
      </w:pPr>
      <w:rPr>
        <w:rFonts w:ascii="Symbol" w:hAnsi="Symbol" w:hint="default"/>
      </w:rPr>
    </w:lvl>
    <w:lvl w:ilvl="7" w:tplc="04050003" w:tentative="1">
      <w:start w:val="1"/>
      <w:numFmt w:val="bullet"/>
      <w:lvlText w:val="o"/>
      <w:lvlJc w:val="left"/>
      <w:pPr>
        <w:ind w:left="8230" w:hanging="360"/>
      </w:pPr>
      <w:rPr>
        <w:rFonts w:ascii="Courier New" w:hAnsi="Courier New" w:cs="Courier New" w:hint="default"/>
      </w:rPr>
    </w:lvl>
    <w:lvl w:ilvl="8" w:tplc="04050005" w:tentative="1">
      <w:start w:val="1"/>
      <w:numFmt w:val="bullet"/>
      <w:lvlText w:val=""/>
      <w:lvlJc w:val="left"/>
      <w:pPr>
        <w:ind w:left="8950" w:hanging="360"/>
      </w:pPr>
      <w:rPr>
        <w:rFonts w:ascii="Wingdings" w:hAnsi="Wingdings" w:hint="default"/>
      </w:rPr>
    </w:lvl>
  </w:abstractNum>
  <w:abstractNum w:abstractNumId="27" w15:restartNumberingAfterBreak="0">
    <w:nsid w:val="56AA777F"/>
    <w:multiLevelType w:val="hybridMultilevel"/>
    <w:tmpl w:val="3A40F3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70A6CA5"/>
    <w:multiLevelType w:val="hybridMultilevel"/>
    <w:tmpl w:val="6D224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760554A"/>
    <w:multiLevelType w:val="hybridMultilevel"/>
    <w:tmpl w:val="D97E6B5E"/>
    <w:lvl w:ilvl="0" w:tplc="5DB2C98A">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9A39F6"/>
    <w:multiLevelType w:val="hybridMultilevel"/>
    <w:tmpl w:val="A8D2E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FA1588"/>
    <w:multiLevelType w:val="hybridMultilevel"/>
    <w:tmpl w:val="26D4DCC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2" w15:restartNumberingAfterBreak="0">
    <w:nsid w:val="69E37FDB"/>
    <w:multiLevelType w:val="hybridMultilevel"/>
    <w:tmpl w:val="E6D2A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B41C68"/>
    <w:multiLevelType w:val="hybridMultilevel"/>
    <w:tmpl w:val="DED66B8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15:restartNumberingAfterBreak="0">
    <w:nsid w:val="771836FE"/>
    <w:multiLevelType w:val="hybridMultilevel"/>
    <w:tmpl w:val="C9486296"/>
    <w:lvl w:ilvl="0" w:tplc="C90A11D8">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BF9565E"/>
    <w:multiLevelType w:val="hybridMultilevel"/>
    <w:tmpl w:val="43069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7D24C4"/>
    <w:multiLevelType w:val="hybridMultilevel"/>
    <w:tmpl w:val="C3761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37059F"/>
    <w:multiLevelType w:val="hybridMultilevel"/>
    <w:tmpl w:val="6478BF2E"/>
    <w:lvl w:ilvl="0" w:tplc="E7FC65DE">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13286685">
    <w:abstractNumId w:val="30"/>
  </w:num>
  <w:num w:numId="2" w16cid:durableId="20060795">
    <w:abstractNumId w:val="32"/>
  </w:num>
  <w:num w:numId="3" w16cid:durableId="1521317332">
    <w:abstractNumId w:val="9"/>
  </w:num>
  <w:num w:numId="4" w16cid:durableId="114298271">
    <w:abstractNumId w:val="8"/>
  </w:num>
  <w:num w:numId="5" w16cid:durableId="1095903890">
    <w:abstractNumId w:val="22"/>
  </w:num>
  <w:num w:numId="6" w16cid:durableId="330066247">
    <w:abstractNumId w:val="24"/>
  </w:num>
  <w:num w:numId="7" w16cid:durableId="1041056962">
    <w:abstractNumId w:val="5"/>
  </w:num>
  <w:num w:numId="8" w16cid:durableId="695350065">
    <w:abstractNumId w:val="13"/>
  </w:num>
  <w:num w:numId="9" w16cid:durableId="1453673099">
    <w:abstractNumId w:val="29"/>
  </w:num>
  <w:num w:numId="10" w16cid:durableId="1562133656">
    <w:abstractNumId w:val="0"/>
  </w:num>
  <w:num w:numId="11" w16cid:durableId="1197616060">
    <w:abstractNumId w:val="15"/>
  </w:num>
  <w:num w:numId="12" w16cid:durableId="1232810956">
    <w:abstractNumId w:val="26"/>
  </w:num>
  <w:num w:numId="13" w16cid:durableId="393235606">
    <w:abstractNumId w:val="17"/>
  </w:num>
  <w:num w:numId="14" w16cid:durableId="1513686693">
    <w:abstractNumId w:val="33"/>
  </w:num>
  <w:num w:numId="15" w16cid:durableId="594631862">
    <w:abstractNumId w:val="12"/>
  </w:num>
  <w:num w:numId="16" w16cid:durableId="1840264643">
    <w:abstractNumId w:val="35"/>
  </w:num>
  <w:num w:numId="17" w16cid:durableId="1407418261">
    <w:abstractNumId w:val="16"/>
  </w:num>
  <w:num w:numId="18" w16cid:durableId="1401100058">
    <w:abstractNumId w:val="18"/>
  </w:num>
  <w:num w:numId="19" w16cid:durableId="431824248">
    <w:abstractNumId w:val="7"/>
  </w:num>
  <w:num w:numId="20" w16cid:durableId="1887180650">
    <w:abstractNumId w:val="25"/>
  </w:num>
  <w:num w:numId="21" w16cid:durableId="2075856586">
    <w:abstractNumId w:val="11"/>
  </w:num>
  <w:num w:numId="22" w16cid:durableId="1952973011">
    <w:abstractNumId w:val="20"/>
  </w:num>
  <w:num w:numId="23" w16cid:durableId="919951902">
    <w:abstractNumId w:val="14"/>
  </w:num>
  <w:num w:numId="24" w16cid:durableId="1223371830">
    <w:abstractNumId w:val="1"/>
  </w:num>
  <w:num w:numId="25" w16cid:durableId="1427505644">
    <w:abstractNumId w:val="23"/>
  </w:num>
  <w:num w:numId="26" w16cid:durableId="484474817">
    <w:abstractNumId w:val="6"/>
  </w:num>
  <w:num w:numId="27" w16cid:durableId="1479960522">
    <w:abstractNumId w:val="3"/>
  </w:num>
  <w:num w:numId="28" w16cid:durableId="1455832343">
    <w:abstractNumId w:val="28"/>
  </w:num>
  <w:num w:numId="29" w16cid:durableId="1504929230">
    <w:abstractNumId w:val="37"/>
  </w:num>
  <w:num w:numId="30" w16cid:durableId="142310590">
    <w:abstractNumId w:val="27"/>
  </w:num>
  <w:num w:numId="31" w16cid:durableId="1049647034">
    <w:abstractNumId w:val="36"/>
  </w:num>
  <w:num w:numId="32" w16cid:durableId="1039083517">
    <w:abstractNumId w:val="21"/>
  </w:num>
  <w:num w:numId="33" w16cid:durableId="1595165931">
    <w:abstractNumId w:val="2"/>
  </w:num>
  <w:num w:numId="34" w16cid:durableId="1656227682">
    <w:abstractNumId w:val="31"/>
  </w:num>
  <w:num w:numId="35" w16cid:durableId="585069355">
    <w:abstractNumId w:val="34"/>
  </w:num>
  <w:num w:numId="36" w16cid:durableId="2005014203">
    <w:abstractNumId w:val="10"/>
  </w:num>
  <w:num w:numId="37" w16cid:durableId="627709716">
    <w:abstractNumId w:val="19"/>
  </w:num>
  <w:num w:numId="38" w16cid:durableId="393283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1tLAwtTCxNDAyt7RQ0lEKTi0uzszPAykwqgUAW5rkfSwAAAA="/>
  </w:docVars>
  <w:rsids>
    <w:rsidRoot w:val="00736DA1"/>
    <w:rsid w:val="00050884"/>
    <w:rsid w:val="000809E3"/>
    <w:rsid w:val="000D4AF6"/>
    <w:rsid w:val="00142D05"/>
    <w:rsid w:val="00174818"/>
    <w:rsid w:val="001E1A6F"/>
    <w:rsid w:val="002317A5"/>
    <w:rsid w:val="00375030"/>
    <w:rsid w:val="00377477"/>
    <w:rsid w:val="00386572"/>
    <w:rsid w:val="00395625"/>
    <w:rsid w:val="004A54E6"/>
    <w:rsid w:val="004D5FE1"/>
    <w:rsid w:val="004E439D"/>
    <w:rsid w:val="00544CE0"/>
    <w:rsid w:val="0064558B"/>
    <w:rsid w:val="00647DDF"/>
    <w:rsid w:val="00654CC5"/>
    <w:rsid w:val="006A3B35"/>
    <w:rsid w:val="006A573D"/>
    <w:rsid w:val="00717C04"/>
    <w:rsid w:val="00736DA1"/>
    <w:rsid w:val="00752BC3"/>
    <w:rsid w:val="0081045D"/>
    <w:rsid w:val="00900506"/>
    <w:rsid w:val="009160C0"/>
    <w:rsid w:val="00927EBA"/>
    <w:rsid w:val="009E3521"/>
    <w:rsid w:val="00A069B9"/>
    <w:rsid w:val="00A206D1"/>
    <w:rsid w:val="00A227B6"/>
    <w:rsid w:val="00A51C60"/>
    <w:rsid w:val="00A71B60"/>
    <w:rsid w:val="00A8356F"/>
    <w:rsid w:val="00AB02AA"/>
    <w:rsid w:val="00AC5D59"/>
    <w:rsid w:val="00AD0F2D"/>
    <w:rsid w:val="00B47C4F"/>
    <w:rsid w:val="00BC2746"/>
    <w:rsid w:val="00C61181"/>
    <w:rsid w:val="00CD0D42"/>
    <w:rsid w:val="00D471EE"/>
    <w:rsid w:val="00D66C61"/>
    <w:rsid w:val="00D9078A"/>
    <w:rsid w:val="00DA607E"/>
    <w:rsid w:val="00DD71A4"/>
    <w:rsid w:val="00E35780"/>
    <w:rsid w:val="00E41F26"/>
    <w:rsid w:val="00E62D15"/>
    <w:rsid w:val="00EA48E7"/>
    <w:rsid w:val="00EE3C05"/>
    <w:rsid w:val="00F95501"/>
    <w:rsid w:val="00FE4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A290"/>
  <w15:docId w15:val="{6159DDB2-7AE5-475F-87D0-C7379E6A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71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17C04"/>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717C04"/>
    <w:rPr>
      <w:color w:val="0000FF" w:themeColor="hyperlink"/>
      <w:u w:val="single"/>
    </w:rPr>
  </w:style>
  <w:style w:type="paragraph" w:styleId="Odstavecseseznamem">
    <w:name w:val="List Paragraph"/>
    <w:basedOn w:val="Normln"/>
    <w:uiPriority w:val="34"/>
    <w:qFormat/>
    <w:rsid w:val="00DA607E"/>
    <w:pPr>
      <w:ind w:left="720"/>
      <w:contextualSpacing/>
    </w:pPr>
  </w:style>
  <w:style w:type="table" w:styleId="Mkatabulky">
    <w:name w:val="Table Grid"/>
    <w:basedOn w:val="Normlntabulka"/>
    <w:uiPriority w:val="59"/>
    <w:rsid w:val="00A2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750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5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ssoud.cz/files/SOUDNI_VYKON/2013/0034_7As__130_20140225093453_prevedeno.pdf"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650</Words>
  <Characters>3838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Vojtech</dc:creator>
  <cp:lastModifiedBy>Vomáčka Vojtěch Mgr. Ph.D.,LL.M.</cp:lastModifiedBy>
  <cp:revision>4</cp:revision>
  <dcterms:created xsi:type="dcterms:W3CDTF">2020-10-19T16:44:00Z</dcterms:created>
  <dcterms:modified xsi:type="dcterms:W3CDTF">2023-10-09T12:36:00Z</dcterms:modified>
</cp:coreProperties>
</file>