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0C" w:rsidRPr="008A380C" w:rsidRDefault="006C1DF8" w:rsidP="004E3B1A">
      <w:pPr>
        <w:spacing w:before="12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cs-CZ"/>
        </w:rPr>
      </w:pPr>
      <w:bookmarkStart w:id="0" w:name="_GoBack"/>
      <w:bookmarkEnd w:id="0"/>
      <w:r w:rsidRPr="008A380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cs-CZ"/>
        </w:rPr>
        <w:t>Bibliografické databáze</w:t>
      </w:r>
      <w:r w:rsidR="008A380C" w:rsidRPr="008A380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cs-CZ"/>
        </w:rPr>
        <w:t>, digitální knihovny,</w:t>
      </w:r>
    </w:p>
    <w:p w:rsidR="006C1DF8" w:rsidRPr="008A380C" w:rsidRDefault="008A380C" w:rsidP="004E3B1A">
      <w:pPr>
        <w:spacing w:before="120"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cs-CZ"/>
        </w:rPr>
      </w:pPr>
      <w:r w:rsidRPr="008A380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cs-CZ"/>
        </w:rPr>
        <w:t>vybrané prameny a literatura k soukromému právu</w:t>
      </w:r>
    </w:p>
    <w:p w:rsidR="00FB351F" w:rsidRPr="006C1DF8" w:rsidRDefault="00D90CCF" w:rsidP="00C86157">
      <w:pPr>
        <w:spacing w:before="24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</w:pPr>
      <w:r w:rsidRPr="006C1DF8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>A) Bibliografické databáze</w:t>
      </w:r>
    </w:p>
    <w:p w:rsidR="00A0417E" w:rsidRPr="00203FF8" w:rsidRDefault="00A0417E" w:rsidP="00CC6879">
      <w:pPr>
        <w:spacing w:before="120" w:after="0" w:line="240" w:lineRule="auto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6C1DF8">
        <w:rPr>
          <w:rFonts w:ascii="Times New Roman" w:hAnsi="Times New Roman" w:cs="Times New Roman"/>
          <w:b/>
          <w:i/>
          <w:sz w:val="24"/>
          <w:szCs w:val="24"/>
        </w:rPr>
        <w:t xml:space="preserve">CNB - </w:t>
      </w:r>
      <w:r w:rsidR="00446171" w:rsidRPr="006C1DF8">
        <w:rPr>
          <w:rFonts w:ascii="Times New Roman" w:hAnsi="Times New Roman" w:cs="Times New Roman"/>
          <w:b/>
          <w:i/>
          <w:sz w:val="24"/>
          <w:szCs w:val="24"/>
        </w:rPr>
        <w:t>Česká národní b</w:t>
      </w:r>
      <w:r w:rsidRPr="006C1DF8">
        <w:rPr>
          <w:rFonts w:ascii="Times New Roman" w:hAnsi="Times New Roman" w:cs="Times New Roman"/>
          <w:b/>
          <w:i/>
          <w:sz w:val="24"/>
          <w:szCs w:val="24"/>
        </w:rPr>
        <w:t>ibliografie</w:t>
      </w:r>
      <w:r w:rsidR="00CC687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203FF8">
        <w:rPr>
          <w:rFonts w:ascii="Times New Roman" w:hAnsi="Times New Roman" w:cs="Times New Roman"/>
          <w:b/>
          <w:i/>
          <w:sz w:val="24"/>
          <w:szCs w:val="24"/>
        </w:rPr>
        <w:t xml:space="preserve">ANL – Výběr článků v českých novinách, časopisech a sbornících </w:t>
      </w:r>
      <w:r w:rsidR="00876C36" w:rsidRPr="00203FF8">
        <w:rPr>
          <w:rFonts w:ascii="Times New Roman" w:hAnsi="Times New Roman" w:cs="Times New Roman"/>
          <w:sz w:val="24"/>
          <w:szCs w:val="24"/>
        </w:rPr>
        <w:t>/</w:t>
      </w:r>
      <w:r w:rsidRPr="00203FF8">
        <w:rPr>
          <w:rFonts w:ascii="Times New Roman" w:hAnsi="Times New Roman" w:cs="Times New Roman"/>
          <w:sz w:val="24"/>
          <w:szCs w:val="24"/>
        </w:rPr>
        <w:t>odkazy na plné tex</w:t>
      </w:r>
      <w:r w:rsidR="00876C36" w:rsidRPr="00203FF8">
        <w:rPr>
          <w:rFonts w:ascii="Times New Roman" w:hAnsi="Times New Roman" w:cs="Times New Roman"/>
          <w:sz w:val="24"/>
          <w:szCs w:val="24"/>
        </w:rPr>
        <w:t>ty/</w:t>
      </w:r>
    </w:p>
    <w:p w:rsidR="00446171" w:rsidRPr="00203FF8" w:rsidRDefault="00446171" w:rsidP="004E3B1A">
      <w:pPr>
        <w:spacing w:before="12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03FF8">
        <w:rPr>
          <w:rFonts w:ascii="Times New Roman" w:hAnsi="Times New Roman" w:cs="Times New Roman"/>
          <w:b/>
          <w:i/>
          <w:sz w:val="24"/>
          <w:szCs w:val="24"/>
        </w:rPr>
        <w:t>a další databáze Národní knihovny ČR</w:t>
      </w:r>
      <w:r w:rsidR="00646572" w:rsidRPr="00203FF8">
        <w:rPr>
          <w:rFonts w:ascii="Times New Roman" w:hAnsi="Times New Roman" w:cs="Times New Roman"/>
          <w:b/>
          <w:sz w:val="24"/>
          <w:szCs w:val="24"/>
        </w:rPr>
        <w:t>:</w:t>
      </w:r>
      <w:r w:rsidRPr="00203FF8">
        <w:rPr>
          <w:rFonts w:ascii="Times New Roman" w:hAnsi="Times New Roman" w:cs="Times New Roman"/>
          <w:sz w:val="24"/>
          <w:szCs w:val="24"/>
        </w:rPr>
        <w:t xml:space="preserve"> </w:t>
      </w:r>
      <w:r w:rsidR="00A0417E" w:rsidRPr="00203FF8">
        <w:rPr>
          <w:rStyle w:val="Hypertextovodkaz"/>
          <w:rFonts w:ascii="Times New Roman" w:hAnsi="Times New Roman" w:cs="Times New Roman"/>
          <w:sz w:val="24"/>
          <w:szCs w:val="24"/>
        </w:rPr>
        <w:t>https://aleph.nkp.cz/F/9PMTNJPYKRHD5QHN8VT1U4LTV1MIHMC8XKCCVC4586GYXHM2VC-29795?func=file&amp;file_name=base-list</w:t>
      </w:r>
    </w:p>
    <w:p w:rsidR="00FB351F" w:rsidRPr="00203FF8" w:rsidRDefault="00FB351F" w:rsidP="004E3B1A">
      <w:pPr>
        <w:spacing w:before="12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03FF8">
        <w:rPr>
          <w:rFonts w:ascii="Times New Roman" w:hAnsi="Times New Roman" w:cs="Times New Roman"/>
          <w:b/>
          <w:i/>
          <w:sz w:val="24"/>
          <w:szCs w:val="24"/>
        </w:rPr>
        <w:t>CLAN</w:t>
      </w:r>
      <w:r w:rsidRPr="00203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C36" w:rsidRPr="00203FF8">
        <w:rPr>
          <w:rFonts w:ascii="Times New Roman" w:hAnsi="Times New Roman" w:cs="Times New Roman"/>
          <w:sz w:val="24"/>
          <w:szCs w:val="24"/>
        </w:rPr>
        <w:t>/novější články/</w:t>
      </w:r>
      <w:r w:rsidRPr="00203FF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03FF8">
          <w:rPr>
            <w:rStyle w:val="Hypertextovodkaz"/>
            <w:rFonts w:ascii="Times New Roman" w:hAnsi="Times New Roman" w:cs="Times New Roman"/>
            <w:sz w:val="24"/>
            <w:szCs w:val="24"/>
          </w:rPr>
          <w:t>https://data.ilaw.cas.cz/knihovna_vyhledavani.php</w:t>
        </w:r>
      </w:hyperlink>
    </w:p>
    <w:p w:rsidR="00FB351F" w:rsidRPr="00203FF8" w:rsidRDefault="00FB351F" w:rsidP="004E3B1A">
      <w:pPr>
        <w:spacing w:before="120"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203FF8">
        <w:rPr>
          <w:rFonts w:ascii="Times New Roman" w:hAnsi="Times New Roman" w:cs="Times New Roman"/>
          <w:b/>
          <w:i/>
          <w:sz w:val="24"/>
          <w:szCs w:val="24"/>
        </w:rPr>
        <w:t>Bibliografie vybraných právnických časopisů a sborníků 1918–1989</w:t>
      </w:r>
      <w:r w:rsidR="00AE0010" w:rsidRPr="00203F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0010" w:rsidRPr="00203FF8">
        <w:rPr>
          <w:rFonts w:ascii="Times New Roman" w:hAnsi="Times New Roman" w:cs="Times New Roman"/>
          <w:sz w:val="24"/>
          <w:szCs w:val="24"/>
        </w:rPr>
        <w:t>/z citace pouze první strana/</w:t>
      </w:r>
      <w:r w:rsidRPr="00203FF8">
        <w:rPr>
          <w:rFonts w:ascii="Times New Roman" w:hAnsi="Times New Roman" w:cs="Times New Roman"/>
          <w:bCs/>
          <w:sz w:val="24"/>
          <w:szCs w:val="24"/>
        </w:rPr>
        <w:t>:</w:t>
      </w:r>
      <w:r w:rsidRPr="00203FF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03FF8">
          <w:rPr>
            <w:rStyle w:val="Hypertextovodkaz"/>
            <w:rFonts w:ascii="Times New Roman" w:hAnsi="Times New Roman" w:cs="Times New Roman"/>
            <w:sz w:val="24"/>
            <w:szCs w:val="24"/>
          </w:rPr>
          <w:t>http://is.muni.cz/do/law/kat/kdsp/bibliografie/index.html</w:t>
        </w:r>
      </w:hyperlink>
      <w:r w:rsidR="00AE0010" w:rsidRPr="00203FF8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</w:p>
    <w:p w:rsidR="00C86157" w:rsidRPr="00203FF8" w:rsidRDefault="00FB351F" w:rsidP="00C86157">
      <w:pPr>
        <w:spacing w:before="12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203FF8">
        <w:rPr>
          <w:rFonts w:ascii="Times New Roman" w:hAnsi="Times New Roman" w:cs="Times New Roman"/>
          <w:b/>
          <w:i/>
          <w:sz w:val="24"/>
          <w:szCs w:val="24"/>
        </w:rPr>
        <w:t>Katalog článků MU</w:t>
      </w:r>
      <w:r w:rsidR="00876C36" w:rsidRPr="00203FF8">
        <w:rPr>
          <w:rFonts w:ascii="Times New Roman" w:hAnsi="Times New Roman" w:cs="Times New Roman"/>
          <w:sz w:val="24"/>
          <w:szCs w:val="24"/>
        </w:rPr>
        <w:t xml:space="preserve"> /</w:t>
      </w:r>
      <w:r w:rsidRPr="00203FF8">
        <w:rPr>
          <w:rFonts w:ascii="Times New Roman" w:hAnsi="Times New Roman" w:cs="Times New Roman"/>
          <w:sz w:val="24"/>
          <w:szCs w:val="24"/>
        </w:rPr>
        <w:t xml:space="preserve">novější i </w:t>
      </w:r>
      <w:r w:rsidR="00876C36" w:rsidRPr="00203FF8">
        <w:rPr>
          <w:rFonts w:ascii="Times New Roman" w:hAnsi="Times New Roman" w:cs="Times New Roman"/>
          <w:sz w:val="24"/>
          <w:szCs w:val="24"/>
        </w:rPr>
        <w:t>starší články</w:t>
      </w:r>
      <w:r w:rsidR="00AE0010" w:rsidRPr="00203FF8">
        <w:rPr>
          <w:rFonts w:ascii="Times New Roman" w:hAnsi="Times New Roman" w:cs="Times New Roman"/>
          <w:sz w:val="24"/>
          <w:szCs w:val="24"/>
        </w:rPr>
        <w:t>, uveden celý stránkový rozsah</w:t>
      </w:r>
      <w:r w:rsidR="00636DAC" w:rsidRPr="00203FF8">
        <w:rPr>
          <w:rFonts w:ascii="Times New Roman" w:hAnsi="Times New Roman" w:cs="Times New Roman"/>
          <w:sz w:val="24"/>
          <w:szCs w:val="24"/>
        </w:rPr>
        <w:t xml:space="preserve">, nejsou zahrnuty drobnější texty </w:t>
      </w:r>
      <w:r w:rsidR="00BE49AB" w:rsidRPr="00203FF8">
        <w:rPr>
          <w:rFonts w:ascii="Times New Roman" w:hAnsi="Times New Roman" w:cs="Times New Roman"/>
          <w:sz w:val="24"/>
          <w:szCs w:val="24"/>
        </w:rPr>
        <w:t>– de</w:t>
      </w:r>
      <w:r w:rsidR="006C1DF8" w:rsidRPr="00203FF8">
        <w:rPr>
          <w:rFonts w:ascii="Times New Roman" w:hAnsi="Times New Roman" w:cs="Times New Roman"/>
          <w:sz w:val="24"/>
          <w:szCs w:val="24"/>
        </w:rPr>
        <w:t>ník,</w:t>
      </w:r>
      <w:r w:rsidR="00636DAC" w:rsidRPr="00203FF8">
        <w:rPr>
          <w:rFonts w:ascii="Times New Roman" w:hAnsi="Times New Roman" w:cs="Times New Roman"/>
          <w:sz w:val="24"/>
          <w:szCs w:val="24"/>
        </w:rPr>
        <w:t xml:space="preserve"> </w:t>
      </w:r>
      <w:r w:rsidR="006C1DF8" w:rsidRPr="00203FF8">
        <w:rPr>
          <w:rFonts w:ascii="Times New Roman" w:hAnsi="Times New Roman" w:cs="Times New Roman"/>
          <w:sz w:val="24"/>
          <w:szCs w:val="24"/>
        </w:rPr>
        <w:t>hovorna, recenze</w:t>
      </w:r>
      <w:r w:rsidR="00876C36" w:rsidRPr="00203FF8">
        <w:rPr>
          <w:rFonts w:ascii="Times New Roman" w:hAnsi="Times New Roman" w:cs="Times New Roman"/>
          <w:sz w:val="24"/>
          <w:szCs w:val="24"/>
        </w:rPr>
        <w:t>/</w:t>
      </w:r>
      <w:r w:rsidR="00BE49AB" w:rsidRPr="00203FF8">
        <w:rPr>
          <w:rFonts w:ascii="Times New Roman" w:hAnsi="Times New Roman" w:cs="Times New Roman"/>
          <w:sz w:val="24"/>
          <w:szCs w:val="24"/>
        </w:rPr>
        <w:t xml:space="preserve">: </w:t>
      </w:r>
      <w:r w:rsidR="006B7B46" w:rsidRPr="00203FF8">
        <w:rPr>
          <w:rStyle w:val="Hypertextovodkaz"/>
          <w:rFonts w:ascii="Times New Roman" w:hAnsi="Times New Roman" w:cs="Times New Roman"/>
          <w:sz w:val="24"/>
          <w:szCs w:val="24"/>
        </w:rPr>
        <w:t>https://aleph.muni.cz/F/BEAXPSIKH2CFXLSK5L1DHH57492RUEMN2V3PHJEG92LLE3VIHQ-01322?func=find-b&amp;request=&amp;find_code=WRD&amp;local_base=MUB02&amp;x=0&amp;y=0&amp;filter_code_1=WLN&amp;filter_request_1=&amp;filter_code_2=WYR&amp;filter_request_2=&amp;filter_code_3=WYR&amp;filter_request_3=&amp;filter_code_4=WFM&amp;filter_request_4=&amp;filter_code_4=GNR&amp;filter_request_4=</w:t>
      </w:r>
    </w:p>
    <w:p w:rsidR="00E91375" w:rsidRPr="00203FF8" w:rsidRDefault="00E91375" w:rsidP="00C86157">
      <w:pPr>
        <w:spacing w:before="24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</w:pPr>
      <w:r w:rsidRPr="00203FF8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>B) Digitální knihovny</w:t>
      </w:r>
    </w:p>
    <w:p w:rsidR="00E91375" w:rsidRPr="00203FF8" w:rsidRDefault="00E91375" w:rsidP="004E3B1A">
      <w:pPr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203F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cs-CZ"/>
        </w:rPr>
        <w:t>Národní digitální knihovna</w:t>
      </w:r>
      <w:r w:rsidRPr="00203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: </w:t>
      </w:r>
      <w:r w:rsidRPr="00203FF8">
        <w:rPr>
          <w:rStyle w:val="Hypertextovodkaz"/>
          <w:rFonts w:ascii="Times New Roman" w:hAnsi="Times New Roman" w:cs="Times New Roman"/>
          <w:sz w:val="24"/>
          <w:szCs w:val="24"/>
        </w:rPr>
        <w:t>ndk.cz</w:t>
      </w:r>
    </w:p>
    <w:p w:rsidR="00CB78BE" w:rsidRPr="00203FF8" w:rsidRDefault="00E91375" w:rsidP="004E3B1A">
      <w:pPr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203F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cs-CZ"/>
        </w:rPr>
        <w:t>Digitální knihovna Právnické fakulty MU</w:t>
      </w:r>
      <w:r w:rsidR="00446171" w:rsidRPr="00203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:</w:t>
      </w:r>
      <w:r w:rsidRPr="00203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203FF8">
        <w:rPr>
          <w:rStyle w:val="Hypertextovodkaz"/>
          <w:rFonts w:ascii="Times New Roman" w:hAnsi="Times New Roman" w:cs="Times New Roman"/>
          <w:sz w:val="24"/>
          <w:szCs w:val="24"/>
        </w:rPr>
        <w:t xml:space="preserve">digi.law.muni.cz </w:t>
      </w:r>
    </w:p>
    <w:p w:rsidR="00AE0010" w:rsidRPr="00203FF8" w:rsidRDefault="00AE0010" w:rsidP="004E3B1A">
      <w:pPr>
        <w:spacing w:before="120" w:after="0" w:line="240" w:lineRule="auto"/>
        <w:ind w:left="142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/</w:t>
      </w:r>
      <w:r w:rsidR="00636DAC"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není </w:t>
      </w:r>
      <w:r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fultextové vyhledávání, </w:t>
      </w:r>
      <w:r w:rsidR="00636DAC"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velký </w:t>
      </w:r>
      <w:r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počet zdrojů</w:t>
      </w:r>
      <w:r w:rsidR="00636DAC"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, zejména monografií</w:t>
      </w:r>
      <w:r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/</w:t>
      </w:r>
    </w:p>
    <w:p w:rsidR="00C819F1" w:rsidRPr="00203FF8" w:rsidRDefault="00C819F1" w:rsidP="004E3B1A">
      <w:pPr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203FF8">
        <w:rPr>
          <w:rFonts w:ascii="Times New Roman" w:hAnsi="Times New Roman" w:cs="Times New Roman"/>
          <w:b/>
          <w:i/>
          <w:sz w:val="24"/>
          <w:szCs w:val="24"/>
        </w:rPr>
        <w:t>Digitální sbírka Knihovny Právnické fakulty Univerzity Karlovy</w:t>
      </w:r>
      <w:r w:rsidR="00446171" w:rsidRPr="00203FF8">
        <w:rPr>
          <w:rFonts w:ascii="Times New Roman" w:hAnsi="Times New Roman" w:cs="Times New Roman"/>
          <w:b/>
          <w:sz w:val="24"/>
          <w:szCs w:val="24"/>
        </w:rPr>
        <w:t>:</w:t>
      </w:r>
    </w:p>
    <w:p w:rsidR="00CB78BE" w:rsidRPr="00203FF8" w:rsidRDefault="00C819F1" w:rsidP="004E3B1A">
      <w:pPr>
        <w:spacing w:before="120" w:after="0" w:line="240" w:lineRule="auto"/>
        <w:ind w:left="142" w:hanging="142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203FF8">
        <w:rPr>
          <w:rStyle w:val="Hypertextovodkaz"/>
          <w:rFonts w:ascii="Times New Roman" w:hAnsi="Times New Roman" w:cs="Times New Roman"/>
          <w:sz w:val="24"/>
          <w:szCs w:val="24"/>
        </w:rPr>
        <w:t>http://kramerius.cuni.cz/uk/search?collections=vc:145f935a-972f-4f62-9ae5-dec88717bcf9</w:t>
      </w:r>
    </w:p>
    <w:p w:rsidR="00CB78BE" w:rsidRPr="00203FF8" w:rsidRDefault="00CB78BE" w:rsidP="004E3B1A">
      <w:pPr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203F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cs-CZ"/>
        </w:rPr>
        <w:t>Digitální repozitář Univerzity Karlovy</w:t>
      </w:r>
      <w:r w:rsidR="00446171" w:rsidRPr="00203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:</w:t>
      </w:r>
    </w:p>
    <w:p w:rsidR="00CB78BE" w:rsidRPr="00203FF8" w:rsidRDefault="00CB78BE" w:rsidP="004E3B1A">
      <w:pPr>
        <w:spacing w:before="120" w:after="0" w:line="240" w:lineRule="auto"/>
        <w:ind w:left="142" w:hanging="142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203FF8">
        <w:rPr>
          <w:rStyle w:val="Hypertextovodkaz"/>
          <w:rFonts w:ascii="Times New Roman" w:hAnsi="Times New Roman" w:cs="Times New Roman"/>
          <w:sz w:val="24"/>
          <w:szCs w:val="24"/>
        </w:rPr>
        <w:t>https://dspace.cuni.cz/handle/20.500.11956/1894</w:t>
      </w:r>
    </w:p>
    <w:p w:rsidR="00764781" w:rsidRPr="00203FF8" w:rsidRDefault="00446171" w:rsidP="004E3B1A">
      <w:pPr>
        <w:spacing w:before="120" w:after="0" w:line="240" w:lineRule="auto"/>
        <w:ind w:left="142" w:hanging="142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203F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cs-CZ"/>
        </w:rPr>
        <w:t>Národní právní dědictví</w:t>
      </w:r>
      <w:r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  <w:r w:rsidRPr="00203F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hyperlink r:id="rId10" w:tgtFrame="_blank" w:tooltip="https://www.npd.cz/" w:history="1">
        <w:r w:rsidRPr="00203FF8">
          <w:rPr>
            <w:rStyle w:val="Hypertextovodkaz"/>
            <w:rFonts w:ascii="Times New Roman" w:hAnsi="Times New Roman" w:cs="Times New Roman"/>
            <w:sz w:val="24"/>
            <w:szCs w:val="24"/>
          </w:rPr>
          <w:t>npd.cz/</w:t>
        </w:r>
      </w:hyperlink>
    </w:p>
    <w:p w:rsidR="00AE0010" w:rsidRPr="00203FF8" w:rsidRDefault="00AE0010" w:rsidP="004E3B1A">
      <w:pPr>
        <w:spacing w:before="120" w:after="0" w:line="240" w:lineRule="auto"/>
        <w:ind w:left="142" w:hanging="142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203F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/fultextové vyhledávání, zatím omezený počet zdrojů/</w:t>
      </w:r>
    </w:p>
    <w:p w:rsidR="00446171" w:rsidRPr="00203FF8" w:rsidRDefault="00446171" w:rsidP="004E3B1A">
      <w:pPr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203FF8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>ALEX</w:t>
      </w:r>
      <w:r w:rsidRPr="00203FF8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203FF8">
        <w:rPr>
          <w:rStyle w:val="Siln"/>
          <w:rFonts w:ascii="Times New Roman" w:hAnsi="Times New Roman" w:cs="Times New Roman"/>
          <w:i/>
          <w:sz w:val="24"/>
          <w:szCs w:val="24"/>
          <w:lang w:val="de-DE"/>
        </w:rPr>
        <w:t>Historische Rechts- und Gesetzestexte Online</w:t>
      </w:r>
      <w:r w:rsidR="00646572" w:rsidRPr="00203FF8">
        <w:rPr>
          <w:rStyle w:val="Siln"/>
          <w:rFonts w:ascii="Times New Roman" w:hAnsi="Times New Roman" w:cs="Times New Roman"/>
          <w:sz w:val="24"/>
          <w:szCs w:val="24"/>
          <w:lang w:val="de-DE"/>
        </w:rPr>
        <w:t>:</w:t>
      </w:r>
      <w:r w:rsidRPr="00203FF8">
        <w:rPr>
          <w:rStyle w:val="Siln"/>
          <w:rFonts w:ascii="Times New Roman" w:hAnsi="Times New Roman" w:cs="Times New Roman"/>
          <w:sz w:val="24"/>
          <w:szCs w:val="24"/>
          <w:lang w:val="de-DE"/>
        </w:rPr>
        <w:t xml:space="preserve"> </w:t>
      </w:r>
      <w:hyperlink r:id="rId11" w:history="1">
        <w:r w:rsidRPr="00203FF8">
          <w:rPr>
            <w:rStyle w:val="Hypertextovodkaz"/>
            <w:rFonts w:ascii="Times New Roman" w:hAnsi="Times New Roman" w:cs="Times New Roman"/>
            <w:sz w:val="24"/>
            <w:szCs w:val="24"/>
            <w:lang w:val="de-DE"/>
          </w:rPr>
          <w:t>http://alex.onb.ac.at</w:t>
        </w:r>
      </w:hyperlink>
    </w:p>
    <w:p w:rsidR="00646572" w:rsidRPr="00203FF8" w:rsidRDefault="00446171" w:rsidP="004E3B1A">
      <w:pPr>
        <w:pStyle w:val="Zkladntext"/>
        <w:spacing w:before="120" w:line="240" w:lineRule="auto"/>
        <w:ind w:left="142" w:hanging="142"/>
        <w:rPr>
          <w:i/>
          <w:szCs w:val="24"/>
        </w:rPr>
      </w:pPr>
      <w:r w:rsidRPr="00203FF8">
        <w:rPr>
          <w:b/>
          <w:i/>
          <w:iCs/>
          <w:szCs w:val="24"/>
          <w:lang w:val="it-IT"/>
        </w:rPr>
        <w:t>ANNO</w:t>
      </w:r>
      <w:r w:rsidRPr="00203FF8">
        <w:rPr>
          <w:b/>
          <w:szCs w:val="24"/>
          <w:lang w:val="it-IT"/>
        </w:rPr>
        <w:t xml:space="preserve">. </w:t>
      </w:r>
      <w:r w:rsidRPr="00203FF8">
        <w:rPr>
          <w:b/>
          <w:i/>
          <w:szCs w:val="24"/>
          <w:lang w:val="it-IT"/>
        </w:rPr>
        <w:t>AustriaN Newspapers Online</w:t>
      </w:r>
      <w:r w:rsidR="00646572" w:rsidRPr="00203FF8">
        <w:rPr>
          <w:b/>
          <w:szCs w:val="24"/>
          <w:lang w:val="it-IT"/>
        </w:rPr>
        <w:t>:</w:t>
      </w:r>
      <w:r w:rsidRPr="00203FF8">
        <w:rPr>
          <w:szCs w:val="24"/>
          <w:lang w:val="it-IT"/>
        </w:rPr>
        <w:t xml:space="preserve"> </w:t>
      </w:r>
      <w:hyperlink r:id="rId12" w:history="1">
        <w:r w:rsidRPr="00203FF8">
          <w:rPr>
            <w:rStyle w:val="Hypertextovodkaz"/>
            <w:szCs w:val="24"/>
          </w:rPr>
          <w:t>http://anno.onb.ac.at</w:t>
        </w:r>
      </w:hyperlink>
    </w:p>
    <w:p w:rsidR="00646572" w:rsidRPr="00203FF8" w:rsidRDefault="00446171" w:rsidP="004E3B1A">
      <w:pPr>
        <w:pStyle w:val="Zkladntext"/>
        <w:spacing w:before="120" w:line="240" w:lineRule="auto"/>
        <w:ind w:left="142" w:hanging="142"/>
        <w:rPr>
          <w:szCs w:val="24"/>
          <w:lang w:val="de-DE"/>
        </w:rPr>
      </w:pPr>
      <w:r w:rsidRPr="00203FF8">
        <w:rPr>
          <w:rStyle w:val="Siln"/>
          <w:i/>
          <w:szCs w:val="24"/>
          <w:lang w:val="de-DE"/>
        </w:rPr>
        <w:t>Digitale Bibliothek.</w:t>
      </w:r>
      <w:r w:rsidRPr="00203FF8">
        <w:rPr>
          <w:rStyle w:val="Siln"/>
          <w:szCs w:val="24"/>
          <w:lang w:val="de-DE"/>
        </w:rPr>
        <w:t xml:space="preserve"> </w:t>
      </w:r>
      <w:r w:rsidRPr="00203FF8">
        <w:rPr>
          <w:b/>
          <w:i/>
          <w:szCs w:val="24"/>
          <w:lang w:val="de-DE"/>
        </w:rPr>
        <w:t>Max-Planck-Institut für europäische Rechtsgeschichte</w:t>
      </w:r>
      <w:r w:rsidR="00646572" w:rsidRPr="00203FF8">
        <w:rPr>
          <w:szCs w:val="24"/>
          <w:lang w:val="de-DE"/>
        </w:rPr>
        <w:t>:</w:t>
      </w:r>
      <w:r w:rsidR="00646572" w:rsidRPr="00203FF8">
        <w:rPr>
          <w:szCs w:val="24"/>
        </w:rPr>
        <w:t xml:space="preserve"> </w:t>
      </w:r>
      <w:hyperlink r:id="rId13" w:history="1">
        <w:r w:rsidR="00646572" w:rsidRPr="00203FF8">
          <w:rPr>
            <w:rStyle w:val="Hypertextovodkaz"/>
            <w:szCs w:val="24"/>
          </w:rPr>
          <w:t>http://dlib-pr.mpier.mpg.de</w:t>
        </w:r>
      </w:hyperlink>
      <w:r w:rsidRPr="00203FF8">
        <w:rPr>
          <w:szCs w:val="24"/>
          <w:lang w:val="de-DE"/>
        </w:rPr>
        <w:t xml:space="preserve"> </w:t>
      </w:r>
      <w:r w:rsidR="00876C36" w:rsidRPr="00203FF8">
        <w:rPr>
          <w:szCs w:val="24"/>
          <w:lang w:val="de-DE"/>
        </w:rPr>
        <w:t>/literatura soukromého práva a civilního procesu 19. století/</w:t>
      </w:r>
    </w:p>
    <w:p w:rsidR="008A380C" w:rsidRPr="00203FF8" w:rsidRDefault="008A380C" w:rsidP="004E3B1A">
      <w:pPr>
        <w:pStyle w:val="Zkladntext"/>
        <w:spacing w:before="120" w:line="240" w:lineRule="auto"/>
        <w:ind w:left="142" w:hanging="142"/>
        <w:rPr>
          <w:b/>
          <w:i/>
          <w:szCs w:val="24"/>
          <w:lang w:val="de-DE"/>
        </w:rPr>
      </w:pPr>
      <w:r w:rsidRPr="00203FF8">
        <w:rPr>
          <w:rStyle w:val="Siln"/>
          <w:i/>
          <w:szCs w:val="24"/>
        </w:rPr>
        <w:t xml:space="preserve">GDZ. </w:t>
      </w:r>
      <w:r w:rsidRPr="00203FF8">
        <w:rPr>
          <w:rStyle w:val="Siln"/>
          <w:i/>
          <w:szCs w:val="24"/>
          <w:lang w:val="de-DE"/>
        </w:rPr>
        <w:t>Das Göt</w:t>
      </w:r>
      <w:r w:rsidRPr="00203FF8">
        <w:rPr>
          <w:rStyle w:val="Siln"/>
          <w:i/>
          <w:szCs w:val="24"/>
          <w:lang w:val="de-DE"/>
        </w:rPr>
        <w:softHyphen/>
        <w:t>tinger Digi</w:t>
      </w:r>
      <w:r w:rsidRPr="00203FF8">
        <w:rPr>
          <w:rStyle w:val="Siln"/>
          <w:i/>
          <w:szCs w:val="24"/>
          <w:lang w:val="de-DE"/>
        </w:rPr>
        <w:softHyphen/>
        <w:t>tali</w:t>
      </w:r>
      <w:r w:rsidRPr="00203FF8">
        <w:rPr>
          <w:rStyle w:val="Siln"/>
          <w:i/>
          <w:szCs w:val="24"/>
          <w:lang w:val="de-DE"/>
        </w:rPr>
        <w:softHyphen/>
        <w:t>sierungs</w:t>
      </w:r>
      <w:r w:rsidRPr="00203FF8">
        <w:rPr>
          <w:rStyle w:val="Siln"/>
          <w:i/>
          <w:szCs w:val="24"/>
          <w:lang w:val="de-DE"/>
        </w:rPr>
        <w:softHyphen/>
        <w:t>zentrum</w:t>
      </w:r>
      <w:r w:rsidRPr="00203FF8">
        <w:rPr>
          <w:rFonts w:ascii="Helvetica" w:hAnsi="Helvetica" w:cs="Helvetica"/>
          <w:color w:val="333333"/>
          <w:shd w:val="clear" w:color="auto" w:fill="FFFFFF"/>
        </w:rPr>
        <w:t xml:space="preserve">: </w:t>
      </w:r>
      <w:r w:rsidRPr="00203FF8">
        <w:rPr>
          <w:rStyle w:val="Hypertextovodkaz"/>
        </w:rPr>
        <w:t>https://gdz.sub.uni-goettingen.de/</w:t>
      </w:r>
    </w:p>
    <w:p w:rsidR="00446171" w:rsidRPr="00203FF8" w:rsidRDefault="00446171" w:rsidP="004E3B1A">
      <w:pPr>
        <w:pStyle w:val="Zkladntext"/>
        <w:spacing w:before="120" w:line="240" w:lineRule="auto"/>
        <w:ind w:left="142" w:hanging="142"/>
        <w:rPr>
          <w:rStyle w:val="Hypertextovodkaz"/>
          <w:szCs w:val="24"/>
        </w:rPr>
      </w:pPr>
      <w:r w:rsidRPr="00203FF8">
        <w:rPr>
          <w:b/>
          <w:i/>
          <w:szCs w:val="24"/>
          <w:lang w:val="de-DE"/>
        </w:rPr>
        <w:t>ULB Sachsen-Anhalt</w:t>
      </w:r>
      <w:r w:rsidRPr="00203FF8">
        <w:rPr>
          <w:rStyle w:val="Siln"/>
          <w:szCs w:val="24"/>
          <w:lang w:val="de-DE"/>
        </w:rPr>
        <w:t>:</w:t>
      </w:r>
      <w:r w:rsidRPr="00203FF8">
        <w:rPr>
          <w:rStyle w:val="Siln"/>
          <w:i/>
          <w:szCs w:val="24"/>
          <w:lang w:val="de-DE"/>
        </w:rPr>
        <w:t xml:space="preserve"> </w:t>
      </w:r>
      <w:hyperlink r:id="rId14" w:history="1">
        <w:r w:rsidRPr="00203FF8">
          <w:rPr>
            <w:rStyle w:val="Hypertextovodkaz"/>
            <w:szCs w:val="24"/>
          </w:rPr>
          <w:t>http://digital.bibliothek.uni-halle.de</w:t>
        </w:r>
      </w:hyperlink>
    </w:p>
    <w:p w:rsidR="0004653B" w:rsidRPr="00203FF8" w:rsidRDefault="0004653B" w:rsidP="004E3B1A">
      <w:pPr>
        <w:pStyle w:val="Zkladntext"/>
        <w:spacing w:before="120" w:line="240" w:lineRule="auto"/>
        <w:ind w:left="142" w:hanging="142"/>
        <w:rPr>
          <w:rStyle w:val="Siln"/>
          <w:lang w:val="de-DE"/>
        </w:rPr>
      </w:pPr>
      <w:r w:rsidRPr="00203FF8">
        <w:rPr>
          <w:rStyle w:val="Siln"/>
          <w:lang w:val="de-DE"/>
        </w:rPr>
        <w:t>MDZ https://www.digitale-sammlungen.de/de</w:t>
      </w:r>
    </w:p>
    <w:p w:rsidR="00C86157" w:rsidRPr="00C86157" w:rsidRDefault="00646572" w:rsidP="00C86157">
      <w:pPr>
        <w:pStyle w:val="Zkladntext"/>
        <w:spacing w:before="120" w:line="240" w:lineRule="auto"/>
        <w:ind w:left="142" w:hanging="142"/>
        <w:rPr>
          <w:rFonts w:eastAsia="Wingdings"/>
          <w:color w:val="0000FF"/>
          <w:szCs w:val="24"/>
          <w:u w:val="single"/>
        </w:rPr>
      </w:pPr>
      <w:r w:rsidRPr="006C1DF8">
        <w:rPr>
          <w:rFonts w:eastAsia="Wingdings"/>
          <w:b/>
          <w:i/>
          <w:szCs w:val="24"/>
        </w:rPr>
        <w:t>Osteuropa-Dokume</w:t>
      </w:r>
      <w:r w:rsidR="006E2587">
        <w:rPr>
          <w:rFonts w:eastAsia="Wingdings"/>
          <w:b/>
          <w:i/>
          <w:szCs w:val="24"/>
        </w:rPr>
        <w:t>n</w:t>
      </w:r>
      <w:r w:rsidRPr="006C1DF8">
        <w:rPr>
          <w:rFonts w:eastAsia="Wingdings"/>
          <w:b/>
          <w:i/>
          <w:szCs w:val="24"/>
        </w:rPr>
        <w:t>te online</w:t>
      </w:r>
      <w:r w:rsidRPr="00C86157">
        <w:rPr>
          <w:rFonts w:eastAsia="Wingdings"/>
          <w:b/>
          <w:szCs w:val="24"/>
        </w:rPr>
        <w:t>:</w:t>
      </w:r>
      <w:r w:rsidRPr="006C1DF8">
        <w:rPr>
          <w:rFonts w:eastAsia="Wingdings"/>
          <w:szCs w:val="24"/>
        </w:rPr>
        <w:t xml:space="preserve"> </w:t>
      </w:r>
      <w:hyperlink r:id="rId15" w:history="1">
        <w:r w:rsidR="006C1DF8" w:rsidRPr="006C1DF8">
          <w:rPr>
            <w:rStyle w:val="Hypertextovodkaz"/>
            <w:rFonts w:eastAsia="Wingdings"/>
            <w:szCs w:val="24"/>
          </w:rPr>
          <w:t>https://www.osmikon.de/metaopac/start.do?View=ostdok</w:t>
        </w:r>
      </w:hyperlink>
    </w:p>
    <w:p w:rsidR="00203FF8" w:rsidRDefault="00203FF8" w:rsidP="00C86157">
      <w:pPr>
        <w:spacing w:before="24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</w:pPr>
    </w:p>
    <w:p w:rsidR="00C86157" w:rsidRDefault="00AF6E50" w:rsidP="00C86157">
      <w:pPr>
        <w:spacing w:before="24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</w:pPr>
      <w:r w:rsidRPr="006C1DF8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lastRenderedPageBreak/>
        <w:t>C)</w:t>
      </w:r>
      <w:r w:rsidR="00C86157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 xml:space="preserve"> Vybrané digitální právně-historické zdroje</w:t>
      </w:r>
    </w:p>
    <w:p w:rsidR="00C86157" w:rsidRPr="00C86157" w:rsidRDefault="00C86157" w:rsidP="00C86157">
      <w:pPr>
        <w:pStyle w:val="Zkladntext"/>
        <w:spacing w:before="120" w:line="240" w:lineRule="auto"/>
        <w:ind w:left="142" w:hanging="142"/>
        <w:rPr>
          <w:rStyle w:val="Hypertextovodkaz"/>
          <w:rFonts w:eastAsia="Wingdings"/>
          <w:szCs w:val="24"/>
        </w:rPr>
      </w:pPr>
      <w:r w:rsidRPr="00C86157">
        <w:rPr>
          <w:b/>
          <w:i/>
          <w:color w:val="000000"/>
          <w:szCs w:val="24"/>
          <w:shd w:val="clear" w:color="auto" w:fill="FFFFFF"/>
        </w:rPr>
        <w:t>Online-Lexikon zur Kultur und Geschichte der Deutschen im östlichen Europa</w:t>
      </w:r>
      <w:r>
        <w:rPr>
          <w:b/>
          <w:color w:val="000000"/>
          <w:szCs w:val="24"/>
          <w:shd w:val="clear" w:color="auto" w:fill="FFFFFF"/>
        </w:rPr>
        <w:t>:</w:t>
      </w:r>
      <w:r>
        <w:rPr>
          <w:b/>
          <w:i/>
          <w:color w:val="000000"/>
          <w:szCs w:val="24"/>
          <w:shd w:val="clear" w:color="auto" w:fill="FFFFFF"/>
        </w:rPr>
        <w:t xml:space="preserve"> </w:t>
      </w:r>
      <w:hyperlink r:id="rId16" w:history="1">
        <w:r w:rsidRPr="003E2603">
          <w:rPr>
            <w:rStyle w:val="Hypertextovodkaz"/>
            <w:rFonts w:eastAsia="Wingdings"/>
            <w:szCs w:val="24"/>
          </w:rPr>
          <w:t>https://ome-lexikon.uni-oldenburg.de/</w:t>
        </w:r>
      </w:hyperlink>
    </w:p>
    <w:p w:rsidR="00C86157" w:rsidRDefault="00C86157" w:rsidP="00C86157">
      <w:pPr>
        <w:pStyle w:val="Zkladntext"/>
        <w:spacing w:before="120" w:line="240" w:lineRule="auto"/>
        <w:ind w:left="142" w:hanging="142"/>
        <w:rPr>
          <w:rStyle w:val="Hypertextovodkaz"/>
          <w:rFonts w:eastAsia="Wingdings"/>
          <w:szCs w:val="24"/>
        </w:rPr>
      </w:pPr>
      <w:r w:rsidRPr="006C1DF8">
        <w:rPr>
          <w:b/>
          <w:i/>
          <w:iCs/>
          <w:szCs w:val="24"/>
          <w:lang w:val="it-IT"/>
        </w:rPr>
        <w:t xml:space="preserve">Repertorium digitaler Quellen zur österreichischen und deutschen Rechtsgeschichte in der Frühen </w:t>
      </w:r>
      <w:r w:rsidRPr="006C1DF8">
        <w:rPr>
          <w:b/>
          <w:iCs/>
          <w:szCs w:val="24"/>
          <w:lang w:val="it-IT"/>
        </w:rPr>
        <w:t xml:space="preserve">Neuzeit: </w:t>
      </w:r>
      <w:hyperlink r:id="rId17" w:history="1">
        <w:r w:rsidRPr="006C1DF8">
          <w:rPr>
            <w:rStyle w:val="Hypertextovodkaz"/>
            <w:rFonts w:eastAsia="Wingdings"/>
            <w:szCs w:val="24"/>
          </w:rPr>
          <w:t>http://repertorium.at/</w:t>
        </w:r>
      </w:hyperlink>
    </w:p>
    <w:p w:rsidR="009A0F38" w:rsidRPr="00C86157" w:rsidRDefault="009A0F38" w:rsidP="00C86157">
      <w:pPr>
        <w:pStyle w:val="Zkladntext"/>
        <w:spacing w:before="120" w:line="240" w:lineRule="auto"/>
        <w:ind w:left="142" w:hanging="142"/>
        <w:rPr>
          <w:rFonts w:eastAsia="Wingdings"/>
          <w:szCs w:val="24"/>
        </w:rPr>
      </w:pPr>
      <w:r>
        <w:rPr>
          <w:b/>
          <w:i/>
          <w:iCs/>
          <w:szCs w:val="24"/>
          <w:lang w:val="it-IT"/>
        </w:rPr>
        <w:t>např. ABGB</w:t>
      </w:r>
      <w:r>
        <w:rPr>
          <w:rFonts w:eastAsia="Wingdings"/>
          <w:szCs w:val="24"/>
        </w:rPr>
        <w:t xml:space="preserve"> </w:t>
      </w:r>
      <w:r w:rsidRPr="009A0F38">
        <w:rPr>
          <w:rFonts w:eastAsia="Wingdings"/>
          <w:szCs w:val="24"/>
        </w:rPr>
        <w:t>http://repertorium.at/qu/1811_oestabgb.html</w:t>
      </w:r>
    </w:p>
    <w:p w:rsidR="00EE0CE1" w:rsidRPr="006C1DF8" w:rsidRDefault="00C86157" w:rsidP="00C86157">
      <w:pPr>
        <w:spacing w:before="240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 xml:space="preserve">D) </w:t>
      </w:r>
      <w:r w:rsidR="004F192F" w:rsidRPr="006C1DF8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>Vybrané</w:t>
      </w:r>
      <w:r w:rsidR="00EE0CE1" w:rsidRPr="006C1DF8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>zdroje</w:t>
      </w:r>
      <w:r w:rsidR="00EE0CE1" w:rsidRPr="006C1DF8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 xml:space="preserve"> k</w:t>
      </w:r>
      <w:r w:rsidR="004F192F" w:rsidRPr="006C1DF8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cs-CZ"/>
        </w:rPr>
        <w:t> soukromému právu</w:t>
      </w:r>
    </w:p>
    <w:p w:rsidR="004F192F" w:rsidRPr="006C1DF8" w:rsidRDefault="00AF6E50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b/>
          <w:szCs w:val="24"/>
        </w:rPr>
      </w:pPr>
      <w:r w:rsidRPr="006C1DF8">
        <w:rPr>
          <w:b/>
          <w:szCs w:val="24"/>
        </w:rPr>
        <w:t>Osnovy, důvodové zprávy</w:t>
      </w:r>
      <w:r w:rsidR="004F192F" w:rsidRPr="006C1DF8">
        <w:rPr>
          <w:b/>
          <w:szCs w:val="24"/>
        </w:rPr>
        <w:t>:</w:t>
      </w:r>
    </w:p>
    <w:p w:rsidR="006C1DF8" w:rsidRPr="006C1DF8" w:rsidRDefault="004F192F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b/>
          <w:szCs w:val="24"/>
        </w:rPr>
      </w:pPr>
      <w:r w:rsidRPr="006C1DF8">
        <w:rPr>
          <w:b/>
          <w:i/>
          <w:szCs w:val="24"/>
        </w:rPr>
        <w:t>Codex Theresianus</w:t>
      </w:r>
      <w:r w:rsidR="006C1DF8" w:rsidRPr="006C1DF8">
        <w:rPr>
          <w:b/>
          <w:i/>
          <w:szCs w:val="24"/>
        </w:rPr>
        <w:t xml:space="preserve"> a další osnovy ABGB</w:t>
      </w:r>
      <w:r w:rsidRPr="006C1DF8">
        <w:rPr>
          <w:b/>
          <w:szCs w:val="24"/>
        </w:rPr>
        <w:t>:</w:t>
      </w:r>
      <w:r w:rsidR="006A585B" w:rsidRPr="006C1DF8">
        <w:rPr>
          <w:b/>
          <w:szCs w:val="24"/>
        </w:rPr>
        <w:t xml:space="preserve"> </w:t>
      </w:r>
    </w:p>
    <w:p w:rsidR="006C1DF8" w:rsidRPr="006C1DF8" w:rsidRDefault="006C1DF8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b/>
          <w:szCs w:val="24"/>
        </w:rPr>
      </w:pPr>
      <w:r w:rsidRPr="006C1DF8">
        <w:rPr>
          <w:szCs w:val="24"/>
        </w:rPr>
        <w:t xml:space="preserve">HARRAS-HARRASOWSKY, Ph. von </w:t>
      </w:r>
      <w:r w:rsidRPr="006C1DF8">
        <w:rPr>
          <w:rFonts w:eastAsia="Arial Unicode MS"/>
          <w:szCs w:val="24"/>
        </w:rPr>
        <w:t xml:space="preserve">(ed.). </w:t>
      </w:r>
      <w:r w:rsidRPr="006C1DF8">
        <w:rPr>
          <w:rFonts w:eastAsia="Arial Unicode MS"/>
          <w:i/>
          <w:szCs w:val="24"/>
        </w:rPr>
        <w:t>Der Codex Theresianus und seine Umarbeitungen</w:t>
      </w:r>
      <w:r w:rsidRPr="006C1DF8">
        <w:rPr>
          <w:rFonts w:eastAsia="Arial Unicode MS"/>
          <w:szCs w:val="24"/>
        </w:rPr>
        <w:t>. Bd. I</w:t>
      </w:r>
      <w:r w:rsidRPr="006C1DF8">
        <w:rPr>
          <w:szCs w:val="24"/>
        </w:rPr>
        <w:t>–</w:t>
      </w:r>
      <w:r w:rsidRPr="006C1DF8">
        <w:rPr>
          <w:rFonts w:eastAsia="Arial Unicode MS"/>
          <w:szCs w:val="24"/>
        </w:rPr>
        <w:t xml:space="preserve">V. Wien: </w:t>
      </w:r>
      <w:r w:rsidRPr="006C1DF8">
        <w:rPr>
          <w:szCs w:val="24"/>
        </w:rPr>
        <w:t>C. Gerold’s Sohn,</w:t>
      </w:r>
      <w:r w:rsidRPr="006C1DF8">
        <w:rPr>
          <w:rFonts w:eastAsia="Arial Unicode MS"/>
          <w:szCs w:val="24"/>
        </w:rPr>
        <w:t xml:space="preserve"> 1883</w:t>
      </w:r>
      <w:r w:rsidRPr="006C1DF8">
        <w:rPr>
          <w:szCs w:val="24"/>
        </w:rPr>
        <w:t>–</w:t>
      </w:r>
      <w:r w:rsidRPr="006C1DF8">
        <w:rPr>
          <w:rFonts w:eastAsia="Arial Unicode MS"/>
          <w:szCs w:val="24"/>
        </w:rPr>
        <w:t>1886</w:t>
      </w:r>
      <w:r w:rsidR="00987BD1">
        <w:rPr>
          <w:rFonts w:eastAsia="Arial Unicode MS"/>
          <w:szCs w:val="24"/>
        </w:rPr>
        <w:t>.</w:t>
      </w:r>
      <w:r w:rsidRPr="006C1DF8">
        <w:rPr>
          <w:rFonts w:eastAsia="Arial Unicode MS"/>
          <w:szCs w:val="24"/>
        </w:rPr>
        <w:t xml:space="preserve"> </w:t>
      </w:r>
      <w:hyperlink r:id="rId18" w:history="1">
        <w:r w:rsidRPr="006C1DF8">
          <w:rPr>
            <w:rStyle w:val="Hypertextovodkaz"/>
            <w:szCs w:val="24"/>
          </w:rPr>
          <w:t>http://repertorium.at/ns/codex_theresianus_inhalt.html</w:t>
        </w:r>
      </w:hyperlink>
      <w:r w:rsidRPr="006C1DF8">
        <w:rPr>
          <w:szCs w:val="24"/>
        </w:rPr>
        <w:t>,</w:t>
      </w:r>
    </w:p>
    <w:p w:rsidR="004F192F" w:rsidRPr="006C1DF8" w:rsidRDefault="00683A7E" w:rsidP="00D876E9">
      <w:pPr>
        <w:pStyle w:val="Zkladntext"/>
        <w:widowControl w:val="0"/>
        <w:suppressAutoHyphens/>
        <w:overflowPunct/>
        <w:autoSpaceDE/>
        <w:autoSpaceDN/>
        <w:adjustRightInd/>
        <w:spacing w:line="240" w:lineRule="auto"/>
        <w:ind w:left="142"/>
        <w:jc w:val="left"/>
        <w:textAlignment w:val="auto"/>
        <w:rPr>
          <w:rStyle w:val="Hypertextovodkaz"/>
          <w:szCs w:val="24"/>
        </w:rPr>
      </w:pPr>
      <w:hyperlink r:id="rId19" w:history="1">
        <w:r w:rsidR="006C1DF8" w:rsidRPr="006C1DF8">
          <w:rPr>
            <w:rStyle w:val="Hypertextovodkaz"/>
            <w:szCs w:val="24"/>
          </w:rPr>
          <w:t>https://alex.onb.ac.at/cgi-content/alex?apm=0&amp;aid=cdu</w:t>
        </w:r>
      </w:hyperlink>
    </w:p>
    <w:p w:rsidR="006C1DF8" w:rsidRPr="006C1DF8" w:rsidRDefault="006C1DF8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szCs w:val="24"/>
        </w:rPr>
      </w:pPr>
      <w:r w:rsidRPr="006C1DF8">
        <w:rPr>
          <w:rFonts w:eastAsia="Arial Unicode MS"/>
          <w:szCs w:val="24"/>
        </w:rPr>
        <w:t xml:space="preserve">OFNER, J. (ed.). </w:t>
      </w:r>
      <w:r w:rsidRPr="006C1DF8">
        <w:rPr>
          <w:rFonts w:eastAsia="Arial Unicode MS"/>
          <w:b/>
          <w:i/>
          <w:szCs w:val="24"/>
        </w:rPr>
        <w:t>Der Ur-Entwurf und die Berathungs-Protokolle des Oesterreichischen Allgemeinen bürgerlichen Gesetzbuches</w:t>
      </w:r>
      <w:r w:rsidRPr="006C1DF8">
        <w:rPr>
          <w:rFonts w:eastAsia="Arial Unicode MS"/>
          <w:szCs w:val="24"/>
        </w:rPr>
        <w:t xml:space="preserve">. Bd. </w:t>
      </w:r>
      <w:r w:rsidRPr="006C1DF8">
        <w:rPr>
          <w:szCs w:val="24"/>
        </w:rPr>
        <w:t>I–</w:t>
      </w:r>
      <w:r w:rsidRPr="006C1DF8">
        <w:rPr>
          <w:rFonts w:eastAsia="Arial Unicode MS"/>
          <w:szCs w:val="24"/>
        </w:rPr>
        <w:t>II. Wien: A. Hölder, 1889</w:t>
      </w:r>
      <w:r w:rsidR="00987BD1">
        <w:rPr>
          <w:rFonts w:eastAsia="Arial Unicode MS"/>
          <w:szCs w:val="24"/>
        </w:rPr>
        <w:t>.</w:t>
      </w:r>
      <w:r w:rsidRPr="006C1DF8">
        <w:rPr>
          <w:rFonts w:eastAsia="Arial Unicode MS"/>
          <w:szCs w:val="24"/>
        </w:rPr>
        <w:t xml:space="preserve"> </w:t>
      </w:r>
      <w:r w:rsidR="009C55A3" w:rsidRPr="009C55A3">
        <w:rPr>
          <w:rStyle w:val="Hypertextovodkaz"/>
          <w:szCs w:val="24"/>
        </w:rPr>
        <w:t>https://gdz.sub.uni-goettingen.de/volumes/id/PPN668385030</w:t>
      </w:r>
    </w:p>
    <w:p w:rsidR="006C1DF8" w:rsidRPr="006C1DF8" w:rsidRDefault="006C1DF8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b/>
          <w:szCs w:val="24"/>
        </w:rPr>
      </w:pPr>
      <w:r w:rsidRPr="006C1DF8">
        <w:rPr>
          <w:szCs w:val="24"/>
        </w:rPr>
        <w:t xml:space="preserve">/Závěrečnou etapu kodifikace nám pramenně přibližuje J. Ofner (1889). Jeho edice obsahuje tzv. </w:t>
      </w:r>
      <w:r w:rsidRPr="006C1DF8">
        <w:rPr>
          <w:i/>
          <w:szCs w:val="24"/>
        </w:rPr>
        <w:t>Ur-Entwurf</w:t>
      </w:r>
      <w:r w:rsidRPr="006C1DF8">
        <w:rPr>
          <w:szCs w:val="24"/>
        </w:rPr>
        <w:t xml:space="preserve">, </w:t>
      </w:r>
      <w:r w:rsidRPr="006C1DF8">
        <w:rPr>
          <w:i/>
          <w:szCs w:val="24"/>
        </w:rPr>
        <w:t>I. Entwurf</w:t>
      </w:r>
      <w:r w:rsidRPr="006C1DF8">
        <w:rPr>
          <w:szCs w:val="24"/>
        </w:rPr>
        <w:t xml:space="preserve"> a </w:t>
      </w:r>
      <w:r w:rsidRPr="006C1DF8">
        <w:rPr>
          <w:i/>
          <w:szCs w:val="24"/>
        </w:rPr>
        <w:t>Revisions- (u. Superr.-) Entwurf</w:t>
      </w:r>
      <w:r w:rsidRPr="006C1DF8">
        <w:rPr>
          <w:szCs w:val="24"/>
        </w:rPr>
        <w:t>, v závěru doplněné o srovnávací tabulku ustanovení jednotlivých návrhů./</w:t>
      </w:r>
    </w:p>
    <w:p w:rsidR="004F192F" w:rsidRPr="006C1DF8" w:rsidRDefault="006C1DF8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i/>
          <w:szCs w:val="24"/>
        </w:rPr>
      </w:pPr>
      <w:r w:rsidRPr="006C1DF8">
        <w:rPr>
          <w:b/>
          <w:i/>
          <w:szCs w:val="24"/>
        </w:rPr>
        <w:t>Meziválečné osnovy (1931, 1937, 1938/46)</w:t>
      </w:r>
      <w:r w:rsidRPr="006C1DF8">
        <w:rPr>
          <w:b/>
          <w:szCs w:val="24"/>
        </w:rPr>
        <w:t>:</w:t>
      </w:r>
    </w:p>
    <w:p w:rsidR="004F192F" w:rsidRPr="006C1DF8" w:rsidRDefault="006C1DF8" w:rsidP="004E3B1A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 w:rsidRPr="006C1DF8">
        <w:rPr>
          <w:rFonts w:ascii="Times New Roman" w:hAnsi="Times New Roman" w:cs="Times New Roman"/>
          <w:i/>
          <w:sz w:val="24"/>
          <w:szCs w:val="24"/>
        </w:rPr>
        <w:t>Zákon, kterým se vydává všeobecný zákoník občanský. Návrh superrevisní komise.</w:t>
      </w:r>
      <w:r w:rsidRPr="006C1DF8">
        <w:rPr>
          <w:rFonts w:ascii="Times New Roman" w:hAnsi="Times New Roman" w:cs="Times New Roman"/>
          <w:sz w:val="24"/>
          <w:szCs w:val="24"/>
        </w:rPr>
        <w:t xml:space="preserve"> Díl I. Tekst zákona. Díl II. Důvodová zpráva. Praha: Ministerstvo spravedlnosti, 1931.</w:t>
      </w:r>
      <w:r w:rsidR="004F192F" w:rsidRPr="006C1DF8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6C1537" w:rsidRPr="003E0277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https://digi.law.muni.cz/handle/digilaw/19238</w:t>
        </w:r>
      </w:hyperlink>
      <w:r w:rsidR="00987BD1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C1537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1537" w:rsidRPr="006C1537"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  <w:t>https://digi.law.muni.cz/handle/digilaw/11516</w:t>
      </w:r>
    </w:p>
    <w:p w:rsidR="006C1DF8" w:rsidRPr="006C1DF8" w:rsidRDefault="006C1DF8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color w:val="000000"/>
          <w:szCs w:val="24"/>
        </w:rPr>
      </w:pPr>
      <w:r w:rsidRPr="006C1DF8">
        <w:rPr>
          <w:i/>
          <w:szCs w:val="24"/>
        </w:rPr>
        <w:t>Vládní návrh zákona, kterým se vydává občanský zákoník.</w:t>
      </w:r>
      <w:r w:rsidRPr="006C1DF8">
        <w:rPr>
          <w:szCs w:val="24"/>
        </w:rPr>
        <w:t xml:space="preserve"> Praha: Národní shromáždění ČSR, 1937. </w:t>
      </w:r>
      <w:r w:rsidRPr="006C1DF8">
        <w:rPr>
          <w:b/>
          <w:i/>
          <w:szCs w:val="24"/>
        </w:rPr>
        <w:t xml:space="preserve"> </w:t>
      </w:r>
      <w:hyperlink r:id="rId21" w:history="1">
        <w:r w:rsidRPr="006C1DF8">
          <w:rPr>
            <w:rStyle w:val="Hypertextovodkaz"/>
            <w:szCs w:val="24"/>
          </w:rPr>
          <w:t>https://digi.law.muni.cz/handle/digilaw/7035</w:t>
        </w:r>
      </w:hyperlink>
      <w:r w:rsidR="00987BD1">
        <w:rPr>
          <w:rStyle w:val="Hypertextovodkaz"/>
          <w:szCs w:val="24"/>
        </w:rPr>
        <w:t>,</w:t>
      </w:r>
      <w:r w:rsidRPr="006C1DF8">
        <w:rPr>
          <w:szCs w:val="24"/>
        </w:rPr>
        <w:t xml:space="preserve"> </w:t>
      </w:r>
      <w:hyperlink r:id="rId22" w:history="1">
        <w:r w:rsidRPr="006C1DF8">
          <w:rPr>
            <w:rStyle w:val="Hypertextovodkaz"/>
            <w:szCs w:val="24"/>
          </w:rPr>
          <w:t>http://www.senat.cz/informace/z_historie/tisky/4vo/tisky/T0425_71.htm</w:t>
        </w:r>
      </w:hyperlink>
    </w:p>
    <w:p w:rsidR="006C1DF8" w:rsidRPr="006C1DF8" w:rsidRDefault="006C1DF8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b/>
          <w:szCs w:val="24"/>
        </w:rPr>
      </w:pPr>
      <w:r w:rsidRPr="006C1DF8">
        <w:rPr>
          <w:color w:val="000000"/>
          <w:szCs w:val="24"/>
        </w:rPr>
        <w:t xml:space="preserve">LUBY, Š. (ed.). </w:t>
      </w:r>
      <w:r w:rsidRPr="006C1DF8">
        <w:rPr>
          <w:i/>
          <w:color w:val="000000"/>
          <w:szCs w:val="24"/>
        </w:rPr>
        <w:t>Československý občiansky zákonník a slovenské súkromné právo</w:t>
      </w:r>
      <w:r w:rsidRPr="006C1DF8">
        <w:rPr>
          <w:color w:val="000000"/>
          <w:szCs w:val="24"/>
        </w:rPr>
        <w:t>. Bratislava: Právnická jednota, 1947.</w:t>
      </w:r>
    </w:p>
    <w:p w:rsidR="00EE0CE1" w:rsidRPr="006C1DF8" w:rsidRDefault="00EE0CE1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b/>
          <w:szCs w:val="24"/>
        </w:rPr>
      </w:pPr>
      <w:r w:rsidRPr="006C1DF8">
        <w:rPr>
          <w:b/>
          <w:szCs w:val="24"/>
        </w:rPr>
        <w:t>Učebnice, syntézy, monografie:</w:t>
      </w:r>
    </w:p>
    <w:p w:rsidR="004F192F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ARNDTS, Carl Ludwig. </w:t>
      </w:r>
      <w:r w:rsidRPr="006C1DF8">
        <w:rPr>
          <w:i/>
          <w:szCs w:val="24"/>
        </w:rPr>
        <w:t>Učební kniha Pandekt</w:t>
      </w:r>
      <w:r w:rsidRPr="006C1DF8">
        <w:rPr>
          <w:szCs w:val="24"/>
        </w:rPr>
        <w:t>. I–III. Praha: Právn</w:t>
      </w:r>
      <w:r w:rsidR="006C1DF8" w:rsidRPr="006C1DF8">
        <w:rPr>
          <w:szCs w:val="24"/>
        </w:rPr>
        <w:t>ická Jednota, 1886</w:t>
      </w:r>
      <w:r w:rsidR="00E23E92">
        <w:rPr>
          <w:szCs w:val="24"/>
        </w:rPr>
        <w:t xml:space="preserve">. </w:t>
      </w:r>
      <w:hyperlink r:id="rId23" w:tooltip="http://kramerius5.nkp.cz/view/uuid:c65e97a0-3edf-11dd-a649-000d606f5dc6?page=uuid:e5a4f540-14ec-11e7-94e5-001018b5eb5c&#10;Ctrl+kliknutí umožňuje přejít na odkaz." w:history="1">
        <w:r w:rsidR="004F192F" w:rsidRPr="006C1DF8">
          <w:rPr>
            <w:rStyle w:val="Hypertextovodkaz"/>
            <w:szCs w:val="24"/>
          </w:rPr>
          <w:t>http://kramerius5.nkp.cz/view/uuid:c65e97a0-3edf-11dd-a649-000d606f5dc6?page=uuid:e5a4f540-14ec-11e7-94e5-001018b5eb5c</w:t>
        </w:r>
      </w:hyperlink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>/Přehledný text doplněný odkazy na prameny a literární polemiky, šlo o přek</w:t>
      </w:r>
      <w:r w:rsidR="006C1DF8" w:rsidRPr="006C1DF8">
        <w:rPr>
          <w:szCs w:val="24"/>
        </w:rPr>
        <w:t>lad 10. vyd., J. G. Cotta, 1879; na konci 3. dílu je rejstřík.</w:t>
      </w:r>
      <w:r w:rsidRPr="006C1DF8">
        <w:rPr>
          <w:szCs w:val="24"/>
        </w:rPr>
        <w:t xml:space="preserve">/ 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BONFANTE, Pietro. </w:t>
      </w:r>
      <w:r w:rsidRPr="006C1DF8">
        <w:rPr>
          <w:i/>
          <w:szCs w:val="24"/>
        </w:rPr>
        <w:t>Instituce římského práva</w:t>
      </w:r>
      <w:r w:rsidRPr="006C1DF8">
        <w:rPr>
          <w:szCs w:val="24"/>
        </w:rPr>
        <w:t xml:space="preserve">. Přel. J. Vážný. 9. vyd. Brno: Čsl. akad. spolek „Právník“, 1932. </w:t>
      </w:r>
      <w:r w:rsidR="007F39AA" w:rsidRPr="007F39AA">
        <w:rPr>
          <w:rStyle w:val="Hypertextovodkaz"/>
          <w:szCs w:val="24"/>
        </w:rPr>
        <w:t>https://digi.law.muni.cz/handle/digilaw/11421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/Řada inspirativních postřehů, navazuje na autorovy odborné práce, polemiky v poznámkách pod čarou, zvl. v dědickém právu také přesahy do platného práva./ 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mallCaps/>
          <w:szCs w:val="24"/>
        </w:rPr>
      </w:pPr>
      <w:r w:rsidRPr="006C1DF8">
        <w:rPr>
          <w:szCs w:val="24"/>
        </w:rPr>
        <w:lastRenderedPageBreak/>
        <w:t xml:space="preserve">DAJCZAK, Wojciech, GIARO, Tomasz, LONGCHAMPS de BÉRIER, Franciszek, DOSTALÍK, Petr. </w:t>
      </w:r>
      <w:r w:rsidRPr="006C1DF8">
        <w:rPr>
          <w:i/>
          <w:color w:val="000000"/>
          <w:szCs w:val="24"/>
          <w:shd w:val="clear" w:color="auto" w:fill="FFFFFF"/>
        </w:rPr>
        <w:t>Právo římské. Základy soukromého práva</w:t>
      </w:r>
      <w:r w:rsidRPr="006C1DF8">
        <w:rPr>
          <w:color w:val="000000"/>
          <w:szCs w:val="24"/>
          <w:shd w:val="clear" w:color="auto" w:fill="FFFFFF"/>
        </w:rPr>
        <w:t>. Olomouc: Iuridicum Olomoucense, 2013 (polské vyd. 2009)</w:t>
      </w:r>
      <w:r w:rsidRPr="006C1DF8">
        <w:rPr>
          <w:szCs w:val="24"/>
        </w:rPr>
        <w:t>.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  <w:lang w:val="sv-SE"/>
        </w:rPr>
        <w:t>/Historicko-komparativní přístup s východiskem v římském právu./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  <w:lang w:val="sv-SE"/>
        </w:rPr>
      </w:pPr>
      <w:r w:rsidRPr="006C1DF8">
        <w:rPr>
          <w:szCs w:val="24"/>
        </w:rPr>
        <w:t xml:space="preserve">ELIÁŠ, Karel a kol. </w:t>
      </w:r>
      <w:r w:rsidRPr="006C1DF8">
        <w:rPr>
          <w:i/>
          <w:szCs w:val="24"/>
        </w:rPr>
        <w:t>Občanský zákoník. Velký akademický komentář</w:t>
      </w:r>
      <w:r w:rsidRPr="006C1DF8">
        <w:rPr>
          <w:szCs w:val="24"/>
        </w:rPr>
        <w:t xml:space="preserve">. Sv. </w:t>
      </w:r>
      <w:r w:rsidRPr="006C1DF8">
        <w:rPr>
          <w:szCs w:val="24"/>
          <w:lang w:val="sv-SE"/>
        </w:rPr>
        <w:t>1. Praha: Linde, 2008.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  <w:lang w:val="sv-SE"/>
        </w:rPr>
        <w:t xml:space="preserve">/Historicko-komparativní přístup, zázemí pro přípravu </w:t>
      </w:r>
      <w:r w:rsidRPr="006C1DF8">
        <w:rPr>
          <w:i/>
          <w:szCs w:val="24"/>
          <w:lang w:val="sv-SE"/>
        </w:rPr>
        <w:t>NOZ</w:t>
      </w:r>
      <w:r w:rsidRPr="006C1DF8">
        <w:rPr>
          <w:szCs w:val="24"/>
          <w:lang w:val="sv-SE"/>
        </w:rPr>
        <w:t>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HEYROVSKÝ, Leopold. </w:t>
      </w:r>
      <w:r w:rsidRPr="006C1DF8">
        <w:rPr>
          <w:i/>
          <w:szCs w:val="24"/>
        </w:rPr>
        <w:t xml:space="preserve">Dějiny a systém soukromého práva římského. </w:t>
      </w:r>
      <w:r w:rsidRPr="006C1DF8">
        <w:rPr>
          <w:szCs w:val="24"/>
        </w:rPr>
        <w:t>Edd. O. Sommer, J. Vážný.</w:t>
      </w:r>
      <w:r w:rsidRPr="006C1DF8">
        <w:rPr>
          <w:i/>
          <w:szCs w:val="24"/>
        </w:rPr>
        <w:t xml:space="preserve"> </w:t>
      </w:r>
      <w:r w:rsidRPr="006C1DF8">
        <w:rPr>
          <w:szCs w:val="24"/>
        </w:rPr>
        <w:t xml:space="preserve">6. vyd. Bratislava: PF UK, 1927 (dostupné z: http://kramerius.mzk.cz/). 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/Základní domácí romanistická práce, navazuje na autorovy </w:t>
      </w:r>
      <w:r w:rsidRPr="006C1DF8">
        <w:rPr>
          <w:i/>
          <w:szCs w:val="24"/>
        </w:rPr>
        <w:t>Instituce římského práva</w:t>
      </w:r>
      <w:r w:rsidRPr="006C1DF8">
        <w:rPr>
          <w:szCs w:val="24"/>
        </w:rPr>
        <w:t xml:space="preserve">, 1. vyd. 1886–1888, od 3. vyd. 1903 jako </w:t>
      </w:r>
      <w:r w:rsidRPr="006C1DF8">
        <w:rPr>
          <w:i/>
          <w:szCs w:val="24"/>
        </w:rPr>
        <w:t>Dějiny a systém</w:t>
      </w:r>
      <w:r w:rsidRPr="006C1DF8">
        <w:rPr>
          <w:szCs w:val="24"/>
        </w:rPr>
        <w:t>…, 7. vyd. 1929, nejrozsáhlejší 4. vyd. z roku 1910, 1243 s./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  <w:lang w:val="sk-SK"/>
        </w:rPr>
      </w:pPr>
      <w:r w:rsidRPr="006C1DF8">
        <w:rPr>
          <w:szCs w:val="24"/>
        </w:rPr>
        <w:t xml:space="preserve">KRČMÁŘ, Jan. </w:t>
      </w:r>
      <w:r w:rsidRPr="006C1DF8">
        <w:rPr>
          <w:i/>
          <w:szCs w:val="24"/>
        </w:rPr>
        <w:t>Právo občanské</w:t>
      </w:r>
      <w:r w:rsidRPr="006C1DF8">
        <w:rPr>
          <w:szCs w:val="24"/>
        </w:rPr>
        <w:t>. I–V. Praha: Wolters Kluwer ČR, 2014 (podle: Díl I. Výklady úvodní a část všeobecná, 4. dopl. vyd. 1946</w:t>
      </w:r>
      <w:r w:rsidRPr="006C1DF8">
        <w:rPr>
          <w:szCs w:val="24"/>
          <w:lang w:val="sk-SK"/>
        </w:rPr>
        <w:t xml:space="preserve">; </w:t>
      </w:r>
      <w:r w:rsidRPr="006C1DF8">
        <w:rPr>
          <w:szCs w:val="24"/>
        </w:rPr>
        <w:t>Díl II. Práva věcná, 3. dopl. vyd., 1946</w:t>
      </w:r>
      <w:r w:rsidRPr="006C1DF8">
        <w:rPr>
          <w:szCs w:val="24"/>
          <w:lang w:val="sk-SK"/>
        </w:rPr>
        <w:t xml:space="preserve">; </w:t>
      </w:r>
      <w:r w:rsidRPr="006C1DF8">
        <w:rPr>
          <w:szCs w:val="24"/>
        </w:rPr>
        <w:t>Díl V. Právo dědické, 3. dopl. vyd., 1937; předmluva J. Kuklík).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  <w:lang w:val="sk-SK"/>
        </w:rPr>
        <w:t>/Navazuje na litografické a později tištěné přednášky; sám autor si nejvíce cenil prvních dvou dílů; 3. a 4. vyd. doplnil nejnovějším zákonodárstvím a judikaturou B. Andres./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MAYR, Robert. </w:t>
      </w:r>
      <w:r w:rsidRPr="006C1DF8">
        <w:rPr>
          <w:i/>
          <w:szCs w:val="24"/>
        </w:rPr>
        <w:t>Soustava občanského práva</w:t>
      </w:r>
      <w:r w:rsidRPr="006C1DF8">
        <w:rPr>
          <w:szCs w:val="24"/>
        </w:rPr>
        <w:t>.</w:t>
      </w:r>
      <w:r w:rsidRPr="006C1DF8">
        <w:rPr>
          <w:i/>
          <w:szCs w:val="24"/>
        </w:rPr>
        <w:t xml:space="preserve"> </w:t>
      </w:r>
      <w:r w:rsidRPr="006C1DF8">
        <w:rPr>
          <w:szCs w:val="24"/>
        </w:rPr>
        <w:t>I–V.</w:t>
      </w:r>
      <w:r w:rsidRPr="006C1DF8">
        <w:rPr>
          <w:i/>
          <w:szCs w:val="24"/>
        </w:rPr>
        <w:t xml:space="preserve"> </w:t>
      </w:r>
      <w:r w:rsidRPr="006C1DF8">
        <w:rPr>
          <w:szCs w:val="24"/>
        </w:rPr>
        <w:t xml:space="preserve">Brno: Barvič &amp; Novotný, 1922–1927 (Kniha prvá: nauky obecné, ed. R. Dominik, 1922, 2. vyd. </w:t>
      </w:r>
      <w:r w:rsidRPr="006C1DF8">
        <w:rPr>
          <w:rStyle w:val="b"/>
          <w:szCs w:val="24"/>
        </w:rPr>
        <w:t>1929</w:t>
      </w:r>
      <w:r w:rsidRPr="006C1DF8">
        <w:rPr>
          <w:szCs w:val="24"/>
          <w:lang w:val="sk-SK"/>
        </w:rPr>
        <w:t xml:space="preserve">; </w:t>
      </w:r>
      <w:r w:rsidRPr="006C1DF8">
        <w:rPr>
          <w:szCs w:val="24"/>
        </w:rPr>
        <w:t>Kniha druhá: práva věcná, ed. M. Fišer a A. Chytil, 1924; Kniha pátá: právo dědické, ed. J. Sedláček, 1927).</w:t>
      </w:r>
    </w:p>
    <w:p w:rsidR="00E23E92" w:rsidRPr="00203FF8" w:rsidRDefault="00683A7E" w:rsidP="004E3B1A">
      <w:pPr>
        <w:pStyle w:val="Zkladntext"/>
        <w:spacing w:before="120" w:line="240" w:lineRule="auto"/>
        <w:ind w:left="142" w:hanging="142"/>
        <w:rPr>
          <w:rStyle w:val="Hypertextovodkaz"/>
        </w:rPr>
      </w:pPr>
      <w:hyperlink r:id="rId24" w:history="1">
        <w:r w:rsidR="00E23E92" w:rsidRPr="00203FF8">
          <w:rPr>
            <w:rStyle w:val="Hypertextovodkaz"/>
            <w:szCs w:val="24"/>
          </w:rPr>
          <w:t>https://digi.law.muni.cz/browse?value=Mayr-Harting%2C+Robert&amp;type=author</w:t>
        </w:r>
      </w:hyperlink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>/Romanistické východisko</w:t>
      </w:r>
      <w:r w:rsidRPr="006C1DF8">
        <w:rPr>
          <w:szCs w:val="24"/>
          <w:lang w:val="sk-SK"/>
        </w:rPr>
        <w:t>;</w:t>
      </w:r>
      <w:r w:rsidRPr="006C1DF8">
        <w:rPr>
          <w:szCs w:val="24"/>
        </w:rPr>
        <w:t xml:space="preserve"> jednalo se o překlad z německého originálu doplněný brněnskými autory./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RANDA, Antonín. </w:t>
      </w:r>
      <w:r w:rsidRPr="006C1DF8">
        <w:rPr>
          <w:i/>
          <w:szCs w:val="24"/>
        </w:rPr>
        <w:t>I. Držba dle rakouského práva v pořádku systematickém. II. Právo vlastnické dle rakouského práva v pořádku systematickém</w:t>
      </w:r>
      <w:r w:rsidRPr="006C1DF8">
        <w:rPr>
          <w:szCs w:val="24"/>
        </w:rPr>
        <w:t>. Praha: Aspi, 2008 (</w:t>
      </w:r>
      <w:r w:rsidRPr="006C1DF8">
        <w:rPr>
          <w:rFonts w:eastAsia="Arial Unicode MS"/>
          <w:szCs w:val="24"/>
        </w:rPr>
        <w:t>podle: ed. H. Šikl, nákladem J. Otty, 1890; ed. V. Kasanda, 7. vyd., Česká akademie pro vědy, slovesnost a umění, 1922; předmluva J. Spáčil</w:t>
      </w:r>
      <w:r w:rsidRPr="006C1DF8">
        <w:rPr>
          <w:szCs w:val="24"/>
        </w:rPr>
        <w:t>).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ROUČEK, František, SEDLÁČEK, Jaromír a kol. </w:t>
      </w:r>
      <w:r w:rsidRPr="006C1DF8">
        <w:rPr>
          <w:i/>
          <w:szCs w:val="24"/>
        </w:rPr>
        <w:t xml:space="preserve">Komentář k československému obecnému zákoníku občanskému a občanské právo platné na Slovensku a v Podkarpatské Rusi. </w:t>
      </w:r>
      <w:r w:rsidRPr="006C1DF8">
        <w:rPr>
          <w:szCs w:val="24"/>
        </w:rPr>
        <w:t>I–VI. Praha: V. Linhart, 1935–1937 (reprint: Codex Bohemia, 1998 a Wolters Kluwer ČR, 2014).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iCs/>
          <w:szCs w:val="24"/>
        </w:rPr>
      </w:pPr>
      <w:r w:rsidRPr="006C1DF8">
        <w:rPr>
          <w:szCs w:val="24"/>
        </w:rPr>
        <w:t>/Komentář obsahuje reprezentativní soupis literatury: I. 1935, s. 16–26./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iCs/>
          <w:szCs w:val="24"/>
        </w:rPr>
        <w:t xml:space="preserve">SEDLÁČEK, Jaromír. </w:t>
      </w:r>
      <w:r w:rsidRPr="006C1DF8">
        <w:rPr>
          <w:i/>
          <w:szCs w:val="24"/>
        </w:rPr>
        <w:t>Občanské právo československé.</w:t>
      </w:r>
      <w:r w:rsidRPr="006C1DF8">
        <w:rPr>
          <w:szCs w:val="24"/>
        </w:rPr>
        <w:t xml:space="preserve"> </w:t>
      </w:r>
      <w:r w:rsidRPr="006C1DF8">
        <w:rPr>
          <w:i/>
          <w:szCs w:val="24"/>
        </w:rPr>
        <w:t>Všeobecné nauky.</w:t>
      </w:r>
      <w:r w:rsidRPr="006C1DF8">
        <w:rPr>
          <w:szCs w:val="24"/>
        </w:rPr>
        <w:t xml:space="preserve"> Praha: Wolters Kluwer ČR, 2012 (podle: Čsl. akad. spolek „Právník“, 1931; předmluva O. Horák).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>/Neoriginálnější domácí zpracování obecné části, autor byl příslušníkem brněnské normativní školy./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SOMMER, Otakar. </w:t>
      </w:r>
      <w:r w:rsidRPr="006C1DF8">
        <w:rPr>
          <w:i/>
          <w:szCs w:val="24"/>
        </w:rPr>
        <w:t>Učebnice soukromého práva římského</w:t>
      </w:r>
      <w:r w:rsidRPr="006C1DF8">
        <w:rPr>
          <w:szCs w:val="24"/>
        </w:rPr>
        <w:t>. I–II. Praha: Wolters Kluwer ČR, 2011 (podle: 2. nezm. vyd., Spolek čsl. právníků „Všehrd“, 1946; předmluva P. Dostalík).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/Přehledná, stručná, zohledňuje také platné právo: 1. vyd. I. 1933, II. 1935./    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rFonts w:eastAsia="Arial Unicode MS"/>
          <w:szCs w:val="24"/>
        </w:rPr>
      </w:pPr>
      <w:r w:rsidRPr="006C1DF8">
        <w:rPr>
          <w:szCs w:val="24"/>
        </w:rPr>
        <w:t xml:space="preserve">SPÁČIL, Jiří. </w:t>
      </w:r>
      <w:r w:rsidRPr="006C1DF8">
        <w:rPr>
          <w:rFonts w:eastAsia="Arial Unicode MS"/>
          <w:i/>
          <w:szCs w:val="24"/>
        </w:rPr>
        <w:t>Ochrana vlastnictví a držby v občanském zákoníku</w:t>
      </w:r>
      <w:r w:rsidRPr="006C1DF8">
        <w:rPr>
          <w:rFonts w:eastAsia="Arial Unicode MS"/>
          <w:szCs w:val="24"/>
        </w:rPr>
        <w:t xml:space="preserve">. 2., dopl. vyd. Praha: C. H. Beck, 2005. 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rFonts w:eastAsia="Arial Unicode MS"/>
          <w:szCs w:val="24"/>
        </w:rPr>
      </w:pPr>
      <w:r w:rsidRPr="006C1DF8">
        <w:rPr>
          <w:rFonts w:eastAsia="Arial Unicode MS"/>
          <w:szCs w:val="24"/>
        </w:rPr>
        <w:t>/Nejlepší moderní práce k věcným právům, autor je soudcem Nejvyššího soudu./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rFonts w:eastAsia="Arial Unicode MS"/>
          <w:szCs w:val="24"/>
        </w:rPr>
      </w:pPr>
      <w:r w:rsidRPr="006C1DF8">
        <w:rPr>
          <w:szCs w:val="24"/>
        </w:rPr>
        <w:t xml:space="preserve">STIEBER, Miloslav, RAUSCHER, Rudolf. </w:t>
      </w:r>
      <w:r w:rsidRPr="006C1DF8">
        <w:rPr>
          <w:i/>
          <w:iCs/>
          <w:szCs w:val="24"/>
        </w:rPr>
        <w:t>Dějiny soukromého práva v střední Evropě</w:t>
      </w:r>
      <w:r w:rsidRPr="006C1DF8">
        <w:rPr>
          <w:i/>
          <w:szCs w:val="24"/>
        </w:rPr>
        <w:t>. </w:t>
      </w:r>
      <w:r w:rsidRPr="006C1DF8">
        <w:rPr>
          <w:i/>
          <w:iCs/>
          <w:szCs w:val="24"/>
        </w:rPr>
        <w:t>Přehled dějin soukromého práva ve střední Evropě</w:t>
      </w:r>
      <w:r w:rsidRPr="006C1DF8">
        <w:rPr>
          <w:i/>
          <w:szCs w:val="24"/>
        </w:rPr>
        <w:t>.</w:t>
      </w:r>
      <w:r w:rsidRPr="006C1DF8">
        <w:rPr>
          <w:szCs w:val="24"/>
        </w:rPr>
        <w:t xml:space="preserve"> Praha: Wolters Kluwer, 2016 </w:t>
      </w:r>
      <w:r w:rsidRPr="006C1DF8">
        <w:rPr>
          <w:szCs w:val="24"/>
        </w:rPr>
        <w:lastRenderedPageBreak/>
        <w:t xml:space="preserve">(podle: 2. vyd. Stiberovy učebnice z roku 1930 a  Rauscherovy učebnice z roku 1934; předmluva N. Fiedlerová). 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TILSCH, Emanuel. </w:t>
      </w:r>
      <w:r w:rsidRPr="006C1DF8">
        <w:rPr>
          <w:i/>
          <w:szCs w:val="24"/>
        </w:rPr>
        <w:t>Dědické právo rakouské se stanoviska srovnávací právní vědy</w:t>
      </w:r>
      <w:r w:rsidRPr="006C1DF8">
        <w:rPr>
          <w:szCs w:val="24"/>
        </w:rPr>
        <w:t>. Část 1. Praha: Wolters Kluwer ČR, 2014 (podle: Bursík &amp; Kohout, 1905; předmluva J. Dvořák).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>/Historicko-komparativní přístup, úvodní část o principech dědického práva./</w:t>
      </w:r>
    </w:p>
    <w:p w:rsidR="00EE0CE1" w:rsidRPr="006C1DF8" w:rsidRDefault="00EE0CE1" w:rsidP="004E3B1A">
      <w:pPr>
        <w:pStyle w:val="Zkladntext"/>
        <w:spacing w:before="120" w:line="240" w:lineRule="auto"/>
        <w:ind w:left="142" w:hanging="142"/>
        <w:rPr>
          <w:szCs w:val="24"/>
        </w:rPr>
      </w:pPr>
      <w:r w:rsidRPr="006C1DF8">
        <w:rPr>
          <w:szCs w:val="24"/>
        </w:rPr>
        <w:t xml:space="preserve">TILSCH, Emanuel. </w:t>
      </w:r>
      <w:r w:rsidRPr="006C1DF8">
        <w:rPr>
          <w:i/>
          <w:szCs w:val="24"/>
        </w:rPr>
        <w:t>Občanské právo</w:t>
      </w:r>
      <w:r w:rsidRPr="006C1DF8">
        <w:rPr>
          <w:szCs w:val="24"/>
        </w:rPr>
        <w:t>.</w:t>
      </w:r>
      <w:r w:rsidRPr="006C1DF8">
        <w:rPr>
          <w:i/>
          <w:szCs w:val="24"/>
        </w:rPr>
        <w:t xml:space="preserve"> Část všeobecná.</w:t>
      </w:r>
      <w:r w:rsidRPr="006C1DF8">
        <w:rPr>
          <w:szCs w:val="24"/>
        </w:rPr>
        <w:t xml:space="preserve"> Praha: Wolters Kluwer ČR, 2012 (podle: 3. dopl. vyd., Spolek čsl. právníků „Všehrd“, 1925; předmluva O. Horák).</w:t>
      </w:r>
    </w:p>
    <w:p w:rsidR="00E23E92" w:rsidRPr="00203FF8" w:rsidRDefault="00683A7E" w:rsidP="00203FF8">
      <w:pPr>
        <w:pStyle w:val="Zkladntext"/>
        <w:spacing w:before="120" w:line="240" w:lineRule="auto"/>
        <w:ind w:left="142" w:hanging="142"/>
        <w:rPr>
          <w:rStyle w:val="Hypertextovodkaz"/>
        </w:rPr>
      </w:pPr>
      <w:hyperlink r:id="rId25" w:history="1">
        <w:r w:rsidR="00E23E92" w:rsidRPr="00203FF8">
          <w:rPr>
            <w:rStyle w:val="Hypertextovodkaz"/>
            <w:szCs w:val="24"/>
          </w:rPr>
          <w:t>https://digi.law.muni.cz/handle/digilaw/18803</w:t>
        </w:r>
      </w:hyperlink>
    </w:p>
    <w:p w:rsidR="00E23E92" w:rsidRPr="00E23E92" w:rsidRDefault="00EE0CE1" w:rsidP="00E23E92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szCs w:val="24"/>
        </w:rPr>
      </w:pPr>
      <w:r w:rsidRPr="006C1DF8">
        <w:rPr>
          <w:szCs w:val="24"/>
        </w:rPr>
        <w:t>/</w:t>
      </w:r>
      <w:r w:rsidRPr="006C1DF8">
        <w:rPr>
          <w:bCs/>
          <w:szCs w:val="24"/>
        </w:rPr>
        <w:t xml:space="preserve">Nejzdařilejší domácí zpracování obecné části, 1. vyd. </w:t>
      </w:r>
      <w:r w:rsidRPr="006C1DF8">
        <w:rPr>
          <w:szCs w:val="24"/>
        </w:rPr>
        <w:t xml:space="preserve">1910, </w:t>
      </w:r>
      <w:r w:rsidRPr="006C1DF8">
        <w:rPr>
          <w:bCs/>
          <w:szCs w:val="24"/>
        </w:rPr>
        <w:t xml:space="preserve">3. vyd. z roku 1925 připravil po Tilschově smrti jeho nejbližší žák </w:t>
      </w:r>
      <w:r w:rsidRPr="006C1DF8">
        <w:rPr>
          <w:szCs w:val="24"/>
        </w:rPr>
        <w:t>E. Svoboda./</w:t>
      </w:r>
    </w:p>
    <w:p w:rsidR="00E23E92" w:rsidRPr="00BE49AB" w:rsidRDefault="00E23E92" w:rsidP="004E3B1A">
      <w:pPr>
        <w:pStyle w:val="Zkladntext"/>
        <w:widowControl w:val="0"/>
        <w:suppressAutoHyphens/>
        <w:overflowPunct/>
        <w:autoSpaceDE/>
        <w:autoSpaceDN/>
        <w:adjustRightInd/>
        <w:spacing w:before="120" w:line="240" w:lineRule="auto"/>
        <w:ind w:left="142" w:hanging="142"/>
        <w:jc w:val="left"/>
        <w:textAlignment w:val="auto"/>
        <w:rPr>
          <w:szCs w:val="24"/>
        </w:rPr>
      </w:pPr>
    </w:p>
    <w:sectPr w:rsidR="00E23E92" w:rsidRPr="00BE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7E" w:rsidRDefault="00683A7E" w:rsidP="004E3B1A">
      <w:pPr>
        <w:spacing w:after="0" w:line="240" w:lineRule="auto"/>
      </w:pPr>
      <w:r>
        <w:separator/>
      </w:r>
    </w:p>
  </w:endnote>
  <w:endnote w:type="continuationSeparator" w:id="0">
    <w:p w:rsidR="00683A7E" w:rsidRDefault="00683A7E" w:rsidP="004E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7E" w:rsidRDefault="00683A7E" w:rsidP="004E3B1A">
      <w:pPr>
        <w:spacing w:after="0" w:line="240" w:lineRule="auto"/>
      </w:pPr>
      <w:r>
        <w:separator/>
      </w:r>
    </w:p>
  </w:footnote>
  <w:footnote w:type="continuationSeparator" w:id="0">
    <w:p w:rsidR="00683A7E" w:rsidRDefault="00683A7E" w:rsidP="004E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B75D5"/>
    <w:multiLevelType w:val="hybridMultilevel"/>
    <w:tmpl w:val="199856C2"/>
    <w:lvl w:ilvl="0" w:tplc="E948FF4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178"/>
    <w:multiLevelType w:val="hybridMultilevel"/>
    <w:tmpl w:val="00040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2C1C"/>
    <w:multiLevelType w:val="hybridMultilevel"/>
    <w:tmpl w:val="0CFA0E16"/>
    <w:lvl w:ilvl="0" w:tplc="A30A4B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6F9E"/>
    <w:multiLevelType w:val="hybridMultilevel"/>
    <w:tmpl w:val="B024F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34EF4"/>
    <w:multiLevelType w:val="hybridMultilevel"/>
    <w:tmpl w:val="77E2A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E4F1B"/>
    <w:multiLevelType w:val="hybridMultilevel"/>
    <w:tmpl w:val="EAA42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4F20"/>
    <w:multiLevelType w:val="hybridMultilevel"/>
    <w:tmpl w:val="38B00C0E"/>
    <w:lvl w:ilvl="0" w:tplc="C31E02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42864"/>
    <w:multiLevelType w:val="hybridMultilevel"/>
    <w:tmpl w:val="A9744512"/>
    <w:lvl w:ilvl="0" w:tplc="2C309ABE">
      <w:start w:val="1"/>
      <w:numFmt w:val="upperLetter"/>
      <w:lvlText w:val="%1)"/>
      <w:lvlJc w:val="left"/>
      <w:pPr>
        <w:ind w:left="643" w:hanging="360"/>
      </w:pPr>
      <w:rPr>
        <w:rFonts w:cs="Lohit Hind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E1"/>
    <w:rsid w:val="00040D9D"/>
    <w:rsid w:val="0004653B"/>
    <w:rsid w:val="00187184"/>
    <w:rsid w:val="00203FF8"/>
    <w:rsid w:val="0021605B"/>
    <w:rsid w:val="00312A5C"/>
    <w:rsid w:val="00446171"/>
    <w:rsid w:val="004E1525"/>
    <w:rsid w:val="004E3B1A"/>
    <w:rsid w:val="004F192F"/>
    <w:rsid w:val="00577CD1"/>
    <w:rsid w:val="005D195E"/>
    <w:rsid w:val="00634860"/>
    <w:rsid w:val="00636DAC"/>
    <w:rsid w:val="00646572"/>
    <w:rsid w:val="00683A7E"/>
    <w:rsid w:val="006A585B"/>
    <w:rsid w:val="006B7B46"/>
    <w:rsid w:val="006C1537"/>
    <w:rsid w:val="006C1DF8"/>
    <w:rsid w:val="006C6236"/>
    <w:rsid w:val="006E2587"/>
    <w:rsid w:val="00753F95"/>
    <w:rsid w:val="00764781"/>
    <w:rsid w:val="0078188B"/>
    <w:rsid w:val="007F39AA"/>
    <w:rsid w:val="00804A84"/>
    <w:rsid w:val="00825CA4"/>
    <w:rsid w:val="00876C36"/>
    <w:rsid w:val="008A2BAA"/>
    <w:rsid w:val="008A380C"/>
    <w:rsid w:val="008B037E"/>
    <w:rsid w:val="008B6549"/>
    <w:rsid w:val="00970050"/>
    <w:rsid w:val="00987BD1"/>
    <w:rsid w:val="009A0F38"/>
    <w:rsid w:val="009A1069"/>
    <w:rsid w:val="009C55A3"/>
    <w:rsid w:val="00A0417E"/>
    <w:rsid w:val="00AE0010"/>
    <w:rsid w:val="00AF6E50"/>
    <w:rsid w:val="00BE49AB"/>
    <w:rsid w:val="00C819F1"/>
    <w:rsid w:val="00C86157"/>
    <w:rsid w:val="00CB78BE"/>
    <w:rsid w:val="00CC6879"/>
    <w:rsid w:val="00D876E9"/>
    <w:rsid w:val="00D90CCF"/>
    <w:rsid w:val="00D958A7"/>
    <w:rsid w:val="00DE7897"/>
    <w:rsid w:val="00E169B8"/>
    <w:rsid w:val="00E23E92"/>
    <w:rsid w:val="00E91375"/>
    <w:rsid w:val="00ED7458"/>
    <w:rsid w:val="00EE0CE1"/>
    <w:rsid w:val="00F601A4"/>
    <w:rsid w:val="00F75C2F"/>
    <w:rsid w:val="00F84056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0D9A"/>
  <w15:chartTrackingRefBased/>
  <w15:docId w15:val="{504EAC72-607B-4B69-B627-E46E27A6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6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76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0CE1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E0CE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0C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EE0CE1"/>
    <w:rPr>
      <w:b/>
      <w:bCs/>
    </w:rPr>
  </w:style>
  <w:style w:type="character" w:customStyle="1" w:styleId="b">
    <w:name w:val="b"/>
    <w:rsid w:val="00EE0CE1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E91375"/>
    <w:pPr>
      <w:ind w:left="720"/>
      <w:contextualSpacing/>
    </w:pPr>
  </w:style>
  <w:style w:type="paragraph" w:customStyle="1" w:styleId="Text">
    <w:name w:val="Text"/>
    <w:basedOn w:val="Normln"/>
    <w:rsid w:val="00FB351F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  <w:rPr>
      <w:rFonts w:ascii="Wingdings" w:eastAsia="Wingdings" w:hAnsi="Wingdings" w:cs="Wingdings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64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6C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B1A"/>
  </w:style>
  <w:style w:type="paragraph" w:styleId="Zpat">
    <w:name w:val="footer"/>
    <w:basedOn w:val="Normln"/>
    <w:link w:val="ZpatChar"/>
    <w:uiPriority w:val="99"/>
    <w:unhideWhenUsed/>
    <w:rsid w:val="004E3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B1A"/>
  </w:style>
  <w:style w:type="character" w:customStyle="1" w:styleId="Nadpis1Char">
    <w:name w:val="Nadpis 1 Char"/>
    <w:basedOn w:val="Standardnpsmoodstavce"/>
    <w:link w:val="Nadpis1"/>
    <w:uiPriority w:val="9"/>
    <w:rsid w:val="00C861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30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586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211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7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93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563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38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28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36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894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ilaw.cas.cz/knihovna_vyhledavani.php" TargetMode="External"/><Relationship Id="rId13" Type="http://schemas.openxmlformats.org/officeDocument/2006/relationships/hyperlink" Target="http://dlib-pr.mpier.mpg.de" TargetMode="External"/><Relationship Id="rId18" Type="http://schemas.openxmlformats.org/officeDocument/2006/relationships/hyperlink" Target="http://repertorium.at/ns/codex_theresianus_inhalt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igi.law.muni.cz/handle/digilaw/70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nno.onb.ac.at" TargetMode="External"/><Relationship Id="rId17" Type="http://schemas.openxmlformats.org/officeDocument/2006/relationships/hyperlink" Target="http://repertorium.at/" TargetMode="External"/><Relationship Id="rId25" Type="http://schemas.openxmlformats.org/officeDocument/2006/relationships/hyperlink" Target="https://digi.law.muni.cz/handle/digilaw/188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me-lexikon.uni-oldenburg.de/" TargetMode="External"/><Relationship Id="rId20" Type="http://schemas.openxmlformats.org/officeDocument/2006/relationships/hyperlink" Target="https://digi.law.muni.cz/handle/digilaw/192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lex.onb.ac.at" TargetMode="External"/><Relationship Id="rId24" Type="http://schemas.openxmlformats.org/officeDocument/2006/relationships/hyperlink" Target="https://digi.law.muni.cz/browse?value=Mayr-Harting%2C+Robert&amp;type=auth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smikon.de/metaopac/start.do?View=ostdok" TargetMode="External"/><Relationship Id="rId23" Type="http://schemas.openxmlformats.org/officeDocument/2006/relationships/hyperlink" Target="http://kramerius5.nkp.cz/view/uuid:c65e97a0-3edf-11dd-a649-000d606f5dc6?page=uuid:e5a4f540-14ec-11e7-94e5-001018b5eb5c" TargetMode="External"/><Relationship Id="rId10" Type="http://schemas.openxmlformats.org/officeDocument/2006/relationships/hyperlink" Target="https://www.npd.cz/" TargetMode="External"/><Relationship Id="rId19" Type="http://schemas.openxmlformats.org/officeDocument/2006/relationships/hyperlink" Target="https://alex.onb.ac.at/cgi-content/alex?apm=0&amp;aid=c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.muni.cz/do/law/kat/kdsp/bibliografie/index.html" TargetMode="External"/><Relationship Id="rId14" Type="http://schemas.openxmlformats.org/officeDocument/2006/relationships/hyperlink" Target="http://digital.bibliothek.uni-halle.de" TargetMode="External"/><Relationship Id="rId22" Type="http://schemas.openxmlformats.org/officeDocument/2006/relationships/hyperlink" Target="http://www.senat.cz/informace/z_historie/tisky/4vo/tisky/T0425_71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62007-04EF-448F-A308-48C7D0DC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2</cp:revision>
  <dcterms:created xsi:type="dcterms:W3CDTF">2021-09-28T19:39:00Z</dcterms:created>
  <dcterms:modified xsi:type="dcterms:W3CDTF">2021-09-28T19:39:00Z</dcterms:modified>
</cp:coreProperties>
</file>