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18C3" w14:textId="4FED2AB1" w:rsidR="00816216" w:rsidRDefault="007041B3" w:rsidP="00141A4C">
      <w:pPr>
        <w:pStyle w:val="Nzev"/>
      </w:pPr>
      <w:r>
        <w:t>Právo finančního trhu I</w:t>
      </w:r>
      <w:r>
        <w:tab/>
      </w:r>
      <w:r>
        <w:tab/>
      </w:r>
      <w:r>
        <w:tab/>
      </w:r>
      <w:r w:rsidR="00F569A2" w:rsidRPr="00F569A2">
        <w:t xml:space="preserve"> 2023</w:t>
      </w:r>
    </w:p>
    <w:p w14:paraId="0350D759" w14:textId="126427ED" w:rsidR="00141A4C" w:rsidRDefault="00F569A2" w:rsidP="00141A4C">
      <w:r>
        <w:t>Právnická fakulta MU</w:t>
      </w:r>
    </w:p>
    <w:p w14:paraId="4F621107" w14:textId="7E3463A1" w:rsidR="006270A9" w:rsidRDefault="00F569A2" w:rsidP="00AC1046">
      <w:pPr>
        <w:pStyle w:val="Nadpis1"/>
        <w:tabs>
          <w:tab w:val="left" w:pos="8835"/>
        </w:tabs>
      </w:pPr>
      <w:r>
        <w:t xml:space="preserve">Cvičení č. 1                                                                                                       </w:t>
      </w:r>
      <w:r w:rsidR="007041B3">
        <w:t>5</w:t>
      </w:r>
      <w:r>
        <w:t>.10.2023</w:t>
      </w:r>
      <w:r w:rsidR="00AC1046">
        <w:tab/>
      </w:r>
    </w:p>
    <w:p w14:paraId="00340D05" w14:textId="514555BE" w:rsidR="006270A9" w:rsidRDefault="00F569A2" w:rsidP="00636B55">
      <w:pPr>
        <w:jc w:val="both"/>
      </w:pPr>
      <w:r w:rsidRPr="00F569A2">
        <w:t>Licenční a schvalovací řízení před ČNB</w:t>
      </w:r>
    </w:p>
    <w:p w14:paraId="67E42A44" w14:textId="34697EE8" w:rsidR="006270A9" w:rsidRDefault="00F569A2" w:rsidP="00636B55">
      <w:pPr>
        <w:pStyle w:val="Nadpis1"/>
        <w:jc w:val="both"/>
      </w:pPr>
      <w:r>
        <w:t>Představení tématu</w:t>
      </w:r>
    </w:p>
    <w:p w14:paraId="6A71F1F6" w14:textId="73B55E66" w:rsidR="00F569A2" w:rsidRDefault="007041B3" w:rsidP="00636B55">
      <w:pPr>
        <w:jc w:val="both"/>
      </w:pPr>
      <w:r>
        <w:t>Regulace finančních trhů - segmenty</w:t>
      </w:r>
    </w:p>
    <w:p w14:paraId="367FFF23" w14:textId="33679AF7" w:rsidR="00F569A2" w:rsidRDefault="00636B55" w:rsidP="00636B55">
      <w:pPr>
        <w:jc w:val="both"/>
      </w:pPr>
      <w:r>
        <w:t>V rámci cvičení navazujeme na přednášku, na které jsme se zabývali základními pojmy</w:t>
      </w:r>
      <w:r w:rsidR="007041B3">
        <w:t xml:space="preserve"> z oblasti segmentů finančního trhu a zejména jednotlivých segmentů</w:t>
      </w:r>
      <w:r>
        <w:t xml:space="preserve">. Na cvičení se zaměříme na příklady a práci s právními předpisy. Důraz bude kladen na </w:t>
      </w:r>
      <w:r w:rsidR="00BF21CA">
        <w:t xml:space="preserve">orientaci v právních předpisech. </w:t>
      </w:r>
    </w:p>
    <w:p w14:paraId="4B5E3CC4" w14:textId="77777777" w:rsidR="00FD0D0E" w:rsidRDefault="00FD0D0E" w:rsidP="00636B55">
      <w:pPr>
        <w:pStyle w:val="Nadpis1"/>
        <w:jc w:val="both"/>
      </w:pPr>
    </w:p>
    <w:p w14:paraId="3C32ADA4" w14:textId="2A95AEC3" w:rsidR="006270A9" w:rsidRDefault="00BF21CA" w:rsidP="00636B55">
      <w:pPr>
        <w:pStyle w:val="Nadpis1"/>
        <w:jc w:val="both"/>
      </w:pPr>
      <w:r>
        <w:t>Zákony</w:t>
      </w:r>
    </w:p>
    <w:p w14:paraId="72AE73CC" w14:textId="4CDB0A3E" w:rsidR="00FD0D0E" w:rsidRDefault="00FD0D0E" w:rsidP="002E5B34">
      <w:pPr>
        <w:pStyle w:val="Seznamsodrkami"/>
        <w:numPr>
          <w:ilvl w:val="0"/>
          <w:numId w:val="25"/>
        </w:numPr>
        <w:jc w:val="both"/>
      </w:pPr>
      <w:r>
        <w:t>V jakém právním předpisu najdeme primárně právní úpravu</w:t>
      </w:r>
      <w:r w:rsidR="00303C76">
        <w:t>:</w:t>
      </w:r>
    </w:p>
    <w:p w14:paraId="23374DDF" w14:textId="5F59A6B9" w:rsidR="002E5B34" w:rsidRDefault="00F2187F" w:rsidP="00F2187F">
      <w:pPr>
        <w:pStyle w:val="Seznamsodrkami"/>
        <w:numPr>
          <w:ilvl w:val="1"/>
          <w:numId w:val="25"/>
        </w:numPr>
        <w:jc w:val="both"/>
      </w:pPr>
      <w:r>
        <w:t xml:space="preserve">Obchodníků s CP? </w:t>
      </w:r>
      <w:r>
        <w:tab/>
      </w:r>
      <w:r w:rsidR="002E5B34">
        <w:tab/>
      </w:r>
      <w:r w:rsidR="002E5B34">
        <w:tab/>
      </w:r>
      <w:r w:rsidR="002E5B34">
        <w:tab/>
      </w:r>
      <w:r w:rsidR="002E5B34">
        <w:tab/>
      </w:r>
      <w:r w:rsidR="002E5B34">
        <w:tab/>
      </w:r>
    </w:p>
    <w:p w14:paraId="07241761" w14:textId="6EE50FA4" w:rsidR="00F2187F" w:rsidRDefault="00F2187F" w:rsidP="00F2187F">
      <w:pPr>
        <w:pStyle w:val="Seznamsodrkami"/>
        <w:numPr>
          <w:ilvl w:val="1"/>
          <w:numId w:val="25"/>
        </w:numPr>
        <w:jc w:val="both"/>
      </w:pPr>
      <w:r>
        <w:t>Obchodních bank?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D54FEB" w14:textId="69F8407C" w:rsidR="00F2187F" w:rsidRDefault="00303C76" w:rsidP="00F2187F">
      <w:pPr>
        <w:pStyle w:val="Seznamsodrkami"/>
        <w:numPr>
          <w:ilvl w:val="1"/>
          <w:numId w:val="25"/>
        </w:numPr>
        <w:jc w:val="both"/>
      </w:pPr>
      <w:r>
        <w:t>Investičních fondů?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31B2AD" w14:textId="4B604B61" w:rsidR="00303C76" w:rsidRDefault="00C62927" w:rsidP="00F2187F">
      <w:pPr>
        <w:pStyle w:val="Seznamsodrkami"/>
        <w:numPr>
          <w:ilvl w:val="1"/>
          <w:numId w:val="25"/>
        </w:numPr>
        <w:jc w:val="both"/>
      </w:pPr>
      <w:r>
        <w:t>Regulovaných trhů?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FD296A" w14:textId="54086AFD" w:rsidR="00C62927" w:rsidRDefault="00C62927" w:rsidP="00F2187F">
      <w:pPr>
        <w:pStyle w:val="Seznamsodrkami"/>
        <w:numPr>
          <w:ilvl w:val="1"/>
          <w:numId w:val="25"/>
        </w:numPr>
        <w:jc w:val="both"/>
      </w:pPr>
      <w:r>
        <w:t>Vedení platebních účtů?</w:t>
      </w:r>
      <w:r>
        <w:tab/>
      </w:r>
      <w:r>
        <w:tab/>
      </w:r>
      <w:r>
        <w:tab/>
      </w:r>
      <w:r>
        <w:tab/>
      </w:r>
      <w:r>
        <w:tab/>
      </w:r>
    </w:p>
    <w:p w14:paraId="0B48E1A3" w14:textId="5806AC92" w:rsidR="00C62927" w:rsidRDefault="001E1605" w:rsidP="00F2187F">
      <w:pPr>
        <w:pStyle w:val="Seznamsodrkami"/>
        <w:numPr>
          <w:ilvl w:val="1"/>
          <w:numId w:val="25"/>
        </w:numPr>
        <w:jc w:val="both"/>
      </w:pPr>
      <w:r>
        <w:t>Vedení evidencí CP?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5A99BB" w14:textId="64E002D5" w:rsidR="006C2F90" w:rsidRDefault="006C2F90" w:rsidP="00F2187F">
      <w:pPr>
        <w:pStyle w:val="Seznamsodrkami"/>
        <w:numPr>
          <w:ilvl w:val="1"/>
          <w:numId w:val="25"/>
        </w:numPr>
        <w:jc w:val="both"/>
      </w:pPr>
      <w:r>
        <w:t>Regulace poskytování spotřebitelských úvěrů?</w:t>
      </w:r>
      <w:r>
        <w:tab/>
      </w:r>
      <w:r>
        <w:tab/>
      </w:r>
    </w:p>
    <w:p w14:paraId="63F77152" w14:textId="7F722B2D" w:rsidR="00C5282B" w:rsidRDefault="006870C4" w:rsidP="002E5B34">
      <w:pPr>
        <w:pStyle w:val="Seznamsodrkami"/>
        <w:numPr>
          <w:ilvl w:val="0"/>
          <w:numId w:val="25"/>
        </w:numPr>
        <w:jc w:val="both"/>
      </w:pPr>
      <w:r>
        <w:t>Kdo je to tzv. profesionální zákazník</w:t>
      </w:r>
      <w:r w:rsidR="00C5282B">
        <w:t>?</w:t>
      </w:r>
      <w:r>
        <w:tab/>
      </w:r>
      <w:r>
        <w:tab/>
      </w:r>
      <w:r w:rsidR="00C5282B">
        <w:tab/>
      </w:r>
      <w:r w:rsidR="00C5282B">
        <w:tab/>
      </w:r>
      <w:r w:rsidR="00C5282B">
        <w:tab/>
      </w:r>
    </w:p>
    <w:p w14:paraId="6D3C5B39" w14:textId="3F8C4909" w:rsidR="002E5B34" w:rsidRDefault="00135B6B" w:rsidP="002E5B34">
      <w:pPr>
        <w:pStyle w:val="Seznamsodrkami"/>
        <w:numPr>
          <w:ilvl w:val="0"/>
          <w:numId w:val="25"/>
        </w:numPr>
        <w:jc w:val="both"/>
      </w:pPr>
      <w:r>
        <w:t>Kdo je to tzv. profesionální zákazník na žádost?</w:t>
      </w:r>
      <w:r w:rsidR="002E5B34">
        <w:tab/>
      </w:r>
      <w:r w:rsidR="002E5B34">
        <w:tab/>
      </w:r>
      <w:r w:rsidR="002E5B34">
        <w:tab/>
      </w:r>
    </w:p>
    <w:p w14:paraId="727A4E3F" w14:textId="5ED8CEF2" w:rsidR="00F569A2" w:rsidRDefault="001C6850" w:rsidP="00C5282B">
      <w:pPr>
        <w:pStyle w:val="Seznamsodrkami"/>
        <w:numPr>
          <w:ilvl w:val="0"/>
          <w:numId w:val="25"/>
        </w:numPr>
        <w:jc w:val="both"/>
      </w:pPr>
      <w:r>
        <w:t xml:space="preserve">Jaký je </w:t>
      </w:r>
      <w:r w:rsidR="00EA521E">
        <w:t xml:space="preserve">v obecné rovině </w:t>
      </w:r>
      <w:r>
        <w:t>rozdíl v jednání s retail zákazníkem a profesionálním zákazníkem?</w:t>
      </w:r>
      <w:r w:rsidR="00C5282B">
        <w:tab/>
      </w:r>
      <w:r w:rsidR="00C5282B">
        <w:tab/>
      </w:r>
      <w:r w:rsidR="00C5282B">
        <w:tab/>
      </w:r>
      <w:r w:rsidR="00BE10B8">
        <w:tab/>
      </w:r>
      <w:r w:rsidR="00BE10B8">
        <w:tab/>
      </w:r>
      <w:r w:rsidR="00BE10B8">
        <w:tab/>
      </w:r>
      <w:r w:rsidR="00BE10B8">
        <w:tab/>
      </w:r>
      <w:r w:rsidR="00BE10B8">
        <w:tab/>
      </w:r>
      <w:r w:rsidR="00C5282B">
        <w:tab/>
      </w:r>
      <w:r w:rsidR="00C5282B">
        <w:tab/>
      </w:r>
    </w:p>
    <w:p w14:paraId="65B5C3CC" w14:textId="07CB2A19" w:rsidR="00BA2649" w:rsidRDefault="004D2236" w:rsidP="00EA521E">
      <w:pPr>
        <w:pStyle w:val="Seznamsodrkami"/>
        <w:numPr>
          <w:ilvl w:val="0"/>
          <w:numId w:val="25"/>
        </w:numPr>
        <w:jc w:val="both"/>
      </w:pPr>
      <w:r>
        <w:t>Co spadá mezi hlavní investiční služby</w:t>
      </w:r>
      <w:r w:rsidR="00C5282B">
        <w:t>?</w:t>
      </w:r>
      <w:r w:rsidR="00C5282B">
        <w:tab/>
      </w:r>
      <w:r w:rsidR="00C5282B">
        <w:tab/>
      </w:r>
      <w:r w:rsidR="00C5282B">
        <w:tab/>
      </w:r>
      <w:r w:rsidR="00C5282B">
        <w:tab/>
      </w:r>
    </w:p>
    <w:p w14:paraId="41CF3E24" w14:textId="19AF3CE8" w:rsidR="00B914D9" w:rsidRDefault="00B914D9" w:rsidP="00EA521E">
      <w:pPr>
        <w:pStyle w:val="Seznamsodrkami"/>
        <w:numPr>
          <w:ilvl w:val="0"/>
          <w:numId w:val="25"/>
        </w:numPr>
        <w:jc w:val="both"/>
      </w:pPr>
      <w:r>
        <w:t>Co spadá mezi tzv. doplňkové investiční služby?</w:t>
      </w:r>
      <w:r>
        <w:tab/>
      </w:r>
      <w:r>
        <w:tab/>
      </w:r>
      <w:r>
        <w:tab/>
      </w:r>
    </w:p>
    <w:p w14:paraId="64844553" w14:textId="0C7181E2" w:rsidR="00B914D9" w:rsidRDefault="00E64026" w:rsidP="00EA521E">
      <w:pPr>
        <w:pStyle w:val="Seznamsodrkami"/>
        <w:numPr>
          <w:ilvl w:val="0"/>
          <w:numId w:val="25"/>
        </w:numPr>
        <w:jc w:val="both"/>
      </w:pPr>
      <w:r>
        <w:t xml:space="preserve">Kdo je to centrální depositář a </w:t>
      </w:r>
      <w:r w:rsidR="007D0EA8">
        <w:t>v čem spočívá jeho činnost?</w:t>
      </w:r>
      <w:r w:rsidR="007D0EA8">
        <w:tab/>
      </w:r>
      <w:r w:rsidR="007D0EA8">
        <w:tab/>
      </w:r>
    </w:p>
    <w:p w14:paraId="4CCFEA69" w14:textId="3A02B0DA" w:rsidR="007D0EA8" w:rsidRDefault="00943932" w:rsidP="00EA521E">
      <w:pPr>
        <w:pStyle w:val="Seznamsodrkami"/>
        <w:numPr>
          <w:ilvl w:val="0"/>
          <w:numId w:val="25"/>
        </w:numPr>
        <w:jc w:val="both"/>
      </w:pPr>
      <w:r>
        <w:t>Komu může o</w:t>
      </w:r>
      <w:r w:rsidRPr="00943932">
        <w:t>soba, která vede centrální evidenci zaknihovaných cenných papírů poskytnou</w:t>
      </w:r>
      <w:r>
        <w:t>t</w:t>
      </w:r>
      <w:r w:rsidRPr="00943932">
        <w:t xml:space="preserve"> údaje z evidence a dokumentů, které j</w:t>
      </w:r>
      <w:r>
        <w:t>e</w:t>
      </w:r>
      <w:r w:rsidRPr="00943932">
        <w:t xml:space="preserve"> povinn</w:t>
      </w:r>
      <w:r>
        <w:t>a</w:t>
      </w:r>
      <w:r w:rsidRPr="00943932">
        <w:t xml:space="preserve"> uchovávat</w:t>
      </w:r>
      <w:r>
        <w:tab/>
      </w:r>
      <w:r>
        <w:tab/>
      </w:r>
    </w:p>
    <w:p w14:paraId="767DE694" w14:textId="16FFFFDA" w:rsidR="00943932" w:rsidRDefault="003D11D8" w:rsidP="00EA521E">
      <w:pPr>
        <w:pStyle w:val="Seznamsodrkami"/>
        <w:numPr>
          <w:ilvl w:val="0"/>
          <w:numId w:val="25"/>
        </w:numPr>
        <w:jc w:val="both"/>
      </w:pPr>
      <w:r>
        <w:t xml:space="preserve">Co je to </w:t>
      </w:r>
      <w:r w:rsidR="008C5620">
        <w:t>evidence navazující na centrální evidenci CP?</w:t>
      </w:r>
      <w:r w:rsidR="008C5620">
        <w:tab/>
      </w:r>
      <w:r w:rsidR="008C5620">
        <w:tab/>
      </w:r>
      <w:r w:rsidR="008C5620">
        <w:tab/>
      </w:r>
    </w:p>
    <w:p w14:paraId="563640DE" w14:textId="68396783" w:rsidR="008C5620" w:rsidRDefault="00214C2F" w:rsidP="00EA521E">
      <w:pPr>
        <w:pStyle w:val="Seznamsodrkami"/>
        <w:numPr>
          <w:ilvl w:val="0"/>
          <w:numId w:val="25"/>
        </w:numPr>
        <w:jc w:val="both"/>
      </w:pPr>
      <w:r>
        <w:t>Co je to samostatná evidence investičních nástrojů?</w:t>
      </w:r>
      <w:r>
        <w:tab/>
      </w:r>
      <w:r>
        <w:tab/>
      </w:r>
      <w:r>
        <w:tab/>
      </w:r>
    </w:p>
    <w:p w14:paraId="20E3E2DE" w14:textId="1E4E9C81" w:rsidR="00C5282B" w:rsidRDefault="00C5282B" w:rsidP="0091289D">
      <w:pPr>
        <w:pStyle w:val="Seznamsodrkami"/>
        <w:numPr>
          <w:ilvl w:val="0"/>
          <w:numId w:val="0"/>
        </w:numPr>
        <w:ind w:left="360"/>
        <w:jc w:val="both"/>
      </w:pPr>
      <w:r>
        <w:t xml:space="preserve"> </w:t>
      </w:r>
    </w:p>
    <w:p w14:paraId="41BF296B" w14:textId="77777777" w:rsidR="00C5282B" w:rsidRDefault="00C5282B" w:rsidP="00636B55">
      <w:pPr>
        <w:pStyle w:val="Seznamsodrkami"/>
        <w:numPr>
          <w:ilvl w:val="0"/>
          <w:numId w:val="0"/>
        </w:numPr>
        <w:jc w:val="both"/>
      </w:pPr>
    </w:p>
    <w:p w14:paraId="293D78B9" w14:textId="3FDD1369" w:rsidR="006270A9" w:rsidRDefault="00BF21CA" w:rsidP="00636B55">
      <w:pPr>
        <w:pStyle w:val="Nadpis1"/>
        <w:jc w:val="both"/>
      </w:pPr>
      <w:proofErr w:type="spellStart"/>
      <w:r>
        <w:t>Softlaw</w:t>
      </w:r>
      <w:proofErr w:type="spellEnd"/>
    </w:p>
    <w:p w14:paraId="1A77939D" w14:textId="16BD3C1A" w:rsidR="00994014" w:rsidRDefault="0066540D" w:rsidP="00DA5B5B">
      <w:pPr>
        <w:pStyle w:val="Odstavecseseznamem"/>
        <w:numPr>
          <w:ilvl w:val="0"/>
          <w:numId w:val="27"/>
        </w:numPr>
        <w:jc w:val="both"/>
      </w:pPr>
      <w:r>
        <w:t>Seznamte se</w:t>
      </w:r>
      <w:r w:rsidR="00A107CC">
        <w:t xml:space="preserve"> v obecné rovině</w:t>
      </w:r>
      <w:r>
        <w:t xml:space="preserve"> </w:t>
      </w:r>
      <w:r w:rsidR="00DA68A6">
        <w:t xml:space="preserve">s (jen se strukturou) </w:t>
      </w:r>
      <w:r w:rsidR="00A107CC">
        <w:t>d</w:t>
      </w:r>
      <w:r w:rsidR="00A107CC" w:rsidRPr="00A107CC">
        <w:t>ohledov</w:t>
      </w:r>
      <w:r w:rsidR="00A107CC">
        <w:t>ým</w:t>
      </w:r>
      <w:r w:rsidR="00A107CC" w:rsidRPr="00A107CC">
        <w:t xml:space="preserve"> sdělení</w:t>
      </w:r>
      <w:r w:rsidR="00A107CC">
        <w:t>m ČNB</w:t>
      </w:r>
      <w:r w:rsidR="00A107CC" w:rsidRPr="00A107CC">
        <w:t xml:space="preserve"> č. 1/2018 – Platební účty pro nezletilé osoby</w:t>
      </w:r>
      <w:r w:rsidR="00DA5B5B">
        <w:t>.</w:t>
      </w:r>
      <w:r w:rsidR="00A107CC">
        <w:t xml:space="preserve"> Co je to dohledové sdělení?</w:t>
      </w:r>
    </w:p>
    <w:p w14:paraId="5201DCEE" w14:textId="5A54E28C" w:rsidR="00DA5B5B" w:rsidRDefault="00324D9E" w:rsidP="00DA5B5B">
      <w:pPr>
        <w:pStyle w:val="Odstavecseseznamem"/>
        <w:numPr>
          <w:ilvl w:val="0"/>
          <w:numId w:val="27"/>
        </w:numPr>
        <w:jc w:val="both"/>
      </w:pPr>
      <w:r>
        <w:t xml:space="preserve">Seznamte se </w:t>
      </w:r>
      <w:r w:rsidR="00DA68A6">
        <w:t>v obecné rovině s (jen se strukturou</w:t>
      </w:r>
      <w:r w:rsidR="00B91E39">
        <w:t xml:space="preserve">) </w:t>
      </w:r>
      <w:r w:rsidR="00B91E39" w:rsidRPr="00B91E39">
        <w:t>Úřední</w:t>
      </w:r>
      <w:r w:rsidR="00B91E39">
        <w:t>ho</w:t>
      </w:r>
      <w:r w:rsidR="00B91E39" w:rsidRPr="00B91E39">
        <w:t xml:space="preserve"> sdělení</w:t>
      </w:r>
      <w:r w:rsidR="00B91E39">
        <w:t xml:space="preserve"> ČNB</w:t>
      </w:r>
      <w:r w:rsidR="00B91E39" w:rsidRPr="00B91E39">
        <w:t xml:space="preserve"> ze dne 24. října 2017 </w:t>
      </w:r>
      <w:r w:rsidR="00B91E39">
        <w:t>k</w:t>
      </w:r>
      <w:r w:rsidR="00B91E39" w:rsidRPr="00B91E39">
        <w:t xml:space="preserve"> prokazování odborných znalostí a dovedností pro poskytování investičních služeb odbornou zkouškou vykonanou před 3. lednem 2018</w:t>
      </w:r>
      <w:r w:rsidR="00AD303B">
        <w:t>. Co je to úřední sdělení?</w:t>
      </w:r>
    </w:p>
    <w:p w14:paraId="4F3E8524" w14:textId="77777777" w:rsidR="00BB6728" w:rsidRDefault="00BB6728" w:rsidP="00BB6728">
      <w:pPr>
        <w:jc w:val="both"/>
      </w:pPr>
      <w:r>
        <w:t xml:space="preserve">Podle § 14 odst. 1 zákona č. 15/1998 Sb., o dohledu v oblasti kapitálového trhu a o změně a doplnění dalších zákonů, ve znění pozdějších předpisů Česká národní banka uveřejňuje na svých internetových </w:t>
      </w:r>
      <w:r>
        <w:lastRenderedPageBreak/>
        <w:t>stránkách pravomocná nebo vykonatelná rozhodnutí, která vydala podle tohoto zákona nebo zvláštních právních předpisů v oblasti kapitálového trhu, a to vždy s anonymizovanými údaji třetích osob a tak, aby nebyly zpřístupněny informace, na které se vztahuje zákon upravující ochranu utajovaných informací.</w:t>
      </w:r>
    </w:p>
    <w:p w14:paraId="429ED9DC" w14:textId="42E9E96C" w:rsidR="00AD303B" w:rsidRDefault="00BB6728" w:rsidP="00BB6728">
      <w:pPr>
        <w:jc w:val="both"/>
      </w:pPr>
      <w:r>
        <w:t>Podle § 14 odst. 5 zákona č. 15/1998 Sb., o dohledu v oblasti kapitálového trhu a o změně a doplnění dalších zákonů, ve znění pozdějších předpisů Česká národní banka uveřejňuje na svých internetových stránkách také skutečnost, je-li proti uveřejněnému rozhodnutí podána žaloba. Česká národní banka uveřejní stejným způsobem i informaci o výsledku soudního přezkumu.</w:t>
      </w:r>
    </w:p>
    <w:p w14:paraId="72A51F13" w14:textId="2E365766" w:rsidR="00BB6728" w:rsidRDefault="00BB6728" w:rsidP="00BB6728">
      <w:pPr>
        <w:jc w:val="both"/>
      </w:pPr>
      <w:r>
        <w:t>Seznamte se s </w:t>
      </w:r>
      <w:r w:rsidR="00343218">
        <w:t xml:space="preserve"> (</w:t>
      </w:r>
      <w:r w:rsidR="00343218" w:rsidRPr="00A42946">
        <w:rPr>
          <w:u w:val="single"/>
        </w:rPr>
        <w:t>jen se strukturou</w:t>
      </w:r>
      <w:r w:rsidR="00343218">
        <w:t>) rozhodnutím</w:t>
      </w:r>
      <w:r w:rsidR="00277576">
        <w:t>i ČNB:</w:t>
      </w:r>
    </w:p>
    <w:p w14:paraId="6D3CBB32" w14:textId="3F3255B7" w:rsidR="00277576" w:rsidRDefault="00C50BD3" w:rsidP="00C50BD3">
      <w:pPr>
        <w:pStyle w:val="Odstavecseseznamem"/>
        <w:numPr>
          <w:ilvl w:val="0"/>
          <w:numId w:val="28"/>
        </w:numPr>
        <w:jc w:val="both"/>
      </w:pPr>
      <w:proofErr w:type="spellStart"/>
      <w:r>
        <w:t>Sp</w:t>
      </w:r>
      <w:proofErr w:type="spellEnd"/>
      <w:r>
        <w:t xml:space="preserve">. zn. </w:t>
      </w:r>
      <w:r w:rsidRPr="00C50BD3">
        <w:t>S-Sp-2021/00217/CNB/571</w:t>
      </w:r>
      <w:r>
        <w:t xml:space="preserve"> </w:t>
      </w:r>
    </w:p>
    <w:p w14:paraId="2610BEB4" w14:textId="5A78AD88" w:rsidR="00C50BD3" w:rsidRDefault="00C50BD3" w:rsidP="00C50BD3">
      <w:pPr>
        <w:pStyle w:val="Odstavecseseznamem"/>
        <w:jc w:val="both"/>
      </w:pPr>
    </w:p>
    <w:p w14:paraId="64F7424E" w14:textId="7898E210" w:rsidR="00C50BD3" w:rsidRDefault="00863F25" w:rsidP="00C50BD3">
      <w:pPr>
        <w:pStyle w:val="Odstavecseseznamem"/>
        <w:numPr>
          <w:ilvl w:val="0"/>
          <w:numId w:val="28"/>
        </w:numPr>
        <w:jc w:val="both"/>
      </w:pPr>
      <w:proofErr w:type="spellStart"/>
      <w:r>
        <w:t>Sp</w:t>
      </w:r>
      <w:proofErr w:type="spellEnd"/>
      <w:r>
        <w:t xml:space="preserve">. zn. </w:t>
      </w:r>
      <w:proofErr w:type="spellStart"/>
      <w:r w:rsidRPr="00863F25">
        <w:t>Sp</w:t>
      </w:r>
      <w:proofErr w:type="spellEnd"/>
      <w:r w:rsidRPr="00863F25">
        <w:t>/2013/12/573</w:t>
      </w:r>
    </w:p>
    <w:p w14:paraId="2A04FB87" w14:textId="77777777" w:rsidR="00693AD8" w:rsidRDefault="00693AD8" w:rsidP="00693AD8">
      <w:pPr>
        <w:jc w:val="both"/>
      </w:pPr>
    </w:p>
    <w:p w14:paraId="0E78A48E" w14:textId="77777777" w:rsidR="00F569A2" w:rsidRPr="00F569A2" w:rsidRDefault="00F569A2" w:rsidP="00F569A2"/>
    <w:sectPr w:rsidR="00F569A2" w:rsidRPr="00F569A2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4808" w14:textId="77777777" w:rsidR="00E11342" w:rsidRDefault="00E11342">
      <w:pPr>
        <w:spacing w:after="0"/>
      </w:pPr>
      <w:r>
        <w:separator/>
      </w:r>
    </w:p>
  </w:endnote>
  <w:endnote w:type="continuationSeparator" w:id="0">
    <w:p w14:paraId="2D0C2A79" w14:textId="77777777" w:rsidR="00E11342" w:rsidRDefault="00E113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9EEC" w14:textId="77777777" w:rsidR="006270A9" w:rsidRDefault="009D5933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C1FC7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332D" w14:textId="77777777" w:rsidR="00E11342" w:rsidRDefault="00E11342">
      <w:pPr>
        <w:spacing w:after="0"/>
      </w:pPr>
      <w:r>
        <w:separator/>
      </w:r>
    </w:p>
  </w:footnote>
  <w:footnote w:type="continuationSeparator" w:id="0">
    <w:p w14:paraId="13C2C4C0" w14:textId="77777777" w:rsidR="00E11342" w:rsidRDefault="00E113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0641A8"/>
    <w:multiLevelType w:val="hybridMultilevel"/>
    <w:tmpl w:val="9CAE5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Seznamsodrka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16E"/>
    <w:multiLevelType w:val="hybridMultilevel"/>
    <w:tmpl w:val="7982D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E669A"/>
    <w:multiLevelType w:val="hybridMultilevel"/>
    <w:tmpl w:val="04300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FC5048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D9D5ECA"/>
    <w:multiLevelType w:val="multilevel"/>
    <w:tmpl w:val="2DB03242"/>
    <w:lvl w:ilvl="0">
      <w:start w:val="1"/>
      <w:numFmt w:val="decimal"/>
      <w:pStyle w:val="slovanseznam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2" w15:restartNumberingAfterBreak="0">
    <w:nsid w:val="71866955"/>
    <w:multiLevelType w:val="multilevel"/>
    <w:tmpl w:val="01684A1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478692B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C2058"/>
    <w:multiLevelType w:val="hybridMultilevel"/>
    <w:tmpl w:val="DF5C9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13"/>
  </w:num>
  <w:num w:numId="17">
    <w:abstractNumId w:val="18"/>
  </w:num>
  <w:num w:numId="18">
    <w:abstractNumId w:val="11"/>
  </w:num>
  <w:num w:numId="19">
    <w:abstractNumId w:val="22"/>
  </w:num>
  <w:num w:numId="20">
    <w:abstractNumId w:val="20"/>
  </w:num>
  <w:num w:numId="21">
    <w:abstractNumId w:val="12"/>
  </w:num>
  <w:num w:numId="22">
    <w:abstractNumId w:val="16"/>
  </w:num>
  <w:num w:numId="23">
    <w:abstractNumId w:val="21"/>
  </w:num>
  <w:num w:numId="24">
    <w:abstractNumId w:val="24"/>
  </w:num>
  <w:num w:numId="25">
    <w:abstractNumId w:val="23"/>
  </w:num>
  <w:num w:numId="26">
    <w:abstractNumId w:val="10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9"/>
    <w:rsid w:val="000A4F59"/>
    <w:rsid w:val="00135B6B"/>
    <w:rsid w:val="00141A4C"/>
    <w:rsid w:val="001B29CF"/>
    <w:rsid w:val="001C6850"/>
    <w:rsid w:val="001E1605"/>
    <w:rsid w:val="00214C2F"/>
    <w:rsid w:val="00223745"/>
    <w:rsid w:val="00277576"/>
    <w:rsid w:val="0028220F"/>
    <w:rsid w:val="002E5B34"/>
    <w:rsid w:val="00303C76"/>
    <w:rsid w:val="00324D9E"/>
    <w:rsid w:val="00343218"/>
    <w:rsid w:val="00356C14"/>
    <w:rsid w:val="003D11D8"/>
    <w:rsid w:val="00411895"/>
    <w:rsid w:val="004510A4"/>
    <w:rsid w:val="004852E4"/>
    <w:rsid w:val="004D2236"/>
    <w:rsid w:val="00617B26"/>
    <w:rsid w:val="006270A9"/>
    <w:rsid w:val="00636B55"/>
    <w:rsid w:val="0066540D"/>
    <w:rsid w:val="00675956"/>
    <w:rsid w:val="00681034"/>
    <w:rsid w:val="006870C4"/>
    <w:rsid w:val="00693AD8"/>
    <w:rsid w:val="006C1FC7"/>
    <w:rsid w:val="006C2F90"/>
    <w:rsid w:val="007041B3"/>
    <w:rsid w:val="007D0EA8"/>
    <w:rsid w:val="00816216"/>
    <w:rsid w:val="00863F25"/>
    <w:rsid w:val="0087734B"/>
    <w:rsid w:val="00897671"/>
    <w:rsid w:val="008C5620"/>
    <w:rsid w:val="0091289D"/>
    <w:rsid w:val="00943932"/>
    <w:rsid w:val="00994014"/>
    <w:rsid w:val="009B6C29"/>
    <w:rsid w:val="009D5933"/>
    <w:rsid w:val="00A107CC"/>
    <w:rsid w:val="00A42946"/>
    <w:rsid w:val="00AC1046"/>
    <w:rsid w:val="00AD303B"/>
    <w:rsid w:val="00AE3816"/>
    <w:rsid w:val="00B914D9"/>
    <w:rsid w:val="00B91E39"/>
    <w:rsid w:val="00BA2649"/>
    <w:rsid w:val="00BB6728"/>
    <w:rsid w:val="00BD768D"/>
    <w:rsid w:val="00BE10B8"/>
    <w:rsid w:val="00BF21CA"/>
    <w:rsid w:val="00C50BD3"/>
    <w:rsid w:val="00C5282B"/>
    <w:rsid w:val="00C61F8E"/>
    <w:rsid w:val="00C62927"/>
    <w:rsid w:val="00CA48F0"/>
    <w:rsid w:val="00DA026C"/>
    <w:rsid w:val="00DA5B5B"/>
    <w:rsid w:val="00DA68A6"/>
    <w:rsid w:val="00E11342"/>
    <w:rsid w:val="00E1164A"/>
    <w:rsid w:val="00E64026"/>
    <w:rsid w:val="00E83E4B"/>
    <w:rsid w:val="00EA521E"/>
    <w:rsid w:val="00F2187F"/>
    <w:rsid w:val="00F569A2"/>
    <w:rsid w:val="00FD0D0E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8B057"/>
  <w15:chartTrackingRefBased/>
  <w15:docId w15:val="{4F9A5669-01B6-4C5B-BFD5-DA3D746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cs-CZ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9A2"/>
  </w:style>
  <w:style w:type="paragraph" w:styleId="Nadpis1">
    <w:name w:val="heading 1"/>
    <w:basedOn w:val="Normln"/>
    <w:link w:val="Nadpis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Zstupntext">
    <w:name w:val="Placeholder Text"/>
    <w:basedOn w:val="Standardnpsmoodstavce"/>
    <w:uiPriority w:val="99"/>
    <w:semiHidden/>
    <w:rsid w:val="00E83E4B"/>
    <w:rPr>
      <w:color w:val="393939" w:themeColor="text2" w:themeShade="BF"/>
    </w:rPr>
  </w:style>
  <w:style w:type="paragraph" w:styleId="Seznamsodrkami">
    <w:name w:val="List Bullet"/>
    <w:basedOn w:val="Normln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681034"/>
    <w:rPr>
      <w:color w:val="2A7B88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contextualSpacing w:val="0"/>
      <w:outlineLvl w:val="9"/>
    </w:p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2A7B88" w:themeColor="accent1" w:themeShade="BF"/>
    </w:rPr>
  </w:style>
  <w:style w:type="paragraph" w:styleId="slovanseznam">
    <w:name w:val="List Number"/>
    <w:basedOn w:val="Normln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textovodkaz">
    <w:name w:val="Hyperlink"/>
    <w:basedOn w:val="Standardnpsmoodstavce"/>
    <w:uiPriority w:val="99"/>
    <w:unhideWhenUsed/>
    <w:rsid w:val="00E83E4B"/>
    <w:rPr>
      <w:color w:val="2A7B88" w:themeColor="accent1" w:themeShade="B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3E4B"/>
    <w:rPr>
      <w:szCs w:val="16"/>
    </w:rPr>
  </w:style>
  <w:style w:type="paragraph" w:styleId="Textvbloku">
    <w:name w:val="Block Text"/>
    <w:basedOn w:val="Normln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3E4B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220F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20F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20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20F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2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20F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220F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220F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220F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8220F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220F"/>
    <w:rPr>
      <w:rFonts w:ascii="Consolas" w:hAnsi="Consolas"/>
      <w:szCs w:val="21"/>
    </w:rPr>
  </w:style>
  <w:style w:type="paragraph" w:styleId="Odstavecseseznamem">
    <w:name w:val="List Paragraph"/>
    <w:basedOn w:val="Normln"/>
    <w:uiPriority w:val="34"/>
    <w:unhideWhenUsed/>
    <w:qFormat/>
    <w:rsid w:val="00636B5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729\AppData\Roaming\Microsoft\Templates\&#381;ivotopis%20(barevn&#253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AD47-466B-4765-8CE2-D477B5B2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(barevný)</Template>
  <TotalTime>0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Schweigl</dc:creator>
  <cp:keywords/>
  <cp:lastModifiedBy>Johan Schweigl</cp:lastModifiedBy>
  <cp:revision>2</cp:revision>
  <dcterms:created xsi:type="dcterms:W3CDTF">2023-10-05T13:01:00Z</dcterms:created>
  <dcterms:modified xsi:type="dcterms:W3CDTF">2023-10-05T13:01:00Z</dcterms:modified>
  <cp:version/>
</cp:coreProperties>
</file>