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18C3" w14:textId="4FED2AB1" w:rsidR="00816216" w:rsidRDefault="007041B3" w:rsidP="00141A4C">
      <w:pPr>
        <w:pStyle w:val="Nzev"/>
      </w:pPr>
      <w:r>
        <w:t>Právo finančního trhu I</w:t>
      </w:r>
      <w:r>
        <w:tab/>
      </w:r>
      <w:r>
        <w:tab/>
      </w:r>
      <w:r>
        <w:tab/>
      </w:r>
      <w:r w:rsidR="00F569A2" w:rsidRPr="00F569A2">
        <w:t xml:space="preserve"> 2023</w:t>
      </w:r>
    </w:p>
    <w:p w14:paraId="0350D759" w14:textId="126427ED" w:rsidR="00141A4C" w:rsidRDefault="00F569A2" w:rsidP="00141A4C">
      <w:r>
        <w:t>Právnická fakulta MU</w:t>
      </w:r>
    </w:p>
    <w:p w14:paraId="4F621107" w14:textId="7A9BC92F" w:rsidR="006270A9" w:rsidRDefault="00F569A2" w:rsidP="00AC1046">
      <w:pPr>
        <w:pStyle w:val="Nadpis1"/>
        <w:tabs>
          <w:tab w:val="left" w:pos="8835"/>
        </w:tabs>
      </w:pPr>
      <w:r>
        <w:t xml:space="preserve">Cvičení č. </w:t>
      </w:r>
      <w:r w:rsidR="00DE7725">
        <w:t>3</w:t>
      </w:r>
      <w:r>
        <w:t xml:space="preserve">                                                                                                     </w:t>
      </w:r>
      <w:r w:rsidR="002A36C2">
        <w:t>1</w:t>
      </w:r>
      <w:r w:rsidR="00DE7725">
        <w:t>9</w:t>
      </w:r>
      <w:r>
        <w:t>.10.2023</w:t>
      </w:r>
      <w:r w:rsidR="00AC1046">
        <w:tab/>
      </w:r>
    </w:p>
    <w:p w14:paraId="7DEF094C" w14:textId="77777777" w:rsidR="002A36C2" w:rsidRDefault="002A36C2" w:rsidP="00636B55">
      <w:pPr>
        <w:pStyle w:val="Nadpis1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  <w:r w:rsidRPr="002A36C2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Bankovní právo - soukromoprávní vztahy</w:t>
      </w:r>
    </w:p>
    <w:p w14:paraId="21359A85" w14:textId="77777777" w:rsidR="002A36C2" w:rsidRDefault="002A36C2" w:rsidP="00636B55">
      <w:pPr>
        <w:pStyle w:val="Nadpis1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</w:p>
    <w:p w14:paraId="67E42A44" w14:textId="56449C86" w:rsidR="006270A9" w:rsidRDefault="00F569A2" w:rsidP="00636B55">
      <w:pPr>
        <w:pStyle w:val="Nadpis1"/>
        <w:jc w:val="both"/>
      </w:pPr>
      <w:r>
        <w:t>Představení tématu</w:t>
      </w:r>
    </w:p>
    <w:p w14:paraId="367FFF23" w14:textId="68083DF8" w:rsidR="00F569A2" w:rsidRDefault="00636B55" w:rsidP="00636B55">
      <w:pPr>
        <w:jc w:val="both"/>
      </w:pPr>
      <w:r>
        <w:t>V rámci cvičení navazujeme na přednášku, na které jsme se zabývali základními pojmy</w:t>
      </w:r>
      <w:r w:rsidR="007041B3">
        <w:t xml:space="preserve"> z oblasti </w:t>
      </w:r>
      <w:r w:rsidR="00DE7725">
        <w:t>bankovních úvěrů</w:t>
      </w:r>
      <w:r>
        <w:t>. Na cvičení se zaměříme na příklady a práci s právními předpisy</w:t>
      </w:r>
      <w:r w:rsidR="005D127B">
        <w:t xml:space="preserve"> a d</w:t>
      </w:r>
      <w:r>
        <w:t xml:space="preserve">ůraz bude kladen na </w:t>
      </w:r>
      <w:r w:rsidR="00BF21CA">
        <w:t xml:space="preserve">orientaci v právních předpisech. </w:t>
      </w:r>
    </w:p>
    <w:p w14:paraId="204CF800" w14:textId="77777777" w:rsidR="002A41A6" w:rsidRDefault="002A41A6" w:rsidP="00B452C8">
      <w:pPr>
        <w:pStyle w:val="Seznamsodrkami"/>
        <w:numPr>
          <w:ilvl w:val="0"/>
          <w:numId w:val="0"/>
        </w:numPr>
        <w:ind w:left="216" w:hanging="216"/>
        <w:jc w:val="both"/>
      </w:pPr>
    </w:p>
    <w:p w14:paraId="0209A524" w14:textId="5AA45207" w:rsidR="002A41A6" w:rsidRDefault="002A41A6" w:rsidP="002A41A6">
      <w:pPr>
        <w:pStyle w:val="Nadpis1"/>
        <w:tabs>
          <w:tab w:val="left" w:pos="5310"/>
        </w:tabs>
        <w:jc w:val="both"/>
      </w:pPr>
      <w:r>
        <w:t>Smluvní vztahy – banka/klient a úvěry</w:t>
      </w:r>
    </w:p>
    <w:p w14:paraId="0C83B50A" w14:textId="382F58F9" w:rsidR="00717CCD" w:rsidRDefault="008B7060" w:rsidP="002A41A6">
      <w:pPr>
        <w:pStyle w:val="Seznamsodrkami"/>
        <w:numPr>
          <w:ilvl w:val="0"/>
          <w:numId w:val="30"/>
        </w:numPr>
        <w:jc w:val="both"/>
      </w:pPr>
      <w:r>
        <w:t xml:space="preserve">Martin si půjčil od Věry prostředky na základě smlouvy o úvěru. Ani jeden z nich není podnikatel. Ve smlouvě bylo uvedeno, že prostředky má Martin použít na koupi nového vozu. </w:t>
      </w:r>
      <w:r w:rsidR="006B5EF6">
        <w:t>Martin však si však za prostředky koupil zájezd do zahraničí</w:t>
      </w:r>
      <w:r w:rsidR="00717CCD">
        <w:t>. Co může udělat Věra, když zjistila, že došlo k porušení smlouvy?</w:t>
      </w:r>
      <w:r w:rsidR="00717CCD">
        <w:tab/>
      </w:r>
      <w:r w:rsidR="00717CCD">
        <w:tab/>
      </w:r>
      <w:r w:rsidR="00717CCD">
        <w:tab/>
      </w:r>
      <w:r w:rsidR="00717CCD">
        <w:tab/>
      </w:r>
      <w:r w:rsidR="00717CCD">
        <w:tab/>
      </w:r>
      <w:r w:rsidR="00717CCD">
        <w:tab/>
      </w:r>
      <w:r w:rsidR="00717CCD">
        <w:tab/>
      </w:r>
    </w:p>
    <w:p w14:paraId="75174FE9" w14:textId="69BF5C8C" w:rsidR="00273D3D" w:rsidRDefault="004A446B" w:rsidP="002A41A6">
      <w:pPr>
        <w:pStyle w:val="Seznamsodrkami"/>
        <w:numPr>
          <w:ilvl w:val="0"/>
          <w:numId w:val="30"/>
        </w:numPr>
        <w:jc w:val="both"/>
      </w:pPr>
      <w:r>
        <w:t xml:space="preserve">Jana si od Petra půjčila 10.000 Kč. </w:t>
      </w:r>
      <w:r w:rsidR="003C2F7D">
        <w:t xml:space="preserve">Ani jeden z nich není podnikatel. </w:t>
      </w:r>
      <w:r>
        <w:t xml:space="preserve">Smlouvu uzavřeli písemně, </w:t>
      </w:r>
      <w:r w:rsidR="005D4E7E">
        <w:t>ale nesjednali si výši úroků. Úroky ale ani smluvně nevyloučili.</w:t>
      </w:r>
      <w:r w:rsidR="00273D3D">
        <w:t xml:space="preserve"> Uplatní se nějaký úrok? </w:t>
      </w:r>
      <w:r w:rsidR="00273D3D">
        <w:tab/>
      </w:r>
      <w:r w:rsidR="00273D3D">
        <w:tab/>
      </w:r>
      <w:r w:rsidR="00273D3D">
        <w:tab/>
      </w:r>
      <w:r w:rsidR="0004548E">
        <w:tab/>
      </w:r>
      <w:r w:rsidR="0004548E">
        <w:tab/>
      </w:r>
      <w:r w:rsidR="0004548E">
        <w:tab/>
      </w:r>
      <w:r w:rsidR="0004548E">
        <w:tab/>
      </w:r>
      <w:r w:rsidR="0004548E">
        <w:tab/>
      </w:r>
      <w:r w:rsidR="0004548E">
        <w:tab/>
      </w:r>
      <w:r w:rsidR="0004548E">
        <w:tab/>
      </w:r>
    </w:p>
    <w:p w14:paraId="45E75ECA" w14:textId="17A7ED88" w:rsidR="008706DE" w:rsidRDefault="003C2F7D" w:rsidP="008626A0">
      <w:pPr>
        <w:pStyle w:val="Seznamsodrkami"/>
        <w:numPr>
          <w:ilvl w:val="0"/>
          <w:numId w:val="30"/>
        </w:numPr>
        <w:jc w:val="both"/>
      </w:pPr>
      <w:r>
        <w:t>Jirka si půjčil od Martiny 100.000 Kč</w:t>
      </w:r>
      <w:r w:rsidR="005C7666">
        <w:t xml:space="preserve"> na období jednoho roku s tím, že úrok představuje 2% měsíčně</w:t>
      </w:r>
      <w:r w:rsidR="00347354">
        <w:t xml:space="preserve"> a úrok bude splácen každý měsíc (poslední den kalendářního měsíce). </w:t>
      </w:r>
      <w:r>
        <w:t>Ani jeden z nich není podnikatel.</w:t>
      </w:r>
      <w:r w:rsidR="005C7666">
        <w:t xml:space="preserve"> Lze sjednat úrok tímto způsobem?</w:t>
      </w:r>
      <w:r w:rsidR="00FC0AEB">
        <w:t xml:space="preserve"> V případě, že </w:t>
      </w:r>
      <w:r w:rsidR="00347354">
        <w:t>Jirka jeden měsíc úroky neuhradí, uplatní se</w:t>
      </w:r>
      <w:r w:rsidR="008706DE">
        <w:t xml:space="preserve"> automaticky úrok z prodlení ze splatných úroků? V jaké výši by byl úrok z prodlení, pokud nebyla sjednána jeho výše?</w:t>
      </w:r>
    </w:p>
    <w:p w14:paraId="54973564" w14:textId="77777777" w:rsidR="008626A0" w:rsidRDefault="008626A0" w:rsidP="008626A0">
      <w:pPr>
        <w:pStyle w:val="Seznamsodrkami"/>
        <w:numPr>
          <w:ilvl w:val="0"/>
          <w:numId w:val="0"/>
        </w:numPr>
        <w:ind w:left="720"/>
        <w:jc w:val="both"/>
      </w:pPr>
    </w:p>
    <w:p w14:paraId="03C6C91B" w14:textId="3DF2DAD8" w:rsidR="0056763B" w:rsidRDefault="0056763B" w:rsidP="00424DDE">
      <w:pPr>
        <w:pStyle w:val="Seznamsodrkami"/>
        <w:numPr>
          <w:ilvl w:val="0"/>
          <w:numId w:val="30"/>
        </w:numPr>
        <w:jc w:val="both"/>
      </w:pPr>
      <w:r>
        <w:t xml:space="preserve">Jirka si půjčil od Martina </w:t>
      </w:r>
      <w:r w:rsidR="008F385D">
        <w:t>ještě na 1 měsíc částku 10.000 Kč s tím, že úroková sazba představuje 12 % ročně.</w:t>
      </w:r>
      <w:r w:rsidR="000F73A2">
        <w:t xml:space="preserve"> Ani jeden z nich není podnikatel.</w:t>
      </w:r>
      <w:r w:rsidR="008F385D">
        <w:t xml:space="preserve"> Dále si sjednali úrok z prodlení ve výši </w:t>
      </w:r>
      <w:r w:rsidR="000F73A2">
        <w:t>25% ročně. Je možné si takový úrok z prodlení sjednat?</w:t>
      </w:r>
      <w:r w:rsidR="000F73A2">
        <w:tab/>
      </w:r>
      <w:r w:rsidR="000F73A2">
        <w:tab/>
      </w:r>
      <w:r w:rsidR="000F73A2">
        <w:tab/>
      </w:r>
      <w:r w:rsidR="000F73A2">
        <w:tab/>
      </w:r>
      <w:r w:rsidR="000F73A2">
        <w:tab/>
      </w:r>
      <w:r w:rsidR="000F73A2">
        <w:tab/>
      </w:r>
      <w:r w:rsidR="000F73A2">
        <w:tab/>
      </w:r>
    </w:p>
    <w:p w14:paraId="76806ACA" w14:textId="40D2E8F0" w:rsidR="00424DDE" w:rsidRDefault="00424DDE" w:rsidP="00424DDE">
      <w:pPr>
        <w:pStyle w:val="Seznamsodrkami"/>
        <w:numPr>
          <w:ilvl w:val="0"/>
          <w:numId w:val="30"/>
        </w:numPr>
        <w:jc w:val="both"/>
      </w:pPr>
      <w:r>
        <w:t>V případě, když nebankovní poskytovatel spotřebitelského úvěru poskytl úvěr spotřebiteli, jak vysoký může být úrok z prodlení?</w:t>
      </w:r>
      <w:r>
        <w:tab/>
      </w:r>
      <w:r>
        <w:tab/>
      </w:r>
      <w:r>
        <w:tab/>
      </w:r>
      <w:r>
        <w:tab/>
      </w:r>
      <w:r>
        <w:tab/>
      </w:r>
    </w:p>
    <w:p w14:paraId="09B50EE9" w14:textId="77777777" w:rsidR="002A41A6" w:rsidRDefault="002A41A6" w:rsidP="00B452C8">
      <w:pPr>
        <w:pStyle w:val="Seznamsodrkami"/>
        <w:numPr>
          <w:ilvl w:val="0"/>
          <w:numId w:val="0"/>
        </w:numPr>
        <w:ind w:left="216" w:hanging="216"/>
        <w:jc w:val="both"/>
      </w:pPr>
    </w:p>
    <w:p w14:paraId="735F9E1C" w14:textId="77777777" w:rsidR="00CF567D" w:rsidRDefault="00CF567D" w:rsidP="00B452C8">
      <w:pPr>
        <w:pStyle w:val="Seznamsodrkami"/>
        <w:numPr>
          <w:ilvl w:val="0"/>
          <w:numId w:val="0"/>
        </w:numPr>
        <w:ind w:left="216" w:hanging="216"/>
        <w:jc w:val="both"/>
      </w:pPr>
    </w:p>
    <w:p w14:paraId="1DE7173C" w14:textId="77777777" w:rsidR="00A472CE" w:rsidRDefault="00442721" w:rsidP="00B044B6">
      <w:pPr>
        <w:pStyle w:val="Seznamsodrkami"/>
        <w:numPr>
          <w:ilvl w:val="0"/>
          <w:numId w:val="30"/>
        </w:numPr>
        <w:jc w:val="both"/>
      </w:pPr>
      <w:r>
        <w:t xml:space="preserve">Nebankovní poskytovatel spotřebitelského úvěru, společnost </w:t>
      </w:r>
      <w:r w:rsidR="00442664">
        <w:t>XYZ</w:t>
      </w:r>
      <w:r>
        <w:t xml:space="preserve"> s.r.o.</w:t>
      </w:r>
      <w:r w:rsidR="00442664">
        <w:t xml:space="preserve"> poskytuje spotřebitelský úvěr </w:t>
      </w:r>
      <w:r w:rsidR="00A472CE">
        <w:t xml:space="preserve">aniž by posoudila </w:t>
      </w:r>
      <w:proofErr w:type="spellStart"/>
      <w:r w:rsidR="00A472CE">
        <w:t>úvěryschopnost</w:t>
      </w:r>
      <w:proofErr w:type="spellEnd"/>
      <w:r w:rsidR="00A472CE">
        <w:t xml:space="preserve"> žadatelů. Jaká jí hrozí sankce? </w:t>
      </w:r>
    </w:p>
    <w:p w14:paraId="100ABC7E" w14:textId="70BA8E21" w:rsidR="00141601" w:rsidRDefault="00A472CE" w:rsidP="00B044B6">
      <w:pPr>
        <w:pStyle w:val="Seznamsodrkami"/>
        <w:numPr>
          <w:ilvl w:val="0"/>
          <w:numId w:val="30"/>
        </w:numPr>
        <w:jc w:val="both"/>
      </w:pPr>
      <w:r>
        <w:t xml:space="preserve">Do společnosti XYZ s.r.o. se hlásí </w:t>
      </w:r>
      <w:r w:rsidR="00E04A72">
        <w:t xml:space="preserve">Jan Novák, který má zájem vykonávat nabízení spotřebitelských úvěrů jako vázaný zástupce. Ke svému životopisu předložit </w:t>
      </w:r>
      <w:r w:rsidR="006675A8">
        <w:t>výpis z trestního rejstříku, z nějž plyne, že před dvěma lety spáchal trestný čin</w:t>
      </w:r>
      <w:r w:rsidR="000100D5">
        <w:t xml:space="preserve"> </w:t>
      </w:r>
      <w:r w:rsidR="002959A6" w:rsidRPr="002959A6">
        <w:t>ublížení na zdraví z</w:t>
      </w:r>
      <w:r w:rsidR="00C67EAF">
        <w:t> </w:t>
      </w:r>
      <w:r w:rsidR="002959A6" w:rsidRPr="002959A6">
        <w:t>nedbalosti</w:t>
      </w:r>
      <w:r w:rsidR="00C67EAF">
        <w:t>, potvrzení o složení maturitní zkoušky.</w:t>
      </w:r>
      <w:r w:rsidR="003F3164">
        <w:t xml:space="preserve"> Při pracovním pohovoru vám sdělí, že </w:t>
      </w:r>
      <w:r w:rsidR="00011EC2">
        <w:t>před 4 lety byl členem dozorčí rady v akciové společnosti</w:t>
      </w:r>
      <w:r w:rsidR="00523330">
        <w:t xml:space="preserve">, na jejíž majetek byl následně prohlášen konkurz, nicméně konkurz byl následně soudem zrušen, jelikož majetek té akciové společnosti byl zcela nedostačující. </w:t>
      </w:r>
      <w:r w:rsidR="001C0A2C">
        <w:t xml:space="preserve">Zkoušku odborné způsobilosti </w:t>
      </w:r>
      <w:r w:rsidR="00D86C5F">
        <w:t xml:space="preserve">nemá, ale tvrdí, že už posledních 10 vykonává </w:t>
      </w:r>
      <w:r w:rsidR="00E55E7B">
        <w:t xml:space="preserve">pracoval v pracovním poměru pro </w:t>
      </w:r>
      <w:r w:rsidR="001F7CF1">
        <w:t xml:space="preserve">osobu oprávněnou </w:t>
      </w:r>
      <w:r w:rsidR="00D86C5F">
        <w:t>zprostředkov</w:t>
      </w:r>
      <w:r w:rsidR="001F7CF1">
        <w:t>ávat</w:t>
      </w:r>
      <w:r w:rsidR="00D86C5F">
        <w:t xml:space="preserve"> spotřebitelsk</w:t>
      </w:r>
      <w:r w:rsidR="001F7CF1">
        <w:t>ý</w:t>
      </w:r>
      <w:r w:rsidR="00D86C5F">
        <w:t xml:space="preserve"> úvěr</w:t>
      </w:r>
      <w:r w:rsidR="001F7CF1">
        <w:t xml:space="preserve"> a má tak dostatečnou praxi i bez </w:t>
      </w:r>
      <w:r w:rsidR="00D00E53">
        <w:t>odborné zkoušky.</w:t>
      </w:r>
      <w:r w:rsidR="00E55E7B">
        <w:t xml:space="preserve"> </w:t>
      </w:r>
      <w:r w:rsidR="00523330">
        <w:t>Můžete s panem Novákem navázat spolupráci</w:t>
      </w:r>
      <w:r w:rsidR="00D00E53">
        <w:t xml:space="preserve"> jako s vázaným zástupcem</w:t>
      </w:r>
      <w:r w:rsidR="00523330">
        <w:t>? Pokud ano/ne proč?</w:t>
      </w:r>
    </w:p>
    <w:p w14:paraId="2700DE0F" w14:textId="33BB7829" w:rsidR="00523330" w:rsidRDefault="00523330" w:rsidP="00D00E53">
      <w:pPr>
        <w:pStyle w:val="Seznamsodrkami"/>
        <w:numPr>
          <w:ilvl w:val="0"/>
          <w:numId w:val="0"/>
        </w:numPr>
        <w:ind w:left="216" w:hanging="216"/>
        <w:jc w:val="both"/>
      </w:pPr>
    </w:p>
    <w:p w14:paraId="0E87E0BA" w14:textId="77777777" w:rsidR="00CF567D" w:rsidRDefault="00CF567D" w:rsidP="00B452C8">
      <w:pPr>
        <w:pStyle w:val="Seznamsodrkami"/>
        <w:numPr>
          <w:ilvl w:val="0"/>
          <w:numId w:val="0"/>
        </w:numPr>
        <w:ind w:left="216" w:hanging="216"/>
        <w:jc w:val="both"/>
      </w:pPr>
    </w:p>
    <w:p w14:paraId="71C43ACF" w14:textId="3FB4B982" w:rsidR="00CF567D" w:rsidRDefault="00CF567D" w:rsidP="00CF567D">
      <w:pPr>
        <w:pStyle w:val="Nadpis1"/>
        <w:tabs>
          <w:tab w:val="left" w:pos="5310"/>
        </w:tabs>
        <w:jc w:val="both"/>
      </w:pPr>
      <w:r>
        <w:t>Soudní rozhodnutí:</w:t>
      </w:r>
    </w:p>
    <w:p w14:paraId="409D68A4" w14:textId="23BCB107" w:rsidR="00CF567D" w:rsidRPr="00F569A2" w:rsidRDefault="002A413D" w:rsidP="00CF567D">
      <w:pPr>
        <w:pStyle w:val="Seznamsodrkami"/>
        <w:numPr>
          <w:ilvl w:val="0"/>
          <w:numId w:val="0"/>
        </w:numPr>
        <w:ind w:left="216" w:hanging="216"/>
        <w:jc w:val="both"/>
      </w:pPr>
      <w:r>
        <w:t>Seznamte se s</w:t>
      </w:r>
      <w:r w:rsidR="00E07560">
        <w:t> </w:t>
      </w:r>
      <w:r>
        <w:t>rozsudke</w:t>
      </w:r>
      <w:r w:rsidR="00E07560">
        <w:t xml:space="preserve">m NS </w:t>
      </w:r>
      <w:r w:rsidR="00E07560" w:rsidRPr="00E07560">
        <w:t xml:space="preserve">ze dne 22. 9. 2020, č. j. 32 </w:t>
      </w:r>
      <w:proofErr w:type="spellStart"/>
      <w:r w:rsidR="00E07560" w:rsidRPr="00E07560">
        <w:t>Cdo</w:t>
      </w:r>
      <w:proofErr w:type="spellEnd"/>
      <w:r w:rsidR="00E07560" w:rsidRPr="00E07560">
        <w:t xml:space="preserve"> 1490/2019</w:t>
      </w:r>
      <w:r w:rsidR="00E07560">
        <w:t>.</w:t>
      </w:r>
    </w:p>
    <w:sectPr w:rsidR="00CF567D" w:rsidRPr="00F569A2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40E3C" w14:textId="77777777" w:rsidR="00053502" w:rsidRDefault="00053502">
      <w:pPr>
        <w:spacing w:after="0"/>
      </w:pPr>
      <w:r>
        <w:separator/>
      </w:r>
    </w:p>
  </w:endnote>
  <w:endnote w:type="continuationSeparator" w:id="0">
    <w:p w14:paraId="14104B99" w14:textId="77777777" w:rsidR="00053502" w:rsidRDefault="000535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9EEC" w14:textId="77777777" w:rsidR="006270A9" w:rsidRDefault="009D5933">
    <w:pPr>
      <w:pStyle w:val="Zpat"/>
    </w:pPr>
    <w:r>
      <w:rPr>
        <w:lang w:bidi="cs-CZ"/>
      </w:rPr>
      <w:t xml:space="preserve">Strana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6C1FC7">
      <w:rPr>
        <w:noProof/>
        <w:lang w:bidi="cs-CZ"/>
      </w:rPr>
      <w:t>0</w:t>
    </w:r>
    <w:r>
      <w:rPr>
        <w:noProof/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4308" w14:textId="77777777" w:rsidR="00053502" w:rsidRDefault="00053502">
      <w:pPr>
        <w:spacing w:after="0"/>
      </w:pPr>
      <w:r>
        <w:separator/>
      </w:r>
    </w:p>
  </w:footnote>
  <w:footnote w:type="continuationSeparator" w:id="0">
    <w:p w14:paraId="1D66EBBD" w14:textId="77777777" w:rsidR="00053502" w:rsidRDefault="000535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60641A8"/>
    <w:multiLevelType w:val="hybridMultilevel"/>
    <w:tmpl w:val="9CAE58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F7BA2"/>
    <w:multiLevelType w:val="hybridMultilevel"/>
    <w:tmpl w:val="845C5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034AD0"/>
    <w:multiLevelType w:val="multilevel"/>
    <w:tmpl w:val="67B638B6"/>
    <w:lvl w:ilvl="0">
      <w:start w:val="1"/>
      <w:numFmt w:val="bullet"/>
      <w:pStyle w:val="Seznamsodrkami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8C616E"/>
    <w:multiLevelType w:val="hybridMultilevel"/>
    <w:tmpl w:val="7982DF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E669A"/>
    <w:multiLevelType w:val="hybridMultilevel"/>
    <w:tmpl w:val="04300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FC5048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slovanseznam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08B4B03"/>
    <w:multiLevelType w:val="hybridMultilevel"/>
    <w:tmpl w:val="845C5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66955"/>
    <w:multiLevelType w:val="multilevel"/>
    <w:tmpl w:val="01684A1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478692B"/>
    <w:multiLevelType w:val="hybridMultilevel"/>
    <w:tmpl w:val="845C5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C2058"/>
    <w:multiLevelType w:val="hybridMultilevel"/>
    <w:tmpl w:val="DF5C91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20"/>
  </w:num>
  <w:num w:numId="16">
    <w:abstractNumId w:val="14"/>
  </w:num>
  <w:num w:numId="17">
    <w:abstractNumId w:val="19"/>
  </w:num>
  <w:num w:numId="18">
    <w:abstractNumId w:val="12"/>
  </w:num>
  <w:num w:numId="19">
    <w:abstractNumId w:val="24"/>
  </w:num>
  <w:num w:numId="20">
    <w:abstractNumId w:val="21"/>
  </w:num>
  <w:num w:numId="21">
    <w:abstractNumId w:val="13"/>
  </w:num>
  <w:num w:numId="22">
    <w:abstractNumId w:val="17"/>
  </w:num>
  <w:num w:numId="23">
    <w:abstractNumId w:val="22"/>
  </w:num>
  <w:num w:numId="24">
    <w:abstractNumId w:val="26"/>
  </w:num>
  <w:num w:numId="25">
    <w:abstractNumId w:val="25"/>
  </w:num>
  <w:num w:numId="26">
    <w:abstractNumId w:val="10"/>
  </w:num>
  <w:num w:numId="27">
    <w:abstractNumId w:val="18"/>
  </w:num>
  <w:num w:numId="28">
    <w:abstractNumId w:val="15"/>
  </w:num>
  <w:num w:numId="29">
    <w:abstractNumId w:val="1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29"/>
    <w:rsid w:val="000100D5"/>
    <w:rsid w:val="00011EC2"/>
    <w:rsid w:val="0004548E"/>
    <w:rsid w:val="00053502"/>
    <w:rsid w:val="000A4F59"/>
    <w:rsid w:val="000E5D98"/>
    <w:rsid w:val="000F73A2"/>
    <w:rsid w:val="00135B6B"/>
    <w:rsid w:val="00141601"/>
    <w:rsid w:val="00141A4C"/>
    <w:rsid w:val="001B29CF"/>
    <w:rsid w:val="001C0A2C"/>
    <w:rsid w:val="001C6850"/>
    <w:rsid w:val="001E1605"/>
    <w:rsid w:val="001F7CF1"/>
    <w:rsid w:val="00203A8C"/>
    <w:rsid w:val="00214C2F"/>
    <w:rsid w:val="00223745"/>
    <w:rsid w:val="00273D3D"/>
    <w:rsid w:val="00277576"/>
    <w:rsid w:val="0028220F"/>
    <w:rsid w:val="002959A6"/>
    <w:rsid w:val="002A36C2"/>
    <w:rsid w:val="002A413D"/>
    <w:rsid w:val="002A41A6"/>
    <w:rsid w:val="002E57D1"/>
    <w:rsid w:val="002E5B34"/>
    <w:rsid w:val="00303C76"/>
    <w:rsid w:val="00311655"/>
    <w:rsid w:val="00324D9E"/>
    <w:rsid w:val="00343218"/>
    <w:rsid w:val="00347354"/>
    <w:rsid w:val="00356C14"/>
    <w:rsid w:val="003C2F7D"/>
    <w:rsid w:val="003C7726"/>
    <w:rsid w:val="003D11D8"/>
    <w:rsid w:val="003F3164"/>
    <w:rsid w:val="00411895"/>
    <w:rsid w:val="00424DDE"/>
    <w:rsid w:val="00442664"/>
    <w:rsid w:val="00442721"/>
    <w:rsid w:val="004510A4"/>
    <w:rsid w:val="004852E4"/>
    <w:rsid w:val="004A446B"/>
    <w:rsid w:val="004B3FEF"/>
    <w:rsid w:val="004D2236"/>
    <w:rsid w:val="004F2972"/>
    <w:rsid w:val="004F68BA"/>
    <w:rsid w:val="00523330"/>
    <w:rsid w:val="0056763B"/>
    <w:rsid w:val="005C7666"/>
    <w:rsid w:val="005D127B"/>
    <w:rsid w:val="005D4E7E"/>
    <w:rsid w:val="00617B26"/>
    <w:rsid w:val="006270A9"/>
    <w:rsid w:val="00636B55"/>
    <w:rsid w:val="00655CE8"/>
    <w:rsid w:val="0066540D"/>
    <w:rsid w:val="006675A8"/>
    <w:rsid w:val="00675956"/>
    <w:rsid w:val="00681034"/>
    <w:rsid w:val="006870C4"/>
    <w:rsid w:val="00693AD8"/>
    <w:rsid w:val="0069605E"/>
    <w:rsid w:val="006B5EF6"/>
    <w:rsid w:val="006C1FC7"/>
    <w:rsid w:val="006C2F90"/>
    <w:rsid w:val="007041B3"/>
    <w:rsid w:val="007074A8"/>
    <w:rsid w:val="00717CCD"/>
    <w:rsid w:val="00787DBE"/>
    <w:rsid w:val="007A6EC8"/>
    <w:rsid w:val="007D0EA8"/>
    <w:rsid w:val="008067DF"/>
    <w:rsid w:val="00816216"/>
    <w:rsid w:val="008626A0"/>
    <w:rsid w:val="00863F25"/>
    <w:rsid w:val="008706DE"/>
    <w:rsid w:val="0087734B"/>
    <w:rsid w:val="00897671"/>
    <w:rsid w:val="008B7060"/>
    <w:rsid w:val="008C5620"/>
    <w:rsid w:val="008E4035"/>
    <w:rsid w:val="008F385D"/>
    <w:rsid w:val="008F5962"/>
    <w:rsid w:val="0091289D"/>
    <w:rsid w:val="00942B2D"/>
    <w:rsid w:val="00943932"/>
    <w:rsid w:val="00944D3F"/>
    <w:rsid w:val="0097787C"/>
    <w:rsid w:val="00994014"/>
    <w:rsid w:val="00997B7E"/>
    <w:rsid w:val="009B6C29"/>
    <w:rsid w:val="009D5933"/>
    <w:rsid w:val="00A107CC"/>
    <w:rsid w:val="00A42946"/>
    <w:rsid w:val="00A472CE"/>
    <w:rsid w:val="00A60393"/>
    <w:rsid w:val="00A6448D"/>
    <w:rsid w:val="00A8395F"/>
    <w:rsid w:val="00AC00A6"/>
    <w:rsid w:val="00AC1046"/>
    <w:rsid w:val="00AD303B"/>
    <w:rsid w:val="00AE1648"/>
    <w:rsid w:val="00AE3816"/>
    <w:rsid w:val="00AE4A66"/>
    <w:rsid w:val="00B044B6"/>
    <w:rsid w:val="00B452C8"/>
    <w:rsid w:val="00B47EEA"/>
    <w:rsid w:val="00B914D9"/>
    <w:rsid w:val="00B91E39"/>
    <w:rsid w:val="00BA2649"/>
    <w:rsid w:val="00BB3857"/>
    <w:rsid w:val="00BB6728"/>
    <w:rsid w:val="00BD768D"/>
    <w:rsid w:val="00BE10B8"/>
    <w:rsid w:val="00BF21CA"/>
    <w:rsid w:val="00C50BD3"/>
    <w:rsid w:val="00C5282B"/>
    <w:rsid w:val="00C61F8E"/>
    <w:rsid w:val="00C62927"/>
    <w:rsid w:val="00C67EAF"/>
    <w:rsid w:val="00CA48F0"/>
    <w:rsid w:val="00CF0A49"/>
    <w:rsid w:val="00CF567D"/>
    <w:rsid w:val="00D00E53"/>
    <w:rsid w:val="00D86C5F"/>
    <w:rsid w:val="00DA026C"/>
    <w:rsid w:val="00DA5B5B"/>
    <w:rsid w:val="00DA68A6"/>
    <w:rsid w:val="00DC28A9"/>
    <w:rsid w:val="00DD04D8"/>
    <w:rsid w:val="00DE7725"/>
    <w:rsid w:val="00E04A72"/>
    <w:rsid w:val="00E07560"/>
    <w:rsid w:val="00E11250"/>
    <w:rsid w:val="00E11342"/>
    <w:rsid w:val="00E1164A"/>
    <w:rsid w:val="00E55E7B"/>
    <w:rsid w:val="00E64026"/>
    <w:rsid w:val="00E65B8B"/>
    <w:rsid w:val="00E83E4B"/>
    <w:rsid w:val="00EA521E"/>
    <w:rsid w:val="00F2187F"/>
    <w:rsid w:val="00F569A2"/>
    <w:rsid w:val="00FC0AEB"/>
    <w:rsid w:val="00FD0D0E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F8B057"/>
  <w15:chartTrackingRefBased/>
  <w15:docId w15:val="{4F9A5669-01B6-4C5B-BFD5-DA3D7460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cs-CZ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9A2"/>
  </w:style>
  <w:style w:type="paragraph" w:styleId="Nadpis1">
    <w:name w:val="heading 1"/>
    <w:basedOn w:val="Normln"/>
    <w:link w:val="Nadpis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NzevChar">
    <w:name w:val="Název Char"/>
    <w:basedOn w:val="Standardnpsmoodstavce"/>
    <w:link w:val="Nzev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Zstupntext">
    <w:name w:val="Placeholder Text"/>
    <w:basedOn w:val="Standardnpsmoodstavce"/>
    <w:uiPriority w:val="99"/>
    <w:semiHidden/>
    <w:rsid w:val="00E83E4B"/>
    <w:rPr>
      <w:color w:val="393939" w:themeColor="text2" w:themeShade="BF"/>
    </w:rPr>
  </w:style>
  <w:style w:type="paragraph" w:styleId="Seznamsodrkami">
    <w:name w:val="List Bullet"/>
    <w:basedOn w:val="Normln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Zhlav">
    <w:name w:val="header"/>
    <w:basedOn w:val="Normln"/>
    <w:link w:val="ZhlavChar"/>
    <w:uiPriority w:val="99"/>
    <w:unhideWhenUsed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ZpatChar">
    <w:name w:val="Zápatí Char"/>
    <w:basedOn w:val="Standardnpsmoodstavce"/>
    <w:link w:val="Zpat"/>
    <w:uiPriority w:val="99"/>
    <w:rsid w:val="00681034"/>
    <w:rPr>
      <w:color w:val="2A7B88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contextualSpacing w:val="0"/>
      <w:outlineLvl w:val="9"/>
    </w:pPr>
  </w:style>
  <w:style w:type="character" w:styleId="Zdraznnintenzivn">
    <w:name w:val="Intense Emphasis"/>
    <w:basedOn w:val="Standardnpsmoodstavce"/>
    <w:uiPriority w:val="21"/>
    <w:semiHidden/>
    <w:unhideWhenUsed/>
    <w:qFormat/>
    <w:rPr>
      <w:i/>
      <w:iCs/>
      <w:color w:val="2A7B88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i/>
      <w:iCs/>
      <w:color w:val="2A7B88" w:themeColor="accent1" w:themeShade="BF"/>
    </w:rPr>
  </w:style>
  <w:style w:type="paragraph" w:styleId="slovanseznam">
    <w:name w:val="List Number"/>
    <w:basedOn w:val="Normln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textovodkaz">
    <w:name w:val="Hyperlink"/>
    <w:basedOn w:val="Standardnpsmoodstavce"/>
    <w:uiPriority w:val="99"/>
    <w:unhideWhenUsed/>
    <w:rsid w:val="00E83E4B"/>
    <w:rPr>
      <w:color w:val="2A7B88" w:themeColor="accent1" w:themeShade="B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3E4B"/>
    <w:rPr>
      <w:szCs w:val="16"/>
    </w:rPr>
  </w:style>
  <w:style w:type="paragraph" w:styleId="Textvbloku">
    <w:name w:val="Block Text"/>
    <w:basedOn w:val="Normln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83E4B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8220F"/>
    <w:rPr>
      <w:sz w:val="22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20F"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220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220F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2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220F"/>
    <w:rPr>
      <w:b/>
      <w:bCs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8220F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220F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8220F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8220F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8220F"/>
    <w:rPr>
      <w:rFonts w:ascii="Consolas" w:hAnsi="Consolas"/>
      <w:szCs w:val="21"/>
    </w:rPr>
  </w:style>
  <w:style w:type="paragraph" w:styleId="Odstavecseseznamem">
    <w:name w:val="List Paragraph"/>
    <w:basedOn w:val="Normln"/>
    <w:uiPriority w:val="34"/>
    <w:unhideWhenUsed/>
    <w:qFormat/>
    <w:rsid w:val="00636B5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A2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729\AppData\Roaming\Microsoft\Templates\&#381;ivotopis%20(barevn&#253;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AD47-466B-4765-8CE2-D477B5B2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Životopis (barevný)</Template>
  <TotalTime>0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Schweigl</dc:creator>
  <cp:keywords/>
  <cp:lastModifiedBy>Johan Schweigl</cp:lastModifiedBy>
  <cp:revision>2</cp:revision>
  <dcterms:created xsi:type="dcterms:W3CDTF">2023-10-19T13:23:00Z</dcterms:created>
  <dcterms:modified xsi:type="dcterms:W3CDTF">2023-10-19T13:23:00Z</dcterms:modified>
  <cp:version/>
</cp:coreProperties>
</file>