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65" w:rsidRDefault="00B50865">
      <w:pPr>
        <w:rPr>
          <w:b/>
          <w:i/>
          <w:color w:val="000000"/>
          <w:szCs w:val="23"/>
          <w:u w:val="single"/>
        </w:rPr>
      </w:pPr>
      <w:r>
        <w:rPr>
          <w:b/>
          <w:i/>
          <w:color w:val="000000"/>
          <w:szCs w:val="23"/>
          <w:u w:val="single"/>
        </w:rPr>
        <w:t xml:space="preserve">PROBIOTIKA </w:t>
      </w:r>
      <w:r w:rsidR="009C0369">
        <w:rPr>
          <w:b/>
          <w:i/>
          <w:color w:val="000000"/>
          <w:szCs w:val="23"/>
          <w:u w:val="single"/>
        </w:rPr>
        <w:t xml:space="preserve"> - doplnění k přednášce</w:t>
      </w:r>
    </w:p>
    <w:p w:rsidR="00B50865" w:rsidRDefault="00B50865">
      <w:pPr>
        <w:rPr>
          <w:b/>
          <w:i/>
          <w:color w:val="000000"/>
          <w:szCs w:val="23"/>
          <w:u w:val="single"/>
        </w:rPr>
      </w:pPr>
    </w:p>
    <w:p w:rsidR="00FC5FDB" w:rsidRDefault="00EB6E4C">
      <w:pPr>
        <w:rPr>
          <w:b/>
          <w:color w:val="000000"/>
          <w:szCs w:val="23"/>
          <w:u w:val="single"/>
        </w:rPr>
      </w:pPr>
      <w:r w:rsidRPr="00FC5FDB">
        <w:rPr>
          <w:b/>
          <w:color w:val="000000"/>
          <w:szCs w:val="23"/>
          <w:u w:val="single"/>
        </w:rPr>
        <w:t>Význam střeva:</w:t>
      </w:r>
    </w:p>
    <w:p w:rsidR="00FC5FDB" w:rsidRDefault="00EB6E4C">
      <w:pPr>
        <w:rPr>
          <w:b/>
          <w:color w:val="000000"/>
          <w:szCs w:val="23"/>
          <w:u w:val="single"/>
        </w:rPr>
      </w:pPr>
      <w:r w:rsidRPr="00FC5FDB">
        <w:rPr>
          <w:color w:val="000000"/>
          <w:sz w:val="28"/>
          <w:szCs w:val="27"/>
        </w:rPr>
        <w:br/>
      </w:r>
      <w:r w:rsidRPr="00E60E1F">
        <w:rPr>
          <w:color w:val="000000"/>
          <w:szCs w:val="23"/>
        </w:rPr>
        <w:t>- trávení a vstřebávání</w:t>
      </w:r>
      <w:r w:rsidRPr="00E60E1F">
        <w:rPr>
          <w:color w:val="000000"/>
          <w:sz w:val="28"/>
          <w:szCs w:val="27"/>
        </w:rPr>
        <w:br/>
      </w:r>
      <w:r w:rsidRPr="00E60E1F">
        <w:rPr>
          <w:color w:val="000000"/>
          <w:szCs w:val="23"/>
        </w:rPr>
        <w:t>- obranyschopnost: mikroflóra střeva + bariéra střevní sliznice + GALT</w:t>
      </w:r>
      <w:r w:rsidRPr="00E60E1F">
        <w:rPr>
          <w:color w:val="000000"/>
          <w:sz w:val="28"/>
          <w:szCs w:val="27"/>
        </w:rPr>
        <w:br/>
      </w:r>
      <w:r w:rsidRPr="00E60E1F">
        <w:rPr>
          <w:color w:val="000000"/>
          <w:szCs w:val="23"/>
        </w:rPr>
        <w:t>- GALT - největší imunitní orgán lidského těla, produkce 70-80% imunoglobulinů A</w:t>
      </w:r>
      <w:r w:rsidRPr="00E60E1F">
        <w:rPr>
          <w:color w:val="000000"/>
          <w:sz w:val="28"/>
          <w:szCs w:val="27"/>
        </w:rPr>
        <w:br/>
      </w:r>
      <w:r w:rsidRPr="00E60E1F">
        <w:rPr>
          <w:color w:val="000000"/>
          <w:sz w:val="28"/>
          <w:szCs w:val="27"/>
        </w:rPr>
        <w:br/>
      </w:r>
      <w:r w:rsidRPr="00FC5FDB">
        <w:rPr>
          <w:b/>
          <w:color w:val="000000"/>
          <w:szCs w:val="23"/>
          <w:u w:val="single"/>
        </w:rPr>
        <w:t>Faktory ovlivňující množství a rozmanitost v různých částech GIT:</w:t>
      </w:r>
    </w:p>
    <w:p w:rsidR="00FC5FDB" w:rsidRDefault="00EB6E4C">
      <w:pPr>
        <w:rPr>
          <w:color w:val="000000"/>
          <w:szCs w:val="23"/>
        </w:rPr>
      </w:pPr>
      <w:r w:rsidRPr="00E60E1F">
        <w:rPr>
          <w:b/>
          <w:i/>
          <w:color w:val="000000"/>
          <w:sz w:val="28"/>
          <w:szCs w:val="27"/>
          <w:u w:val="single"/>
        </w:rPr>
        <w:br/>
      </w:r>
      <w:r w:rsidRPr="00E60E1F">
        <w:rPr>
          <w:color w:val="000000"/>
          <w:szCs w:val="23"/>
        </w:rPr>
        <w:t xml:space="preserve">- pH, peristaltika, dostupnost živin, </w:t>
      </w:r>
      <w:proofErr w:type="spellStart"/>
      <w:r w:rsidRPr="00E60E1F">
        <w:rPr>
          <w:color w:val="000000"/>
          <w:szCs w:val="23"/>
        </w:rPr>
        <w:t>redox</w:t>
      </w:r>
      <w:proofErr w:type="spellEnd"/>
      <w:r w:rsidRPr="00E60E1F">
        <w:rPr>
          <w:color w:val="000000"/>
          <w:szCs w:val="23"/>
        </w:rPr>
        <w:t xml:space="preserve"> potenciál uvnitř tkáně, věk a z</w:t>
      </w:r>
      <w:r w:rsidR="00FC5FDB">
        <w:rPr>
          <w:color w:val="000000"/>
          <w:szCs w:val="23"/>
        </w:rPr>
        <w:t>draví hostitele, bakteriální adhez</w:t>
      </w:r>
      <w:r w:rsidRPr="00E60E1F">
        <w:rPr>
          <w:color w:val="000000"/>
          <w:szCs w:val="23"/>
        </w:rPr>
        <w:t>e, součinnost bakterií, sekrece hlenu obsahujícího imunoglobuliny, antagonismus bakterií, doba pasáže</w:t>
      </w:r>
      <w:r w:rsidRPr="00E60E1F">
        <w:rPr>
          <w:color w:val="000000"/>
          <w:sz w:val="28"/>
          <w:szCs w:val="27"/>
        </w:rPr>
        <w:br/>
      </w:r>
      <w:r w:rsidRPr="00E60E1F">
        <w:rPr>
          <w:color w:val="000000"/>
          <w:sz w:val="28"/>
          <w:szCs w:val="27"/>
        </w:rPr>
        <w:br/>
      </w:r>
      <w:r w:rsidRPr="00FC5FDB">
        <w:rPr>
          <w:b/>
          <w:smallCaps/>
          <w:color w:val="000000"/>
          <w:sz w:val="32"/>
          <w:szCs w:val="23"/>
          <w:u w:val="single"/>
        </w:rPr>
        <w:t>Mikroflóra GIT:</w:t>
      </w:r>
    </w:p>
    <w:p w:rsidR="008E67A2" w:rsidRPr="00E60E1F" w:rsidRDefault="00EB6E4C">
      <w:pPr>
        <w:rPr>
          <w:color w:val="000000"/>
          <w:szCs w:val="23"/>
        </w:rPr>
      </w:pPr>
      <w:r w:rsidRPr="00FC5FDB">
        <w:rPr>
          <w:color w:val="000000"/>
          <w:szCs w:val="23"/>
        </w:rPr>
        <w:br/>
      </w:r>
      <w:r w:rsidRPr="00E60E1F">
        <w:rPr>
          <w:color w:val="000000"/>
          <w:szCs w:val="23"/>
        </w:rPr>
        <w:t>- 1</w:t>
      </w:r>
      <w:r w:rsidR="00FC5FDB">
        <w:rPr>
          <w:color w:val="000000"/>
          <w:szCs w:val="23"/>
        </w:rPr>
        <w:t>0</w:t>
      </w:r>
      <w:r w:rsidR="00FC5FDB">
        <w:rPr>
          <w:color w:val="000000"/>
          <w:szCs w:val="23"/>
          <w:vertAlign w:val="superscript"/>
        </w:rPr>
        <w:t>14</w:t>
      </w:r>
      <w:r w:rsidR="00FC5FDB">
        <w:rPr>
          <w:color w:val="000000"/>
          <w:szCs w:val="23"/>
        </w:rPr>
        <w:t xml:space="preserve"> </w:t>
      </w:r>
      <w:r w:rsidRPr="00E60E1F">
        <w:rPr>
          <w:color w:val="000000"/>
          <w:szCs w:val="23"/>
        </w:rPr>
        <w:t>životaschopných bakterií = des</w:t>
      </w:r>
      <w:r w:rsidR="002D1F1D">
        <w:rPr>
          <w:color w:val="000000"/>
          <w:szCs w:val="23"/>
        </w:rPr>
        <w:t>e</w:t>
      </w:r>
      <w:r w:rsidRPr="00E60E1F">
        <w:rPr>
          <w:color w:val="000000"/>
          <w:szCs w:val="23"/>
        </w:rPr>
        <w:t>tinásobek celkového množství eukaryotických buněk ve všech tkáním lidského těla</w:t>
      </w:r>
      <w:r w:rsidRPr="00E60E1F">
        <w:rPr>
          <w:color w:val="000000"/>
          <w:sz w:val="28"/>
          <w:szCs w:val="27"/>
        </w:rPr>
        <w:br/>
      </w:r>
      <w:r w:rsidRPr="00E60E1F">
        <w:rPr>
          <w:color w:val="000000"/>
          <w:szCs w:val="23"/>
        </w:rPr>
        <w:t>- u dospělého člověka je hmotnost mikrobů ve střeve</w:t>
      </w:r>
      <w:r w:rsidR="002D1F1D">
        <w:rPr>
          <w:color w:val="000000"/>
          <w:szCs w:val="23"/>
        </w:rPr>
        <w:t>c</w:t>
      </w:r>
      <w:r w:rsidRPr="00E60E1F">
        <w:rPr>
          <w:color w:val="000000"/>
          <w:szCs w:val="23"/>
        </w:rPr>
        <w:t>h 1 až 2 kg</w:t>
      </w:r>
      <w:r w:rsidRPr="00E60E1F">
        <w:rPr>
          <w:color w:val="000000"/>
          <w:sz w:val="28"/>
          <w:szCs w:val="27"/>
        </w:rPr>
        <w:br/>
      </w:r>
      <w:r w:rsidRPr="00E60E1F">
        <w:rPr>
          <w:color w:val="000000"/>
          <w:sz w:val="28"/>
          <w:szCs w:val="27"/>
        </w:rPr>
        <w:br/>
      </w:r>
      <w:r w:rsidRPr="00E60E1F">
        <w:rPr>
          <w:b/>
          <w:i/>
          <w:color w:val="000000"/>
          <w:szCs w:val="23"/>
          <w:u w:val="single"/>
        </w:rPr>
        <w:t>Žaludek:</w:t>
      </w:r>
      <w:r w:rsidRPr="00E60E1F">
        <w:rPr>
          <w:color w:val="000000"/>
          <w:szCs w:val="23"/>
        </w:rPr>
        <w:t xml:space="preserve"> velmi kyselé prostředí (pH 1)- málo bakterií, cca 1</w:t>
      </w:r>
      <w:r w:rsidR="00FC5FDB">
        <w:rPr>
          <w:color w:val="000000"/>
          <w:szCs w:val="23"/>
        </w:rPr>
        <w:t>0</w:t>
      </w:r>
      <w:r w:rsidR="00FC5FDB">
        <w:rPr>
          <w:color w:val="000000"/>
          <w:szCs w:val="23"/>
          <w:vertAlign w:val="superscript"/>
        </w:rPr>
        <w:t>2</w:t>
      </w:r>
      <w:r w:rsidRPr="00E60E1F">
        <w:rPr>
          <w:color w:val="000000"/>
          <w:szCs w:val="23"/>
        </w:rPr>
        <w:t xml:space="preserve"> KTJ/m</w:t>
      </w:r>
      <w:r w:rsidR="000034D6">
        <w:rPr>
          <w:color w:val="000000"/>
          <w:szCs w:val="23"/>
        </w:rPr>
        <w:t>l obsahu (bakt</w:t>
      </w:r>
      <w:r w:rsidRPr="00E60E1F">
        <w:rPr>
          <w:color w:val="000000"/>
          <w:szCs w:val="23"/>
        </w:rPr>
        <w:t xml:space="preserve">erie musí odolávat </w:t>
      </w:r>
      <w:proofErr w:type="spellStart"/>
      <w:r w:rsidRPr="00E60E1F">
        <w:rPr>
          <w:color w:val="000000"/>
          <w:szCs w:val="23"/>
        </w:rPr>
        <w:t>HCl</w:t>
      </w:r>
      <w:proofErr w:type="spellEnd"/>
      <w:r w:rsidRPr="00E60E1F">
        <w:rPr>
          <w:color w:val="000000"/>
          <w:szCs w:val="23"/>
        </w:rPr>
        <w:t>)</w:t>
      </w:r>
      <w:r w:rsidRPr="00E60E1F">
        <w:rPr>
          <w:color w:val="000000"/>
          <w:sz w:val="28"/>
          <w:szCs w:val="27"/>
        </w:rPr>
        <w:br/>
      </w:r>
      <w:r w:rsidRPr="00E60E1F">
        <w:rPr>
          <w:b/>
          <w:i/>
          <w:color w:val="000000"/>
          <w:szCs w:val="23"/>
          <w:u w:val="single"/>
        </w:rPr>
        <w:t>Dvanáctník + lačník:</w:t>
      </w:r>
      <w:r w:rsidRPr="00E60E1F">
        <w:rPr>
          <w:color w:val="000000"/>
          <w:szCs w:val="23"/>
        </w:rPr>
        <w:t xml:space="preserve"> kyselé prostředí (pH 4-5), 1</w:t>
      </w:r>
      <w:r w:rsidR="00FC5FDB">
        <w:rPr>
          <w:color w:val="000000"/>
          <w:szCs w:val="23"/>
        </w:rPr>
        <w:t>0</w:t>
      </w:r>
      <w:r w:rsidR="00FC5FDB">
        <w:rPr>
          <w:color w:val="000000"/>
          <w:szCs w:val="23"/>
          <w:vertAlign w:val="superscript"/>
        </w:rPr>
        <w:t>2</w:t>
      </w:r>
      <w:r w:rsidR="009C0369">
        <w:rPr>
          <w:color w:val="000000"/>
          <w:szCs w:val="23"/>
        </w:rPr>
        <w:t xml:space="preserve"> až</w:t>
      </w:r>
      <w:r w:rsidRPr="00E60E1F">
        <w:rPr>
          <w:color w:val="000000"/>
          <w:szCs w:val="23"/>
        </w:rPr>
        <w:t xml:space="preserve"> 1</w:t>
      </w:r>
      <w:r w:rsidR="00FC5FDB">
        <w:rPr>
          <w:color w:val="000000"/>
          <w:szCs w:val="23"/>
        </w:rPr>
        <w:t>0</w:t>
      </w:r>
      <w:r w:rsidR="00FC5FDB">
        <w:rPr>
          <w:color w:val="000000"/>
          <w:szCs w:val="23"/>
          <w:vertAlign w:val="superscript"/>
        </w:rPr>
        <w:t>4</w:t>
      </w:r>
      <w:r w:rsidR="000034D6">
        <w:rPr>
          <w:color w:val="000000"/>
          <w:szCs w:val="23"/>
        </w:rPr>
        <w:t xml:space="preserve"> KTJ/ml - (bakte</w:t>
      </w:r>
      <w:r w:rsidRPr="00E60E1F">
        <w:rPr>
          <w:color w:val="000000"/>
          <w:szCs w:val="23"/>
        </w:rPr>
        <w:t>rie musí odolávat žlučovým solím a pankreatickým sekretům)</w:t>
      </w:r>
      <w:r w:rsidRPr="00E60E1F">
        <w:rPr>
          <w:color w:val="000000"/>
          <w:sz w:val="28"/>
          <w:szCs w:val="27"/>
        </w:rPr>
        <w:br/>
      </w:r>
      <w:r w:rsidRPr="00E60E1F">
        <w:rPr>
          <w:b/>
          <w:i/>
          <w:color w:val="000000"/>
          <w:szCs w:val="23"/>
          <w:u w:val="single"/>
        </w:rPr>
        <w:t>Kyčelník:</w:t>
      </w:r>
      <w:r w:rsidR="000034D6">
        <w:rPr>
          <w:color w:val="000000"/>
          <w:szCs w:val="23"/>
        </w:rPr>
        <w:t xml:space="preserve"> nárůst pH + nárů</w:t>
      </w:r>
      <w:r w:rsidRPr="00E60E1F">
        <w:rPr>
          <w:color w:val="000000"/>
          <w:szCs w:val="23"/>
        </w:rPr>
        <w:t>st bakter</w:t>
      </w:r>
      <w:r w:rsidR="000034D6">
        <w:rPr>
          <w:color w:val="000000"/>
          <w:szCs w:val="23"/>
        </w:rPr>
        <w:t>i</w:t>
      </w:r>
      <w:r w:rsidRPr="00E60E1F">
        <w:rPr>
          <w:color w:val="000000"/>
          <w:szCs w:val="23"/>
        </w:rPr>
        <w:t>í 1</w:t>
      </w:r>
      <w:r w:rsidR="009C0369">
        <w:rPr>
          <w:color w:val="000000"/>
          <w:szCs w:val="23"/>
        </w:rPr>
        <w:t>0</w:t>
      </w:r>
      <w:r w:rsidR="009C0369">
        <w:rPr>
          <w:color w:val="000000"/>
          <w:szCs w:val="23"/>
          <w:vertAlign w:val="superscript"/>
        </w:rPr>
        <w:t>6</w:t>
      </w:r>
      <w:r w:rsidR="009C0369">
        <w:rPr>
          <w:color w:val="000000"/>
          <w:szCs w:val="23"/>
        </w:rPr>
        <w:t xml:space="preserve"> až</w:t>
      </w:r>
      <w:r w:rsidRPr="00E60E1F">
        <w:rPr>
          <w:color w:val="000000"/>
          <w:szCs w:val="23"/>
        </w:rPr>
        <w:t xml:space="preserve"> 1</w:t>
      </w:r>
      <w:r w:rsidR="009C0369">
        <w:rPr>
          <w:color w:val="000000"/>
          <w:szCs w:val="23"/>
        </w:rPr>
        <w:t>0</w:t>
      </w:r>
      <w:r w:rsidR="009C0369">
        <w:rPr>
          <w:color w:val="000000"/>
          <w:szCs w:val="23"/>
          <w:vertAlign w:val="superscript"/>
        </w:rPr>
        <w:t>8</w:t>
      </w:r>
      <w:r w:rsidRPr="00E60E1F">
        <w:rPr>
          <w:color w:val="000000"/>
          <w:szCs w:val="23"/>
        </w:rPr>
        <w:t xml:space="preserve"> KTJ/ml</w:t>
      </w:r>
      <w:r w:rsidRPr="00E60E1F">
        <w:rPr>
          <w:color w:val="000000"/>
          <w:sz w:val="28"/>
          <w:szCs w:val="27"/>
        </w:rPr>
        <w:br/>
      </w:r>
      <w:r w:rsidR="009C0369">
        <w:rPr>
          <w:color w:val="000000"/>
          <w:szCs w:val="23"/>
        </w:rPr>
        <w:t>( v tenkém střevě</w:t>
      </w:r>
      <w:r w:rsidRPr="00E60E1F">
        <w:rPr>
          <w:color w:val="000000"/>
          <w:szCs w:val="23"/>
        </w:rPr>
        <w:t xml:space="preserve"> dochází k mnoha bakteriálním infekcím  - např. salmonelózy, </w:t>
      </w:r>
      <w:proofErr w:type="gramStart"/>
      <w:r w:rsidRPr="00E60E1F">
        <w:rPr>
          <w:color w:val="000000"/>
          <w:szCs w:val="23"/>
        </w:rPr>
        <w:t xml:space="preserve">infekce </w:t>
      </w:r>
      <w:r w:rsidRPr="00E60E1F">
        <w:rPr>
          <w:i/>
          <w:iCs/>
          <w:color w:val="000000"/>
          <w:szCs w:val="23"/>
        </w:rPr>
        <w:t>E. coli</w:t>
      </w:r>
      <w:proofErr w:type="gramEnd"/>
      <w:r w:rsidRPr="00E60E1F">
        <w:rPr>
          <w:color w:val="000000"/>
          <w:szCs w:val="23"/>
        </w:rPr>
        <w:t xml:space="preserve"> - proto je tenké střevo cílem probiotik soupeřících s patogeny)</w:t>
      </w:r>
      <w:r w:rsidRPr="00E60E1F">
        <w:rPr>
          <w:color w:val="000000"/>
          <w:sz w:val="28"/>
          <w:szCs w:val="27"/>
        </w:rPr>
        <w:br/>
      </w:r>
      <w:r w:rsidRPr="00E60E1F">
        <w:rPr>
          <w:b/>
          <w:i/>
          <w:color w:val="000000"/>
          <w:szCs w:val="23"/>
          <w:u w:val="single"/>
        </w:rPr>
        <w:t>Tlusté střevo:</w:t>
      </w:r>
      <w:r w:rsidRPr="00E60E1F">
        <w:rPr>
          <w:color w:val="000000"/>
          <w:szCs w:val="23"/>
        </w:rPr>
        <w:t xml:space="preserve"> pH se blíží neutrálním hodnotám = příznivé prostředí pro většinu bakterií, 10</w:t>
      </w:r>
      <w:r w:rsidRPr="00E60E1F">
        <w:rPr>
          <w:color w:val="000000"/>
          <w:szCs w:val="23"/>
          <w:vertAlign w:val="superscript"/>
        </w:rPr>
        <w:t xml:space="preserve">10 </w:t>
      </w:r>
      <w:r w:rsidRPr="00E60E1F">
        <w:rPr>
          <w:color w:val="000000"/>
          <w:szCs w:val="23"/>
        </w:rPr>
        <w:t>– 10</w:t>
      </w:r>
      <w:r w:rsidRPr="00E60E1F">
        <w:rPr>
          <w:color w:val="000000"/>
          <w:szCs w:val="23"/>
          <w:vertAlign w:val="superscript"/>
        </w:rPr>
        <w:t>11</w:t>
      </w:r>
      <w:r w:rsidRPr="00E60E1F">
        <w:rPr>
          <w:color w:val="000000"/>
          <w:szCs w:val="23"/>
        </w:rPr>
        <w:t xml:space="preserve"> KTJ/g.</w:t>
      </w:r>
    </w:p>
    <w:p w:rsidR="000F51F1" w:rsidRDefault="000F51F1">
      <w:pPr>
        <w:rPr>
          <w:rFonts w:ascii="Arial" w:hAnsi="Arial" w:cs="Arial"/>
          <w:color w:val="000000"/>
          <w:sz w:val="23"/>
          <w:szCs w:val="23"/>
        </w:rPr>
      </w:pPr>
    </w:p>
    <w:tbl>
      <w:tblPr>
        <w:tblW w:w="856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36"/>
        <w:gridCol w:w="239"/>
        <w:gridCol w:w="1018"/>
        <w:gridCol w:w="1437"/>
        <w:gridCol w:w="1437"/>
        <w:gridCol w:w="1202"/>
        <w:gridCol w:w="1596"/>
      </w:tblGrid>
      <w:tr w:rsidR="000F51F1" w:rsidRPr="00B76BA7" w:rsidTr="00B81285">
        <w:trPr>
          <w:trHeight w:val="330"/>
        </w:trPr>
        <w:tc>
          <w:tcPr>
            <w:tcW w:w="18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1F1" w:rsidRPr="001F5EBB" w:rsidRDefault="000F51F1" w:rsidP="00B81285">
            <w:pPr>
              <w:jc w:val="center"/>
              <w:rPr>
                <w:color w:val="000000"/>
              </w:rPr>
            </w:pPr>
            <w:r w:rsidRPr="001F5EBB">
              <w:rPr>
                <w:color w:val="000000"/>
              </w:rPr>
              <w:t>Potenciálně škodlivé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color w:val="000000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F1" w:rsidRPr="000034D6" w:rsidRDefault="000F51F1" w:rsidP="00B81285">
            <w:pPr>
              <w:jc w:val="center"/>
              <w:rPr>
                <w:i/>
                <w:color w:val="000000"/>
              </w:rPr>
            </w:pPr>
            <w:proofErr w:type="spellStart"/>
            <w:r w:rsidRPr="000034D6">
              <w:rPr>
                <w:i/>
                <w:color w:val="000000"/>
              </w:rPr>
              <w:t>Bacteroides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1F1" w:rsidRPr="001F5EBB" w:rsidRDefault="000F51F1" w:rsidP="00B81285">
            <w:pPr>
              <w:jc w:val="center"/>
              <w:rPr>
                <w:color w:val="000000"/>
              </w:rPr>
            </w:pPr>
            <w:r w:rsidRPr="001F5EBB">
              <w:rPr>
                <w:color w:val="000000"/>
              </w:rPr>
              <w:t>Potenciálně příznivé</w:t>
            </w:r>
          </w:p>
        </w:tc>
      </w:tr>
      <w:tr w:rsidR="000F51F1" w:rsidRPr="00B76BA7" w:rsidTr="00B81285">
        <w:trPr>
          <w:trHeight w:val="330"/>
        </w:trPr>
        <w:tc>
          <w:tcPr>
            <w:tcW w:w="18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1F1" w:rsidRPr="001F5EBB" w:rsidRDefault="000F51F1" w:rsidP="00B81285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color w:val="000000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F1" w:rsidRPr="000034D6" w:rsidRDefault="000F51F1" w:rsidP="00B81285">
            <w:pPr>
              <w:jc w:val="center"/>
              <w:rPr>
                <w:i/>
                <w:color w:val="000000"/>
              </w:rPr>
            </w:pPr>
            <w:proofErr w:type="spellStart"/>
            <w:r w:rsidRPr="000034D6">
              <w:rPr>
                <w:i/>
                <w:color w:val="000000"/>
              </w:rPr>
              <w:t>Eubacteria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1F1" w:rsidRPr="001F5EBB" w:rsidRDefault="000F51F1" w:rsidP="00B81285">
            <w:pPr>
              <w:jc w:val="center"/>
              <w:rPr>
                <w:color w:val="000000"/>
              </w:rPr>
            </w:pPr>
          </w:p>
        </w:tc>
      </w:tr>
      <w:tr w:rsidR="000F51F1" w:rsidRPr="00B76BA7" w:rsidTr="00B81285">
        <w:trPr>
          <w:trHeight w:val="330"/>
        </w:trPr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F51F1" w:rsidRPr="000034D6" w:rsidRDefault="000F51F1" w:rsidP="00B8128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F1" w:rsidRPr="000034D6" w:rsidRDefault="000F51F1" w:rsidP="00B81285">
            <w:pPr>
              <w:jc w:val="center"/>
              <w:rPr>
                <w:i/>
                <w:color w:val="000000"/>
              </w:rPr>
            </w:pPr>
            <w:proofErr w:type="spellStart"/>
            <w:r w:rsidRPr="000034D6">
              <w:rPr>
                <w:i/>
                <w:color w:val="000000"/>
              </w:rPr>
              <w:t>Bifidobacteria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F51F1" w:rsidRPr="00B76BA7" w:rsidTr="00B81285">
        <w:trPr>
          <w:trHeight w:val="330"/>
        </w:trPr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color w:val="000000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F1" w:rsidRPr="000034D6" w:rsidRDefault="000F51F1" w:rsidP="00B81285">
            <w:pPr>
              <w:jc w:val="center"/>
              <w:rPr>
                <w:color w:val="000000"/>
              </w:rPr>
            </w:pPr>
            <w:r w:rsidRPr="000034D6">
              <w:rPr>
                <w:color w:val="000000"/>
              </w:rPr>
              <w:t>Anaerobní G+koky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F51F1" w:rsidRPr="00B76BA7" w:rsidTr="00B81285">
        <w:trPr>
          <w:trHeight w:val="3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0F51F1" w:rsidRPr="000034D6" w:rsidRDefault="000F51F1" w:rsidP="00B81285">
            <w:pPr>
              <w:jc w:val="center"/>
              <w:rPr>
                <w:i/>
                <w:color w:val="000000"/>
              </w:rPr>
            </w:pPr>
            <w:r w:rsidRPr="000034D6">
              <w:rPr>
                <w:i/>
                <w:color w:val="000000"/>
              </w:rPr>
              <w:t>Clostridium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0034D6" w:rsidRDefault="000F51F1" w:rsidP="00B8128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F51F1" w:rsidRPr="00B76BA7" w:rsidTr="00B81285">
        <w:trPr>
          <w:trHeight w:val="3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color w:val="00000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F51F1" w:rsidRPr="000034D6" w:rsidRDefault="000F51F1" w:rsidP="00B8128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F1" w:rsidRPr="000034D6" w:rsidRDefault="000F51F1" w:rsidP="00B81285">
            <w:pPr>
              <w:jc w:val="center"/>
              <w:rPr>
                <w:i/>
                <w:color w:val="000000"/>
              </w:rPr>
            </w:pPr>
            <w:r w:rsidRPr="000034D6">
              <w:rPr>
                <w:i/>
                <w:color w:val="000000"/>
              </w:rPr>
              <w:t>Lactobacillus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F51F1" w:rsidRPr="00B76BA7" w:rsidTr="00B81285">
        <w:trPr>
          <w:trHeight w:val="3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color w:val="00000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F51F1" w:rsidRPr="000034D6" w:rsidRDefault="000F51F1" w:rsidP="00B8128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F1" w:rsidRPr="000034D6" w:rsidRDefault="000F51F1" w:rsidP="00B81285">
            <w:pPr>
              <w:jc w:val="center"/>
              <w:rPr>
                <w:i/>
                <w:color w:val="000000"/>
              </w:rPr>
            </w:pPr>
            <w:proofErr w:type="spellStart"/>
            <w:r w:rsidRPr="000034D6">
              <w:rPr>
                <w:i/>
                <w:color w:val="000000"/>
              </w:rPr>
              <w:t>Methanogens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F51F1" w:rsidRPr="00B76BA7" w:rsidTr="00B81285">
        <w:trPr>
          <w:trHeight w:val="3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color w:val="000000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F1" w:rsidRPr="000034D6" w:rsidRDefault="000F51F1" w:rsidP="00B81285">
            <w:pPr>
              <w:jc w:val="center"/>
              <w:rPr>
                <w:i/>
                <w:color w:val="000000"/>
              </w:rPr>
            </w:pPr>
            <w:r w:rsidRPr="000034D6">
              <w:rPr>
                <w:i/>
                <w:color w:val="000000"/>
              </w:rPr>
              <w:t xml:space="preserve">E. </w:t>
            </w:r>
            <w:proofErr w:type="gramStart"/>
            <w:r w:rsidRPr="000034D6">
              <w:rPr>
                <w:i/>
                <w:color w:val="000000"/>
              </w:rPr>
              <w:t>coli</w:t>
            </w:r>
            <w:proofErr w:type="gram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F51F1" w:rsidRPr="00B76BA7" w:rsidTr="00B81285">
        <w:trPr>
          <w:trHeight w:val="3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F1" w:rsidRPr="000034D6" w:rsidRDefault="000F51F1" w:rsidP="00B81285">
            <w:pPr>
              <w:jc w:val="center"/>
              <w:rPr>
                <w:i/>
                <w:color w:val="000000"/>
              </w:rPr>
            </w:pPr>
            <w:proofErr w:type="spellStart"/>
            <w:r w:rsidRPr="000034D6">
              <w:rPr>
                <w:color w:val="000000"/>
              </w:rPr>
              <w:t>Reducenti</w:t>
            </w:r>
            <w:proofErr w:type="spellEnd"/>
            <w:r w:rsidRPr="000034D6">
              <w:rPr>
                <w:color w:val="000000"/>
              </w:rPr>
              <w:t xml:space="preserve"> sulfátu</w:t>
            </w:r>
            <w:r w:rsidRPr="000034D6">
              <w:rPr>
                <w:i/>
                <w:color w:val="000000"/>
              </w:rPr>
              <w:t xml:space="preserve">             </w:t>
            </w:r>
            <w:proofErr w:type="spellStart"/>
            <w:r w:rsidRPr="000034D6">
              <w:rPr>
                <w:i/>
                <w:color w:val="000000"/>
              </w:rPr>
              <w:t>Fusobacteria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F51F1" w:rsidRPr="00B76BA7" w:rsidTr="00B81285">
        <w:trPr>
          <w:trHeight w:val="3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color w:val="000000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1F1" w:rsidRPr="000034D6" w:rsidRDefault="000F51F1" w:rsidP="00B81285">
            <w:pPr>
              <w:jc w:val="center"/>
              <w:rPr>
                <w:i/>
                <w:color w:val="000000"/>
              </w:rPr>
            </w:pPr>
            <w:proofErr w:type="spellStart"/>
            <w:r w:rsidRPr="000034D6">
              <w:rPr>
                <w:i/>
                <w:color w:val="000000"/>
              </w:rPr>
              <w:t>Enterobacteria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F51F1" w:rsidRPr="00B76BA7" w:rsidTr="00B81285">
        <w:trPr>
          <w:trHeight w:val="3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0F51F1" w:rsidRPr="000034D6" w:rsidRDefault="000F51F1" w:rsidP="00B81285">
            <w:pPr>
              <w:jc w:val="center"/>
              <w:rPr>
                <w:i/>
                <w:color w:val="000000"/>
              </w:rPr>
            </w:pPr>
            <w:proofErr w:type="spellStart"/>
            <w:r w:rsidRPr="000034D6">
              <w:rPr>
                <w:i/>
                <w:color w:val="000000"/>
              </w:rPr>
              <w:t>Veillonella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0034D6" w:rsidRDefault="000F51F1" w:rsidP="00B8128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F51F1" w:rsidRPr="00B76BA7" w:rsidTr="00B81285">
        <w:trPr>
          <w:trHeight w:val="3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0F51F1" w:rsidRPr="000034D6" w:rsidRDefault="000F51F1" w:rsidP="00B81285">
            <w:pPr>
              <w:jc w:val="center"/>
              <w:rPr>
                <w:color w:val="000000"/>
              </w:rPr>
            </w:pPr>
            <w:proofErr w:type="spellStart"/>
            <w:r w:rsidRPr="000034D6">
              <w:rPr>
                <w:color w:val="000000"/>
              </w:rPr>
              <w:t>Staphylococci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0034D6" w:rsidRDefault="000F51F1" w:rsidP="00B8128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F51F1" w:rsidRPr="00B76BA7" w:rsidTr="00B81285">
        <w:trPr>
          <w:trHeight w:val="3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0F51F1" w:rsidRPr="000034D6" w:rsidRDefault="000F51F1" w:rsidP="00B81285">
            <w:pPr>
              <w:jc w:val="center"/>
              <w:rPr>
                <w:i/>
                <w:color w:val="000000"/>
              </w:rPr>
            </w:pPr>
            <w:r w:rsidRPr="000034D6">
              <w:rPr>
                <w:i/>
                <w:color w:val="000000"/>
              </w:rPr>
              <w:t>Proteus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0034D6" w:rsidRDefault="000F51F1" w:rsidP="00B8128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F51F1" w:rsidRPr="00B76BA7" w:rsidTr="00B81285">
        <w:trPr>
          <w:trHeight w:val="3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0F51F1" w:rsidRPr="000034D6" w:rsidRDefault="000F51F1" w:rsidP="00B81285">
            <w:pPr>
              <w:jc w:val="center"/>
              <w:rPr>
                <w:i/>
                <w:color w:val="000000"/>
              </w:rPr>
            </w:pPr>
            <w:r w:rsidRPr="000034D6">
              <w:rPr>
                <w:i/>
                <w:color w:val="000000"/>
              </w:rPr>
              <w:t xml:space="preserve">P. </w:t>
            </w:r>
            <w:proofErr w:type="spellStart"/>
            <w:r w:rsidRPr="000034D6">
              <w:rPr>
                <w:i/>
                <w:color w:val="000000"/>
              </w:rPr>
              <w:t>aeruginosa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0034D6" w:rsidRDefault="000F51F1" w:rsidP="00B8128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F1" w:rsidRPr="001F5EBB" w:rsidRDefault="000F51F1" w:rsidP="00B8128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0F51F1" w:rsidRDefault="000F51F1">
      <w:pPr>
        <w:rPr>
          <w:i/>
        </w:rPr>
      </w:pPr>
    </w:p>
    <w:p w:rsidR="000F51F1" w:rsidRPr="000F51F1" w:rsidRDefault="000F51F1">
      <w:r w:rsidRPr="000F51F1">
        <w:rPr>
          <w:i/>
        </w:rPr>
        <w:t>Přehled prospěšných a škodlivých druhů bakterií</w:t>
      </w:r>
      <w:r w:rsidRPr="000F51F1">
        <w:t xml:space="preserve"> </w:t>
      </w:r>
      <w:r w:rsidR="00F97060" w:rsidRPr="000F51F1">
        <w:fldChar w:fldCharType="begin">
          <w:fldData xml:space="preserve">PEVuZE5vdGU+PENpdGU+PEF1dGhvcj5Cb3VybGlvdXg8L0F1dGhvcj48WWVhcj4yMDAzPC9ZZWFy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</w:fldData>
        </w:fldChar>
      </w:r>
      <w:r w:rsidRPr="000F51F1">
        <w:instrText xml:space="preserve"> ADDIN EN.CITE </w:instrText>
      </w:r>
      <w:r w:rsidR="00F97060" w:rsidRPr="000F51F1">
        <w:fldChar w:fldCharType="begin">
          <w:fldData xml:space="preserve">PEVuZE5vdGU+PENpdGU+PEF1dGhvcj5Cb3VybGlvdXg8L0F1dGhvcj48WWVhcj4yMDAzPC9ZZWFy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</w:fldData>
        </w:fldChar>
      </w:r>
      <w:r w:rsidRPr="000F51F1">
        <w:instrText xml:space="preserve"> ADDIN EN.CITE.DATA </w:instrText>
      </w:r>
      <w:r w:rsidR="00F97060" w:rsidRPr="000F51F1">
        <w:fldChar w:fldCharType="end"/>
      </w:r>
      <w:r w:rsidR="00F97060" w:rsidRPr="000F51F1">
        <w:fldChar w:fldCharType="separate"/>
      </w:r>
      <w:r w:rsidRPr="000F51F1">
        <w:rPr>
          <w:rFonts w:ascii="Times New Roman CE" w:hAnsi="Times New Roman CE"/>
          <w:i/>
        </w:rPr>
        <w:t>(</w:t>
      </w:r>
      <w:r w:rsidRPr="000F51F1">
        <w:rPr>
          <w:i/>
        </w:rPr>
        <w:t>Bourlioux, a kol.</w:t>
      </w:r>
      <w:r w:rsidRPr="000F51F1">
        <w:rPr>
          <w:rFonts w:ascii="Times New Roman CE" w:hAnsi="Times New Roman CE"/>
          <w:i/>
        </w:rPr>
        <w:t>, 2003)</w:t>
      </w:r>
      <w:r w:rsidR="00F97060" w:rsidRPr="000F51F1">
        <w:fldChar w:fldCharType="end"/>
      </w:r>
    </w:p>
    <w:p w:rsidR="000F51F1" w:rsidRPr="000F51F1" w:rsidRDefault="000F51F1"/>
    <w:p w:rsidR="000F51F1" w:rsidRPr="000F51F1" w:rsidRDefault="000F51F1">
      <w:proofErr w:type="spellStart"/>
      <w:r w:rsidRPr="000F51F1">
        <w:t>Normobióza</w:t>
      </w:r>
      <w:proofErr w:type="spellEnd"/>
      <w:r w:rsidRPr="000F51F1">
        <w:t xml:space="preserve"> – stav</w:t>
      </w:r>
      <w:r w:rsidR="000034D6">
        <w:t>,</w:t>
      </w:r>
      <w:r w:rsidRPr="000F51F1">
        <w:t xml:space="preserve"> kdy ve střevě převládají bakterie příznivé pro zdraví</w:t>
      </w:r>
    </w:p>
    <w:p w:rsidR="000F51F1" w:rsidRDefault="000F51F1">
      <w:proofErr w:type="spellStart"/>
      <w:r w:rsidRPr="000F51F1">
        <w:t>Dysbióza</w:t>
      </w:r>
      <w:proofErr w:type="spellEnd"/>
      <w:r w:rsidRPr="000F51F1">
        <w:t xml:space="preserve"> – stav, kdy ve stř</w:t>
      </w:r>
      <w:r w:rsidR="009C0369">
        <w:t>evě převládají bakterie patogenní</w:t>
      </w:r>
    </w:p>
    <w:p w:rsidR="000F51F1" w:rsidRDefault="000F51F1">
      <w:r>
        <w:t xml:space="preserve">Doba průchodu bakterií zažívacím traktem je u zdravých osob </w:t>
      </w:r>
      <w:r w:rsidRPr="00B50865">
        <w:rPr>
          <w:i/>
        </w:rPr>
        <w:t>55 až 72 hodin</w:t>
      </w:r>
      <w:r>
        <w:t xml:space="preserve"> (4 až 6 hodin od úst ke slepému střevu; 54 až 56 hodin v tlustém střevě)</w:t>
      </w:r>
    </w:p>
    <w:p w:rsidR="000F51F1" w:rsidRDefault="000F51F1"/>
    <w:p w:rsidR="000F51F1" w:rsidRDefault="000F51F1">
      <w:r>
        <w:t xml:space="preserve">Hlavní substráty pro růst bakterií jsou </w:t>
      </w:r>
      <w:r w:rsidRPr="00B50865">
        <w:rPr>
          <w:b/>
          <w:i/>
        </w:rPr>
        <w:t>nestravitelné sa</w:t>
      </w:r>
      <w:r w:rsidR="00E60E1F" w:rsidRPr="00B50865">
        <w:rPr>
          <w:b/>
          <w:i/>
        </w:rPr>
        <w:t>charidy</w:t>
      </w:r>
      <w:r w:rsidR="00E60E1F">
        <w:t>, které uniknou hydrolýze</w:t>
      </w:r>
      <w:r>
        <w:t xml:space="preserve"> a absorpci v tenkém střevě (např. rezistentní šk</w:t>
      </w:r>
      <w:r w:rsidR="000B611E">
        <w:t>rob, pektiny, oligosacharidy, celulózy, hemicelulózy, alkoholické cukry, laktóza atd.)</w:t>
      </w:r>
    </w:p>
    <w:p w:rsidR="000B611E" w:rsidRDefault="000B611E"/>
    <w:p w:rsidR="000B611E" w:rsidRDefault="000B611E">
      <w:r>
        <w:t xml:space="preserve">Sacharidy jsou fermentovány na </w:t>
      </w:r>
      <w:r w:rsidRPr="00B50865">
        <w:rPr>
          <w:b/>
          <w:i/>
        </w:rPr>
        <w:t>SCFA</w:t>
      </w:r>
      <w:r>
        <w:t xml:space="preserve"> (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</w:t>
      </w:r>
      <w:proofErr w:type="spellStart"/>
      <w:r>
        <w:t>fatty</w:t>
      </w:r>
      <w:proofErr w:type="spellEnd"/>
      <w:r>
        <w:t xml:space="preserve"> </w:t>
      </w:r>
      <w:proofErr w:type="spellStart"/>
      <w:r>
        <w:t>acids</w:t>
      </w:r>
      <w:proofErr w:type="spellEnd"/>
      <w:r>
        <w:t xml:space="preserve"> – mastné kys</w:t>
      </w:r>
      <w:r w:rsidR="00B50865">
        <w:t>e</w:t>
      </w:r>
      <w:r>
        <w:t>liny s krátkým řetězcem) – acetát, pr</w:t>
      </w:r>
      <w:r w:rsidR="009C0369">
        <w:t xml:space="preserve">opionát, </w:t>
      </w:r>
      <w:proofErr w:type="spellStart"/>
      <w:r w:rsidR="009C0369">
        <w:t>butyrát</w:t>
      </w:r>
      <w:proofErr w:type="spellEnd"/>
      <w:r w:rsidR="009C0369">
        <w:t xml:space="preserve">  - látky prospí</w:t>
      </w:r>
      <w:r>
        <w:t>vající zdraví střev (</w:t>
      </w:r>
      <w:proofErr w:type="spellStart"/>
      <w:r>
        <w:t>butyrát</w:t>
      </w:r>
      <w:proofErr w:type="spellEnd"/>
      <w:r>
        <w:t xml:space="preserve"> = živina pro </w:t>
      </w:r>
      <w:proofErr w:type="spellStart"/>
      <w:r>
        <w:t>kolonocyty</w:t>
      </w:r>
      <w:proofErr w:type="spellEnd"/>
      <w:r>
        <w:t>)</w:t>
      </w:r>
    </w:p>
    <w:p w:rsidR="000B611E" w:rsidRDefault="000B611E"/>
    <w:p w:rsidR="000B611E" w:rsidRDefault="00E60E1F">
      <w:r>
        <w:t xml:space="preserve">Druhou skupinu tvoří </w:t>
      </w:r>
      <w:r w:rsidRPr="00B50865">
        <w:rPr>
          <w:b/>
          <w:i/>
        </w:rPr>
        <w:t>proteiny, peptidy a aminokyseliny</w:t>
      </w:r>
      <w:r>
        <w:t xml:space="preserve"> (nestravitelné části potravy, sekrety bakterií, odumřelé buňky epitelu atd.), které jsou fermentovány na větvené řetězce mastných kyselin a řadu dusíkatých a sirných sloučenin. Některé metabolity mohou být pro hostitele toxické (např. amoniak, aminy a fenolické sloučeniny).</w:t>
      </w:r>
    </w:p>
    <w:p w:rsidR="00E60E1F" w:rsidRDefault="00E60E1F"/>
    <w:p w:rsidR="00E60E1F" w:rsidRDefault="00E60E1F">
      <w:r>
        <w:t>Fermentací látek poskytují MO hostiteli také energii. Některé MO produkují vitamin K a některé vitaminy skupiny B.</w:t>
      </w:r>
    </w:p>
    <w:p w:rsidR="00E60E1F" w:rsidRDefault="00E60E1F"/>
    <w:p w:rsidR="00323891" w:rsidRDefault="00323891"/>
    <w:p w:rsidR="00323891" w:rsidRDefault="00323891">
      <w:pPr>
        <w:rPr>
          <w:b/>
          <w:smallCaps/>
          <w:sz w:val="32"/>
          <w:u w:val="single"/>
        </w:rPr>
      </w:pPr>
      <w:r w:rsidRPr="009C0369">
        <w:rPr>
          <w:b/>
          <w:smallCaps/>
          <w:sz w:val="32"/>
          <w:u w:val="single"/>
        </w:rPr>
        <w:t>Kolonizace střev</w:t>
      </w:r>
    </w:p>
    <w:p w:rsidR="009C0369" w:rsidRPr="009C0369" w:rsidRDefault="009C0369">
      <w:pPr>
        <w:rPr>
          <w:rStyle w:val="Zvraznn"/>
        </w:rPr>
      </w:pPr>
    </w:p>
    <w:p w:rsidR="00323891" w:rsidRDefault="00323891" w:rsidP="00323891">
      <w:pPr>
        <w:pStyle w:val="Odstavecseseznamem"/>
        <w:numPr>
          <w:ilvl w:val="0"/>
          <w:numId w:val="1"/>
        </w:numPr>
      </w:pPr>
      <w:r>
        <w:t>je ovlivněna několika faktory:</w:t>
      </w:r>
    </w:p>
    <w:p w:rsidR="00B752A1" w:rsidRPr="00323891" w:rsidRDefault="00B752A1" w:rsidP="00B752A1">
      <w:pPr>
        <w:pStyle w:val="Odstavecseseznamem"/>
        <w:ind w:left="405"/>
      </w:pPr>
    </w:p>
    <w:p w:rsidR="00323891" w:rsidRDefault="00B752A1">
      <w:r w:rsidRPr="00B50865">
        <w:rPr>
          <w:i/>
          <w:u w:val="single"/>
        </w:rPr>
        <w:t>Porod:</w:t>
      </w:r>
      <w:r>
        <w:t xml:space="preserve"> vaginální nebo císařský řez</w:t>
      </w:r>
    </w:p>
    <w:p w:rsidR="00B752A1" w:rsidRDefault="00B752A1">
      <w:r w:rsidRPr="00B50865">
        <w:rPr>
          <w:i/>
          <w:u w:val="single"/>
        </w:rPr>
        <w:t>Výživa novorozence:</w:t>
      </w:r>
      <w:r>
        <w:t xml:space="preserve"> kojení nebo umělá kojenecká výživa</w:t>
      </w:r>
    </w:p>
    <w:p w:rsidR="00B752A1" w:rsidRDefault="00B752A1">
      <w:r w:rsidRPr="00B50865">
        <w:rPr>
          <w:i/>
          <w:u w:val="single"/>
        </w:rPr>
        <w:t>Složení stravy v pozdějším věku:</w:t>
      </w:r>
      <w:r>
        <w:t xml:space="preserve"> příjem </w:t>
      </w:r>
      <w:r w:rsidR="009C0369">
        <w:t>vlákniny, probiotik , příjem pre</w:t>
      </w:r>
      <w:r>
        <w:t>biotik</w:t>
      </w:r>
    </w:p>
    <w:p w:rsidR="00B752A1" w:rsidRDefault="00B752A1">
      <w:r w:rsidRPr="00B50865">
        <w:rPr>
          <w:i/>
          <w:u w:val="single"/>
        </w:rPr>
        <w:t>Vliv léčiv, antibiotik:</w:t>
      </w:r>
      <w:r>
        <w:t xml:space="preserve"> antibiotika poškozují střevní flóru</w:t>
      </w:r>
    </w:p>
    <w:p w:rsidR="00B752A1" w:rsidRDefault="00B752A1">
      <w:r w:rsidRPr="00B50865">
        <w:rPr>
          <w:i/>
          <w:u w:val="single"/>
        </w:rPr>
        <w:t>Vliv věku:</w:t>
      </w:r>
      <w:r>
        <w:t xml:space="preserve"> u starších lidí bývá méně bifidobakterií</w:t>
      </w:r>
    </w:p>
    <w:p w:rsidR="00B752A1" w:rsidRPr="00B50865" w:rsidRDefault="00B752A1">
      <w:pPr>
        <w:rPr>
          <w:i/>
          <w:u w:val="single"/>
        </w:rPr>
      </w:pPr>
      <w:r w:rsidRPr="00B50865">
        <w:rPr>
          <w:i/>
          <w:u w:val="single"/>
        </w:rPr>
        <w:t>Vliv genů a receptorů</w:t>
      </w:r>
    </w:p>
    <w:p w:rsidR="00B752A1" w:rsidRDefault="00B752A1"/>
    <w:p w:rsidR="00B752A1" w:rsidRPr="00B752A1" w:rsidRDefault="00B752A1">
      <w:pPr>
        <w:rPr>
          <w:b/>
          <w:i/>
          <w:smallCaps/>
          <w:sz w:val="32"/>
          <w:u w:val="single"/>
        </w:rPr>
      </w:pPr>
      <w:r w:rsidRPr="00B752A1">
        <w:rPr>
          <w:b/>
          <w:i/>
          <w:smallCaps/>
          <w:sz w:val="32"/>
          <w:u w:val="single"/>
        </w:rPr>
        <w:t>Probiotika</w:t>
      </w:r>
    </w:p>
    <w:p w:rsidR="00B752A1" w:rsidRDefault="00B752A1" w:rsidP="00B752A1">
      <w:pPr>
        <w:ind w:firstLine="397"/>
      </w:pPr>
      <w:r w:rsidRPr="00B752A1">
        <w:t xml:space="preserve">Probiotika jsou živým doplňkem stravy, který </w:t>
      </w:r>
      <w:r w:rsidRPr="00B50865">
        <w:rPr>
          <w:b/>
          <w:i/>
        </w:rPr>
        <w:t>příznivě ovlivňuje zdraví hostitele</w:t>
      </w:r>
      <w:r w:rsidRPr="00B752A1">
        <w:t xml:space="preserve"> zlepšením rovnováhy jeho střevní mikroflóry </w:t>
      </w:r>
      <w:r w:rsidR="00F97060" w:rsidRPr="00B752A1">
        <w:fldChar w:fldCharType="begin"/>
      </w:r>
      <w:r w:rsidRPr="00B752A1">
        <w:instrText xml:space="preserve"> ADDIN EN.CITE &lt;EndNote&gt;&lt;Cite&gt;&lt;Author&gt;Fuller&lt;/Author&gt;&lt;Year&gt;1989&lt;/Year&gt;&lt;RecNum&gt;14&lt;/RecNum&gt;&lt;record&gt;&lt;rec-number&gt;14&lt;/rec-number&gt;&lt;foreign-keys&gt;&lt;key app="EN" db-id="xdeazwpvqpspfyewtpuxd221efsrzffe99xa"&gt;14&lt;/key&gt;&lt;/foreign-keys&gt;&lt;ref-type name="Journal Article"&gt;17&lt;/ref-type&gt;&lt;contributors&gt;&lt;authors&gt;&lt;author&gt;Fuller, R.&lt;/author&gt;&lt;/authors&gt;&lt;/contributors&gt;&lt;auth-address&gt;FULLER, R, AFRC,INST FOOD RES,READING LAB,READING RG2 9AT,ENGLAND.&lt;/auth-address&gt;&lt;titles&gt;&lt;title&gt;&lt;style face="normal" font="default" size="100%"&gt;P&lt;/style&gt;&lt;style face="normal" font="default" charset="238" size="100%"&gt;robiotics in man and animals&lt;/style&gt;&lt;/title&gt;&lt;secondary-title&gt;Journal of Applied Bacteriology&lt;/secondary-title&gt;&lt;alt-title&gt;J. Appl. Bacteriol.&lt;/alt-title&gt;&lt;/titles&gt;&lt;periodical&gt;&lt;full-title&gt;Journal of Applied Bacteriology&lt;/full-title&gt;&lt;abbr-1&gt;J. Appl. Bacteriol.&lt;/abbr-1&gt;&lt;/periodical&gt;&lt;alt-periodical&gt;&lt;full-title&gt;Journal of Applied Bacteriology&lt;/full-title&gt;&lt;abbr-1&gt;J. Appl. Bacteriol.&lt;/abbr-1&gt;&lt;/alt-periodical&gt;&lt;pages&gt;365-378&lt;/pages&gt;&lt;volume&gt;66&lt;/volume&gt;&lt;number&gt;5&lt;/number&gt;&lt;dates&gt;&lt;year&gt;1989&lt;/year&gt;&lt;pub-dates&gt;&lt;date&gt;May&lt;/date&gt;&lt;/pub-dates&gt;&lt;/dates&gt;&lt;isbn&gt;0021-8847&lt;/isbn&gt;&lt;accession-num&gt;ISI:A1989U605700002&lt;/accession-num&gt;&lt;work-type&gt;Review&lt;/work-type&gt;&lt;urls&gt;&lt;related-urls&gt;&lt;url&gt;&amp;lt;Go to ISI&amp;gt;://A1989U605700002&lt;/url&gt;&lt;/related-urls&gt;&lt;/urls&gt;&lt;language&gt;English&lt;/language&gt;&lt;/record&gt;&lt;/Cite&gt;&lt;/EndNote&gt;</w:instrText>
      </w:r>
      <w:r w:rsidR="00F97060" w:rsidRPr="00B752A1">
        <w:fldChar w:fldCharType="separate"/>
      </w:r>
      <w:r w:rsidRPr="00B752A1">
        <w:rPr>
          <w:rFonts w:ascii="Times New Roman CE" w:hAnsi="Times New Roman CE"/>
          <w:i/>
        </w:rPr>
        <w:t>(</w:t>
      </w:r>
      <w:r w:rsidRPr="00B752A1">
        <w:rPr>
          <w:i/>
        </w:rPr>
        <w:t>Fuller</w:t>
      </w:r>
      <w:r w:rsidRPr="00B752A1">
        <w:rPr>
          <w:rFonts w:ascii="Times New Roman CE" w:hAnsi="Times New Roman CE"/>
          <w:i/>
        </w:rPr>
        <w:t>, 1989)</w:t>
      </w:r>
      <w:r w:rsidR="00F97060" w:rsidRPr="00B752A1">
        <w:fldChar w:fldCharType="end"/>
      </w:r>
      <w:r w:rsidRPr="00B752A1">
        <w:t xml:space="preserve">. </w:t>
      </w:r>
    </w:p>
    <w:p w:rsidR="00B752A1" w:rsidRPr="00B752A1" w:rsidRDefault="00B752A1" w:rsidP="00B752A1">
      <w:pPr>
        <w:ind w:firstLine="397"/>
        <w:rPr>
          <w:sz w:val="28"/>
        </w:rPr>
      </w:pPr>
      <w:r w:rsidRPr="00B752A1">
        <w:t xml:space="preserve">Podle definice WHO jsou probiotika živé mikroorganismy, které mají </w:t>
      </w:r>
      <w:r w:rsidRPr="00B50865">
        <w:rPr>
          <w:b/>
          <w:i/>
        </w:rPr>
        <w:t>při konzumaci v dostatečném množství prospěšné účinky na zdraví konzumenta</w:t>
      </w:r>
      <w:r w:rsidRPr="00B752A1">
        <w:t xml:space="preserve"> </w:t>
      </w:r>
      <w:r w:rsidR="00F97060" w:rsidRPr="00B752A1">
        <w:fldChar w:fldCharType="begin"/>
      </w:r>
      <w:r w:rsidRPr="00B752A1">
        <w:instrText xml:space="preserve"> ADDIN EN.CITE &lt;EndNote&gt;&lt;Cite&gt;&lt;Author&gt;FAO/WHO&lt;/Author&gt;&lt;Year&gt;2002&lt;/Year&gt;&lt;RecNum&gt;25&lt;/RecNum&gt;&lt;record&gt;&lt;rec-number&gt;25&lt;/rec-number&gt;&lt;foreign-keys&gt;&lt;key app="EN" db-id="xdeazwpvqpspfyewtpuxd221efsrzffe99xa"&gt;25&lt;/key&gt;&lt;/foreign-keys&gt;&lt;ref-type name="Journal Article"&gt;17&lt;/ref-type&gt;&lt;contributors&gt;&lt;authors&gt;&lt;author&gt;&lt;style face="normal" font="default" charset="238" size="100%"&gt;FAO/WHO &lt;/style&gt;&lt;/author&gt;&lt;/authors&gt;&lt;/contributors&gt;&lt;titles&gt;&lt;title&gt;&lt;style face="normal" font="default" charset="238" size="100%"&gt;Working Group Report on Drafting Guidelines for the Evaluation of Probiotics in Food&lt;/style&gt;&lt;/title&gt;&lt;/titles&gt;&lt;dates&gt;&lt;year&gt;&lt;style face="normal" font="default" charset="238" size="100%"&gt;2002&lt;/style&gt;&lt;/year&gt;&lt;/dates&gt;&lt;urls&gt;&lt;related-urls&gt;&lt;url&gt;http://www.who.int/foodsafety/fs_management/en/probiotic_guidelines.pdf&lt;/url&gt;&lt;/related-urls&gt;&lt;/urls&gt;&lt;/record&gt;&lt;/Cite&gt;&lt;/EndNote&gt;</w:instrText>
      </w:r>
      <w:r w:rsidR="00F97060" w:rsidRPr="00B752A1">
        <w:fldChar w:fldCharType="separate"/>
      </w:r>
      <w:r w:rsidRPr="00B752A1">
        <w:rPr>
          <w:rFonts w:ascii="Times New Roman CE" w:hAnsi="Times New Roman CE" w:cs="Times New Roman CE"/>
          <w:i/>
        </w:rPr>
        <w:t>(</w:t>
      </w:r>
      <w:r w:rsidRPr="00B752A1">
        <w:rPr>
          <w:i/>
        </w:rPr>
        <w:t>FAO/WHO</w:t>
      </w:r>
      <w:r w:rsidRPr="00B752A1">
        <w:rPr>
          <w:rFonts w:ascii="Times New Roman CE" w:hAnsi="Times New Roman CE" w:cs="Times New Roman CE"/>
          <w:i/>
        </w:rPr>
        <w:t>, 2002)</w:t>
      </w:r>
      <w:r w:rsidR="00F97060" w:rsidRPr="00B752A1">
        <w:fldChar w:fldCharType="end"/>
      </w:r>
      <w:r w:rsidRPr="00B752A1">
        <w:t>.</w:t>
      </w:r>
    </w:p>
    <w:p w:rsidR="00B752A1" w:rsidRPr="00B752A1" w:rsidRDefault="00B752A1">
      <w:pPr>
        <w:rPr>
          <w:sz w:val="28"/>
        </w:rPr>
      </w:pPr>
    </w:p>
    <w:p w:rsidR="00B752A1" w:rsidRPr="00B752A1" w:rsidRDefault="00B752A1" w:rsidP="00B752A1">
      <w:r w:rsidRPr="00B752A1">
        <w:t>Účinná probiotika by měla:</w:t>
      </w:r>
    </w:p>
    <w:p w:rsidR="00B752A1" w:rsidRPr="00B752A1" w:rsidRDefault="00B752A1" w:rsidP="00B50865">
      <w:pPr>
        <w:pStyle w:val="Odstavecseseznamem"/>
        <w:numPr>
          <w:ilvl w:val="0"/>
          <w:numId w:val="2"/>
        </w:numPr>
        <w:ind w:left="1060" w:hanging="357"/>
        <w:jc w:val="both"/>
      </w:pPr>
      <w:r w:rsidRPr="00B752A1">
        <w:t>Působit blahodárně na hostitele.</w:t>
      </w:r>
    </w:p>
    <w:p w:rsidR="00B752A1" w:rsidRPr="00B752A1" w:rsidRDefault="00B752A1" w:rsidP="00B50865">
      <w:pPr>
        <w:pStyle w:val="Odstavecseseznamem"/>
        <w:numPr>
          <w:ilvl w:val="0"/>
          <w:numId w:val="2"/>
        </w:numPr>
        <w:ind w:left="1060" w:hanging="357"/>
        <w:jc w:val="both"/>
      </w:pPr>
      <w:r w:rsidRPr="00B752A1">
        <w:t>Být nepatogenní a netoxická.</w:t>
      </w:r>
    </w:p>
    <w:p w:rsidR="00B752A1" w:rsidRPr="00B752A1" w:rsidRDefault="00B752A1" w:rsidP="00B50865">
      <w:pPr>
        <w:pStyle w:val="Odstavecseseznamem"/>
        <w:numPr>
          <w:ilvl w:val="0"/>
          <w:numId w:val="2"/>
        </w:numPr>
        <w:ind w:left="1060" w:hanging="357"/>
        <w:jc w:val="both"/>
      </w:pPr>
      <w:r w:rsidRPr="00B752A1">
        <w:t xml:space="preserve">Být schopna přežití a </w:t>
      </w:r>
      <w:proofErr w:type="spellStart"/>
      <w:r w:rsidRPr="00B752A1">
        <w:t>metabolizace</w:t>
      </w:r>
      <w:proofErr w:type="spellEnd"/>
      <w:r w:rsidRPr="00B752A1">
        <w:t xml:space="preserve"> v trávicím traktu – rezistentní vůči nízkému </w:t>
      </w:r>
      <w:r w:rsidR="009C0369">
        <w:t>pH, organickým kyselinám a trávi</w:t>
      </w:r>
      <w:r w:rsidRPr="00B752A1">
        <w:t xml:space="preserve">cím enzymům. </w:t>
      </w:r>
    </w:p>
    <w:p w:rsidR="00B752A1" w:rsidRPr="00B752A1" w:rsidRDefault="00B752A1" w:rsidP="00B50865">
      <w:pPr>
        <w:pStyle w:val="Odstavecseseznamem"/>
        <w:numPr>
          <w:ilvl w:val="0"/>
          <w:numId w:val="2"/>
        </w:numPr>
        <w:ind w:left="1060" w:hanging="357"/>
        <w:jc w:val="both"/>
      </w:pPr>
      <w:r w:rsidRPr="00B752A1">
        <w:t>Být přilnavá k epitelovým buňkám.</w:t>
      </w:r>
    </w:p>
    <w:p w:rsidR="00B752A1" w:rsidRPr="00B752A1" w:rsidRDefault="00B752A1" w:rsidP="00B50865">
      <w:pPr>
        <w:pStyle w:val="Odstavecseseznamem"/>
        <w:numPr>
          <w:ilvl w:val="0"/>
          <w:numId w:val="2"/>
        </w:numPr>
        <w:ind w:left="1060" w:hanging="357"/>
        <w:jc w:val="both"/>
      </w:pPr>
      <w:r w:rsidRPr="00B752A1">
        <w:t>Být schopna se rychle množit a trvale nebo dočasně kolonizovat trávicí trakt.</w:t>
      </w:r>
    </w:p>
    <w:p w:rsidR="00B752A1" w:rsidRPr="00B752A1" w:rsidRDefault="00B752A1" w:rsidP="00B50865">
      <w:pPr>
        <w:pStyle w:val="Odstavecseseznamem"/>
        <w:numPr>
          <w:ilvl w:val="0"/>
          <w:numId w:val="2"/>
        </w:numPr>
        <w:ind w:left="1060" w:hanging="357"/>
        <w:jc w:val="both"/>
      </w:pPr>
      <w:r w:rsidRPr="00B752A1">
        <w:t>Obsahovat velké množství životaschopných buněk.</w:t>
      </w:r>
    </w:p>
    <w:p w:rsidR="00B752A1" w:rsidRPr="00B752A1" w:rsidRDefault="00B752A1" w:rsidP="00B50865">
      <w:pPr>
        <w:pStyle w:val="Odstavecseseznamem"/>
        <w:numPr>
          <w:ilvl w:val="0"/>
          <w:numId w:val="2"/>
        </w:numPr>
        <w:ind w:left="1060" w:hanging="357"/>
        <w:jc w:val="both"/>
      </w:pPr>
      <w:r w:rsidRPr="00B752A1">
        <w:t>Zachovat si životaschopnost během skladování a používání.</w:t>
      </w:r>
    </w:p>
    <w:p w:rsidR="00B752A1" w:rsidRDefault="00B752A1" w:rsidP="00B50865">
      <w:pPr>
        <w:pStyle w:val="Odstavecseseznamem"/>
        <w:numPr>
          <w:ilvl w:val="0"/>
          <w:numId w:val="2"/>
        </w:numPr>
        <w:ind w:left="1060" w:hanging="357"/>
        <w:jc w:val="both"/>
      </w:pPr>
      <w:r w:rsidRPr="00B752A1">
        <w:lastRenderedPageBreak/>
        <w:t>Mít dobré senzorické vlastnosti.</w:t>
      </w:r>
    </w:p>
    <w:p w:rsidR="00B752A1" w:rsidRDefault="00B752A1" w:rsidP="00B50865">
      <w:pPr>
        <w:pStyle w:val="Odstavecseseznamem"/>
        <w:numPr>
          <w:ilvl w:val="0"/>
          <w:numId w:val="2"/>
        </w:numPr>
        <w:ind w:left="1060" w:hanging="357"/>
        <w:jc w:val="both"/>
      </w:pPr>
      <w:r w:rsidRPr="00B752A1">
        <w:t>Být izolována ze stejného druhu jako jejich plánovaný hostitel</w:t>
      </w:r>
    </w:p>
    <w:p w:rsidR="00B752A1" w:rsidRDefault="00B752A1" w:rsidP="00B752A1">
      <w:pPr>
        <w:ind w:left="705"/>
      </w:pPr>
    </w:p>
    <w:p w:rsidR="00B50865" w:rsidRDefault="00B50865" w:rsidP="00B752A1">
      <w:pPr>
        <w:ind w:left="705"/>
      </w:pPr>
    </w:p>
    <w:p w:rsidR="00B752A1" w:rsidRPr="00B752A1" w:rsidRDefault="00B752A1" w:rsidP="00B752A1">
      <w:r w:rsidRPr="00B752A1">
        <w:rPr>
          <w:i/>
        </w:rPr>
        <w:t xml:space="preserve">Mikroorganismy, které jsou označeny jako probiotika </w:t>
      </w:r>
      <w:r w:rsidR="00F97060" w:rsidRPr="00B752A1">
        <w:rPr>
          <w:i/>
        </w:rPr>
        <w:fldChar w:fldCharType="begin"/>
      </w:r>
      <w:r w:rsidRPr="00B752A1">
        <w:rPr>
          <w:i/>
        </w:rPr>
        <w:instrText xml:space="preserve"> ADDIN EN.CITE &lt;EndNote&gt;&lt;Cite&gt;&lt;Author&gt;O´Grady&lt;/Author&gt;&lt;Year&gt;2005&lt;/Year&gt;&lt;RecNum&gt;37&lt;/RecNum&gt;&lt;record&gt;&lt;rec-number&gt;37&lt;/rec-number&gt;&lt;foreign-keys&gt;&lt;key app="EN" db-id="xdeazwpvqpspfyewtpuxd221efsrzffe99xa"&gt;37&lt;/key&gt;&lt;/foreign-keys&gt;&lt;ref-type name="Book Section"&gt;5&lt;/ref-type&gt;&lt;contributors&gt;&lt;authors&gt;&lt;author&gt;&lt;style face="normal" font="default" charset="238" size="100%"&gt;B. O´Grady&lt;/style&gt;&lt;/author&gt;&lt;author&gt;&lt;style face="normal" font="default" charset="238" size="100%"&gt;G. R. Gibson&lt;/style&gt;&lt;/author&gt;&lt;/authors&gt;&lt;secondary-authors&gt;&lt;author&gt;&lt;style face="normal" font="default" charset="238" size="100%"&gt;A. Y. TAMINE&lt;/style&gt;&lt;/author&gt;&lt;/secondary-authors&gt;&lt;/contributors&gt;&lt;titles&gt;&lt;title&gt;&lt;style face="normal" font="default" charset="238" size="100%"&gt;Microbiota of the Human Gut, s. 1-12&lt;/style&gt;&lt;/title&gt;&lt;secondary-title&gt;&lt;style face="italic" font="default" charset="238" size="100%"&gt;Probiotic Dairy Products&lt;/style&gt;&lt;/secondary-title&gt;&lt;/titles&gt;&lt;pages&gt;&lt;style face="normal" font="default" charset="238" size="100%"&gt;216&lt;/style&gt;&lt;/pages&gt;&lt;section&gt;&lt;style face="normal" font="default" charset="238" size="100%"&gt;1.&lt;/style&gt;&lt;/section&gt;&lt;dates&gt;&lt;year&gt;&lt;style face="normal" font="default" charset="238" size="100%"&gt;2005&lt;/style&gt;&lt;/year&gt;&lt;/dates&gt;&lt;publisher&gt;&lt;style face="normal" font="default" charset="238" size="100%"&gt;Blackwell, 216 s.&lt;/style&gt;&lt;/publisher&gt;&lt;isbn&gt;&lt;style face="normal" font="default" charset="238" size="100%"&gt;1-4051-2124-6&lt;/style&gt;&lt;/isbn&gt;&lt;urls&gt;&lt;/urls&gt;&lt;/record&gt;&lt;/Cite&gt;&lt;/EndNote&gt;</w:instrText>
      </w:r>
      <w:r w:rsidR="00F97060" w:rsidRPr="00B752A1">
        <w:rPr>
          <w:i/>
        </w:rPr>
        <w:fldChar w:fldCharType="separate"/>
      </w:r>
      <w:r w:rsidRPr="00B752A1">
        <w:rPr>
          <w:rFonts w:ascii="Times New Roman CE" w:hAnsi="Times New Roman CE" w:cs="Times New Roman CE"/>
          <w:i/>
        </w:rPr>
        <w:t>(</w:t>
      </w:r>
      <w:r w:rsidRPr="00B752A1">
        <w:rPr>
          <w:i/>
        </w:rPr>
        <w:t>O´Grady a Gibson</w:t>
      </w:r>
      <w:r w:rsidRPr="00B752A1">
        <w:rPr>
          <w:rFonts w:ascii="Times New Roman CE" w:hAnsi="Times New Roman CE" w:cs="Times New Roman CE"/>
          <w:i/>
        </w:rPr>
        <w:t>, 2005)</w:t>
      </w:r>
      <w:r w:rsidR="00F97060" w:rsidRPr="00B752A1">
        <w:rPr>
          <w:i/>
        </w:rPr>
        <w:fldChar w:fldCharType="end"/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252"/>
      </w:tblGrid>
      <w:tr w:rsidR="00B752A1" w:rsidRPr="00B752A1" w:rsidTr="00B81285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752A1" w:rsidRPr="00B752A1" w:rsidRDefault="00B752A1" w:rsidP="00B81285">
            <w:pPr>
              <w:rPr>
                <w:sz w:val="28"/>
              </w:rPr>
            </w:pPr>
            <w:r w:rsidRPr="00B752A1">
              <w:rPr>
                <w:sz w:val="28"/>
              </w:rPr>
              <w:t>Rod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752A1" w:rsidRPr="00B752A1" w:rsidRDefault="00B752A1" w:rsidP="00B81285">
            <w:pPr>
              <w:rPr>
                <w:sz w:val="28"/>
              </w:rPr>
            </w:pPr>
            <w:r w:rsidRPr="00B752A1">
              <w:rPr>
                <w:sz w:val="28"/>
              </w:rPr>
              <w:t>Druh</w:t>
            </w:r>
          </w:p>
        </w:tc>
      </w:tr>
      <w:tr w:rsidR="00B752A1" w:rsidRPr="00B752A1" w:rsidTr="00B81285">
        <w:tc>
          <w:tcPr>
            <w:tcW w:w="2660" w:type="dxa"/>
            <w:tcBorders>
              <w:top w:val="single" w:sz="4" w:space="0" w:color="auto"/>
            </w:tcBorders>
          </w:tcPr>
          <w:p w:rsidR="00B752A1" w:rsidRPr="00B752A1" w:rsidRDefault="00B752A1" w:rsidP="00B81285">
            <w:pPr>
              <w:rPr>
                <w:sz w:val="24"/>
              </w:rPr>
            </w:pPr>
            <w:proofErr w:type="spellStart"/>
            <w:r w:rsidRPr="00B752A1">
              <w:rPr>
                <w:sz w:val="24"/>
              </w:rPr>
              <w:t>Lactobacilli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B752A1" w:rsidRPr="00B752A1" w:rsidRDefault="00B752A1" w:rsidP="00B81285">
            <w:pPr>
              <w:rPr>
                <w:i/>
                <w:sz w:val="24"/>
              </w:rPr>
            </w:pPr>
            <w:r w:rsidRPr="00B752A1">
              <w:rPr>
                <w:i/>
                <w:sz w:val="24"/>
              </w:rPr>
              <w:t>Lactobacillus acidophilus</w:t>
            </w:r>
          </w:p>
        </w:tc>
      </w:tr>
      <w:tr w:rsidR="00B752A1" w:rsidRPr="00B752A1" w:rsidTr="00B81285">
        <w:tc>
          <w:tcPr>
            <w:tcW w:w="2660" w:type="dxa"/>
          </w:tcPr>
          <w:p w:rsidR="00B752A1" w:rsidRPr="00B752A1" w:rsidRDefault="00B752A1" w:rsidP="00B81285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752A1" w:rsidRPr="00B752A1" w:rsidRDefault="00B752A1" w:rsidP="00B81285">
            <w:pPr>
              <w:rPr>
                <w:i/>
                <w:sz w:val="24"/>
              </w:rPr>
            </w:pPr>
            <w:r w:rsidRPr="00B752A1">
              <w:rPr>
                <w:i/>
                <w:sz w:val="24"/>
              </w:rPr>
              <w:t xml:space="preserve">Lactobacillus </w:t>
            </w:r>
            <w:proofErr w:type="spellStart"/>
            <w:r w:rsidRPr="00B752A1">
              <w:rPr>
                <w:i/>
                <w:sz w:val="24"/>
              </w:rPr>
              <w:t>rhamnosus</w:t>
            </w:r>
            <w:proofErr w:type="spellEnd"/>
          </w:p>
        </w:tc>
      </w:tr>
      <w:tr w:rsidR="00B752A1" w:rsidRPr="00B752A1" w:rsidTr="00B81285">
        <w:tc>
          <w:tcPr>
            <w:tcW w:w="2660" w:type="dxa"/>
          </w:tcPr>
          <w:p w:rsidR="00B752A1" w:rsidRPr="00B752A1" w:rsidRDefault="00B752A1" w:rsidP="00B81285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752A1" w:rsidRPr="00B752A1" w:rsidRDefault="00B752A1" w:rsidP="00B81285">
            <w:pPr>
              <w:rPr>
                <w:i/>
                <w:sz w:val="24"/>
              </w:rPr>
            </w:pPr>
            <w:r w:rsidRPr="00B752A1">
              <w:rPr>
                <w:i/>
                <w:sz w:val="24"/>
              </w:rPr>
              <w:t xml:space="preserve">Lactobacillus </w:t>
            </w:r>
            <w:proofErr w:type="spellStart"/>
            <w:r w:rsidRPr="00B752A1">
              <w:rPr>
                <w:i/>
                <w:sz w:val="24"/>
              </w:rPr>
              <w:t>reuteri</w:t>
            </w:r>
            <w:proofErr w:type="spellEnd"/>
          </w:p>
        </w:tc>
      </w:tr>
      <w:tr w:rsidR="00B752A1" w:rsidRPr="00B752A1" w:rsidTr="00B81285">
        <w:tc>
          <w:tcPr>
            <w:tcW w:w="2660" w:type="dxa"/>
          </w:tcPr>
          <w:p w:rsidR="00B752A1" w:rsidRPr="00B752A1" w:rsidRDefault="00B752A1" w:rsidP="00B81285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752A1" w:rsidRPr="00B752A1" w:rsidRDefault="00B752A1" w:rsidP="00B81285">
            <w:pPr>
              <w:rPr>
                <w:i/>
                <w:sz w:val="24"/>
              </w:rPr>
            </w:pPr>
            <w:r w:rsidRPr="00B752A1">
              <w:rPr>
                <w:i/>
                <w:sz w:val="24"/>
              </w:rPr>
              <w:t>Lactobacillus casei</w:t>
            </w:r>
          </w:p>
        </w:tc>
      </w:tr>
      <w:tr w:rsidR="00B752A1" w:rsidRPr="00B752A1" w:rsidTr="00B81285">
        <w:tc>
          <w:tcPr>
            <w:tcW w:w="2660" w:type="dxa"/>
          </w:tcPr>
          <w:p w:rsidR="00B752A1" w:rsidRPr="00B752A1" w:rsidRDefault="00B752A1" w:rsidP="00B81285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752A1" w:rsidRPr="00B752A1" w:rsidRDefault="00B752A1" w:rsidP="00B81285">
            <w:pPr>
              <w:rPr>
                <w:i/>
                <w:sz w:val="24"/>
              </w:rPr>
            </w:pPr>
            <w:r w:rsidRPr="00B752A1">
              <w:rPr>
                <w:i/>
                <w:sz w:val="24"/>
              </w:rPr>
              <w:t>Lactobacillus gasseri</w:t>
            </w:r>
          </w:p>
        </w:tc>
      </w:tr>
      <w:tr w:rsidR="00B752A1" w:rsidRPr="00B752A1" w:rsidTr="00B81285">
        <w:tc>
          <w:tcPr>
            <w:tcW w:w="2660" w:type="dxa"/>
          </w:tcPr>
          <w:p w:rsidR="00B752A1" w:rsidRPr="00B752A1" w:rsidRDefault="00B752A1" w:rsidP="00B81285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752A1" w:rsidRPr="00B752A1" w:rsidRDefault="00B752A1" w:rsidP="00B81285">
            <w:pPr>
              <w:rPr>
                <w:i/>
                <w:sz w:val="24"/>
              </w:rPr>
            </w:pPr>
            <w:r w:rsidRPr="00B752A1">
              <w:rPr>
                <w:i/>
                <w:sz w:val="24"/>
              </w:rPr>
              <w:t xml:space="preserve">Lactobacillus </w:t>
            </w:r>
            <w:proofErr w:type="spellStart"/>
            <w:r w:rsidRPr="00B752A1">
              <w:rPr>
                <w:i/>
                <w:sz w:val="24"/>
              </w:rPr>
              <w:t>plantarum</w:t>
            </w:r>
            <w:proofErr w:type="spellEnd"/>
          </w:p>
        </w:tc>
      </w:tr>
      <w:tr w:rsidR="00B752A1" w:rsidRPr="00B752A1" w:rsidTr="00B81285">
        <w:tc>
          <w:tcPr>
            <w:tcW w:w="2660" w:type="dxa"/>
          </w:tcPr>
          <w:p w:rsidR="00B752A1" w:rsidRPr="00B752A1" w:rsidRDefault="00B752A1" w:rsidP="00B81285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752A1" w:rsidRPr="00B752A1" w:rsidRDefault="00B752A1" w:rsidP="00B81285">
            <w:pPr>
              <w:rPr>
                <w:i/>
                <w:sz w:val="24"/>
              </w:rPr>
            </w:pPr>
            <w:r w:rsidRPr="00B752A1">
              <w:rPr>
                <w:i/>
                <w:sz w:val="24"/>
              </w:rPr>
              <w:t>Lactobacillus johnsonii</w:t>
            </w:r>
          </w:p>
        </w:tc>
      </w:tr>
      <w:tr w:rsidR="00B752A1" w:rsidRPr="00B752A1" w:rsidTr="00B81285">
        <w:tc>
          <w:tcPr>
            <w:tcW w:w="2660" w:type="dxa"/>
          </w:tcPr>
          <w:p w:rsidR="00B752A1" w:rsidRPr="00B752A1" w:rsidRDefault="00B752A1" w:rsidP="00B81285">
            <w:pPr>
              <w:rPr>
                <w:sz w:val="24"/>
              </w:rPr>
            </w:pPr>
            <w:proofErr w:type="spellStart"/>
            <w:r w:rsidRPr="00B752A1">
              <w:rPr>
                <w:sz w:val="24"/>
              </w:rPr>
              <w:t>Bifidobacteria</w:t>
            </w:r>
            <w:proofErr w:type="spellEnd"/>
          </w:p>
        </w:tc>
        <w:tc>
          <w:tcPr>
            <w:tcW w:w="4252" w:type="dxa"/>
          </w:tcPr>
          <w:p w:rsidR="00B752A1" w:rsidRPr="00B752A1" w:rsidRDefault="00B752A1" w:rsidP="00B81285">
            <w:pPr>
              <w:rPr>
                <w:i/>
                <w:sz w:val="24"/>
              </w:rPr>
            </w:pPr>
            <w:r w:rsidRPr="00B752A1">
              <w:rPr>
                <w:i/>
                <w:sz w:val="24"/>
              </w:rPr>
              <w:t>Bifidobacterium bifidum</w:t>
            </w:r>
          </w:p>
        </w:tc>
      </w:tr>
      <w:tr w:rsidR="00B752A1" w:rsidRPr="00B752A1" w:rsidTr="00B81285">
        <w:tc>
          <w:tcPr>
            <w:tcW w:w="2660" w:type="dxa"/>
          </w:tcPr>
          <w:p w:rsidR="00B752A1" w:rsidRPr="00B752A1" w:rsidRDefault="00B752A1" w:rsidP="00B81285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752A1" w:rsidRPr="00B752A1" w:rsidRDefault="00B752A1" w:rsidP="00B81285">
            <w:pPr>
              <w:rPr>
                <w:i/>
                <w:sz w:val="24"/>
              </w:rPr>
            </w:pPr>
            <w:r w:rsidRPr="00B752A1">
              <w:rPr>
                <w:i/>
                <w:sz w:val="24"/>
              </w:rPr>
              <w:t>Bifidobacterium longum</w:t>
            </w:r>
          </w:p>
        </w:tc>
      </w:tr>
      <w:tr w:rsidR="00B752A1" w:rsidRPr="00B752A1" w:rsidTr="00B81285">
        <w:tc>
          <w:tcPr>
            <w:tcW w:w="2660" w:type="dxa"/>
          </w:tcPr>
          <w:p w:rsidR="00B752A1" w:rsidRPr="00B752A1" w:rsidRDefault="00B752A1" w:rsidP="00B81285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752A1" w:rsidRPr="00B752A1" w:rsidRDefault="00B752A1" w:rsidP="00B81285">
            <w:pPr>
              <w:rPr>
                <w:i/>
                <w:sz w:val="24"/>
              </w:rPr>
            </w:pPr>
            <w:r w:rsidRPr="00B752A1">
              <w:rPr>
                <w:i/>
                <w:sz w:val="24"/>
              </w:rPr>
              <w:t>Bifidobacterium breve</w:t>
            </w:r>
          </w:p>
        </w:tc>
      </w:tr>
      <w:tr w:rsidR="00B752A1" w:rsidRPr="00B752A1" w:rsidTr="00B81285">
        <w:tc>
          <w:tcPr>
            <w:tcW w:w="2660" w:type="dxa"/>
          </w:tcPr>
          <w:p w:rsidR="00B752A1" w:rsidRPr="00B752A1" w:rsidRDefault="00B752A1" w:rsidP="00B81285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752A1" w:rsidRPr="00B752A1" w:rsidRDefault="00B752A1" w:rsidP="00B81285">
            <w:pPr>
              <w:rPr>
                <w:i/>
                <w:sz w:val="24"/>
              </w:rPr>
            </w:pPr>
            <w:r w:rsidRPr="00B752A1">
              <w:rPr>
                <w:i/>
                <w:sz w:val="24"/>
              </w:rPr>
              <w:t>Bifidobacterium adolescentis</w:t>
            </w:r>
          </w:p>
        </w:tc>
      </w:tr>
      <w:tr w:rsidR="00B752A1" w:rsidRPr="00B752A1" w:rsidTr="00B81285">
        <w:tc>
          <w:tcPr>
            <w:tcW w:w="2660" w:type="dxa"/>
          </w:tcPr>
          <w:p w:rsidR="00B752A1" w:rsidRPr="00B752A1" w:rsidRDefault="00B752A1" w:rsidP="00B81285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752A1" w:rsidRPr="00B752A1" w:rsidRDefault="00B752A1" w:rsidP="00B81285">
            <w:pPr>
              <w:rPr>
                <w:i/>
                <w:sz w:val="24"/>
              </w:rPr>
            </w:pPr>
            <w:r w:rsidRPr="00B752A1">
              <w:rPr>
                <w:i/>
                <w:sz w:val="24"/>
              </w:rPr>
              <w:t xml:space="preserve">Bifidobacterium </w:t>
            </w:r>
            <w:proofErr w:type="spellStart"/>
            <w:r w:rsidRPr="00B752A1">
              <w:rPr>
                <w:i/>
                <w:sz w:val="24"/>
              </w:rPr>
              <w:t>infantis</w:t>
            </w:r>
            <w:proofErr w:type="spellEnd"/>
          </w:p>
        </w:tc>
      </w:tr>
      <w:tr w:rsidR="00B752A1" w:rsidRPr="00B752A1" w:rsidTr="00B81285">
        <w:tc>
          <w:tcPr>
            <w:tcW w:w="2660" w:type="dxa"/>
          </w:tcPr>
          <w:p w:rsidR="00B752A1" w:rsidRPr="00B752A1" w:rsidRDefault="00B752A1" w:rsidP="00B81285">
            <w:pPr>
              <w:rPr>
                <w:sz w:val="24"/>
              </w:rPr>
            </w:pPr>
            <w:proofErr w:type="spellStart"/>
            <w:r w:rsidRPr="00B752A1">
              <w:rPr>
                <w:sz w:val="24"/>
              </w:rPr>
              <w:t>Enterococci</w:t>
            </w:r>
            <w:proofErr w:type="spellEnd"/>
          </w:p>
        </w:tc>
        <w:tc>
          <w:tcPr>
            <w:tcW w:w="4252" w:type="dxa"/>
          </w:tcPr>
          <w:p w:rsidR="00B752A1" w:rsidRPr="00B752A1" w:rsidRDefault="00B752A1" w:rsidP="00B81285">
            <w:pPr>
              <w:rPr>
                <w:i/>
                <w:sz w:val="24"/>
              </w:rPr>
            </w:pPr>
            <w:r w:rsidRPr="00B752A1">
              <w:rPr>
                <w:i/>
                <w:sz w:val="24"/>
              </w:rPr>
              <w:t>Enterococcus faecalis</w:t>
            </w:r>
          </w:p>
        </w:tc>
      </w:tr>
      <w:tr w:rsidR="00B752A1" w:rsidRPr="00B752A1" w:rsidTr="00B81285">
        <w:tc>
          <w:tcPr>
            <w:tcW w:w="2660" w:type="dxa"/>
          </w:tcPr>
          <w:p w:rsidR="00B752A1" w:rsidRPr="00B752A1" w:rsidRDefault="00B752A1" w:rsidP="00B81285">
            <w:pPr>
              <w:rPr>
                <w:sz w:val="24"/>
              </w:rPr>
            </w:pPr>
          </w:p>
        </w:tc>
        <w:tc>
          <w:tcPr>
            <w:tcW w:w="4252" w:type="dxa"/>
          </w:tcPr>
          <w:p w:rsidR="00B752A1" w:rsidRPr="00B752A1" w:rsidRDefault="00B752A1" w:rsidP="00B81285">
            <w:pPr>
              <w:rPr>
                <w:i/>
                <w:sz w:val="24"/>
              </w:rPr>
            </w:pPr>
            <w:r w:rsidRPr="00B752A1">
              <w:rPr>
                <w:i/>
                <w:sz w:val="24"/>
              </w:rPr>
              <w:t>Enterococcus faecium</w:t>
            </w:r>
          </w:p>
        </w:tc>
      </w:tr>
      <w:tr w:rsidR="00B752A1" w:rsidRPr="00B752A1" w:rsidTr="00B81285">
        <w:tc>
          <w:tcPr>
            <w:tcW w:w="2660" w:type="dxa"/>
          </w:tcPr>
          <w:p w:rsidR="00B752A1" w:rsidRPr="00B752A1" w:rsidRDefault="00B752A1" w:rsidP="00B81285">
            <w:pPr>
              <w:rPr>
                <w:sz w:val="24"/>
              </w:rPr>
            </w:pPr>
            <w:r w:rsidRPr="00B752A1">
              <w:rPr>
                <w:sz w:val="24"/>
              </w:rPr>
              <w:t>Kvasinky</w:t>
            </w:r>
          </w:p>
        </w:tc>
        <w:tc>
          <w:tcPr>
            <w:tcW w:w="4252" w:type="dxa"/>
          </w:tcPr>
          <w:p w:rsidR="00B752A1" w:rsidRPr="00B752A1" w:rsidRDefault="00B752A1" w:rsidP="00B81285">
            <w:pPr>
              <w:rPr>
                <w:i/>
                <w:sz w:val="24"/>
              </w:rPr>
            </w:pPr>
            <w:r w:rsidRPr="00B752A1">
              <w:rPr>
                <w:i/>
                <w:sz w:val="24"/>
              </w:rPr>
              <w:t>Saccharomyces boulardii</w:t>
            </w:r>
          </w:p>
        </w:tc>
      </w:tr>
      <w:tr w:rsidR="00B752A1" w:rsidRPr="00B752A1" w:rsidTr="00B81285">
        <w:tc>
          <w:tcPr>
            <w:tcW w:w="2660" w:type="dxa"/>
          </w:tcPr>
          <w:p w:rsidR="00B752A1" w:rsidRPr="00B752A1" w:rsidRDefault="00B752A1" w:rsidP="00B81285">
            <w:pPr>
              <w:rPr>
                <w:sz w:val="24"/>
              </w:rPr>
            </w:pPr>
            <w:proofErr w:type="spellStart"/>
            <w:r w:rsidRPr="00B752A1">
              <w:rPr>
                <w:sz w:val="24"/>
              </w:rPr>
              <w:t>Lactococci</w:t>
            </w:r>
            <w:proofErr w:type="spellEnd"/>
          </w:p>
        </w:tc>
        <w:tc>
          <w:tcPr>
            <w:tcW w:w="4252" w:type="dxa"/>
          </w:tcPr>
          <w:p w:rsidR="00B752A1" w:rsidRPr="00B752A1" w:rsidRDefault="00B752A1" w:rsidP="00B81285">
            <w:pPr>
              <w:rPr>
                <w:sz w:val="24"/>
              </w:rPr>
            </w:pPr>
            <w:r w:rsidRPr="00B752A1">
              <w:rPr>
                <w:i/>
                <w:sz w:val="24"/>
              </w:rPr>
              <w:t xml:space="preserve">Lactococcus lactis </w:t>
            </w:r>
            <w:r w:rsidRPr="00B752A1">
              <w:rPr>
                <w:sz w:val="24"/>
              </w:rPr>
              <w:t xml:space="preserve">subsp. </w:t>
            </w:r>
            <w:r w:rsidRPr="00B752A1">
              <w:rPr>
                <w:i/>
                <w:sz w:val="24"/>
              </w:rPr>
              <w:t>lactis</w:t>
            </w:r>
          </w:p>
        </w:tc>
      </w:tr>
    </w:tbl>
    <w:p w:rsidR="00B752A1" w:rsidRDefault="00B752A1" w:rsidP="00B752A1"/>
    <w:p w:rsidR="00B752A1" w:rsidRDefault="00B752A1" w:rsidP="00B752A1"/>
    <w:p w:rsidR="00B50865" w:rsidRDefault="00BB5FB4" w:rsidP="00B50865">
      <w:pPr>
        <w:pStyle w:val="Odstavecseseznamem"/>
        <w:numPr>
          <w:ilvl w:val="0"/>
          <w:numId w:val="8"/>
        </w:numPr>
      </w:pPr>
      <w:r w:rsidRPr="00BB5FB4">
        <w:t>Aby mohla probiotika ovlivnit své prostředí, musí být jejich populace v rozmezí 10</w:t>
      </w:r>
      <w:r w:rsidRPr="00B50865">
        <w:rPr>
          <w:vertAlign w:val="superscript"/>
        </w:rPr>
        <w:t>6</w:t>
      </w:r>
      <w:r w:rsidRPr="00BB5FB4">
        <w:t xml:space="preserve"> – 10</w:t>
      </w:r>
      <w:r w:rsidRPr="00B50865">
        <w:rPr>
          <w:vertAlign w:val="superscript"/>
        </w:rPr>
        <w:t>8</w:t>
      </w:r>
      <w:r w:rsidRPr="00BB5FB4">
        <w:t xml:space="preserve"> KTJ/g intestinálního obsahu, </w:t>
      </w:r>
      <w:proofErr w:type="gramStart"/>
      <w:r w:rsidRPr="00BB5FB4">
        <w:t>tzn.</w:t>
      </w:r>
      <w:r w:rsidR="000034D6">
        <w:t xml:space="preserve"> </w:t>
      </w:r>
      <w:r w:rsidRPr="00BB5FB4">
        <w:t>musí</w:t>
      </w:r>
      <w:proofErr w:type="gramEnd"/>
      <w:r w:rsidRPr="00BB5FB4">
        <w:t xml:space="preserve"> být schopna růstu a kolonizace (vhodné prostředí je terminální část kyčelníku a tlusté střevo).</w:t>
      </w:r>
    </w:p>
    <w:p w:rsidR="00B50865" w:rsidRDefault="00BB5FB4" w:rsidP="00B50865">
      <w:pPr>
        <w:pStyle w:val="Odstavecseseznamem"/>
        <w:numPr>
          <w:ilvl w:val="0"/>
          <w:numId w:val="8"/>
        </w:numPr>
      </w:pPr>
      <w:r w:rsidRPr="00BB5FB4">
        <w:t xml:space="preserve">U experimentů došlo po ukončení příjmu probiotik během pár dnů také k vymizení probiotik z GIT → </w:t>
      </w:r>
      <w:r w:rsidRPr="00B50865">
        <w:rPr>
          <w:b/>
          <w:i/>
        </w:rPr>
        <w:t>doporučuje se pravidelná konzumace</w:t>
      </w:r>
      <w:r w:rsidRPr="00BB5FB4">
        <w:t xml:space="preserve"> (denní dávka 10</w:t>
      </w:r>
      <w:r w:rsidRPr="00B50865">
        <w:rPr>
          <w:vertAlign w:val="superscript"/>
        </w:rPr>
        <w:t>9</w:t>
      </w:r>
      <w:r w:rsidRPr="00BB5FB4">
        <w:t xml:space="preserve"> – 10</w:t>
      </w:r>
      <w:r w:rsidRPr="00B50865">
        <w:rPr>
          <w:vertAlign w:val="superscript"/>
        </w:rPr>
        <w:t>11</w:t>
      </w:r>
      <w:r w:rsidRPr="00BB5FB4">
        <w:t xml:space="preserve"> KTJ).</w:t>
      </w:r>
    </w:p>
    <w:p w:rsidR="009C0369" w:rsidRDefault="00BB5FB4" w:rsidP="00B50865">
      <w:pPr>
        <w:pStyle w:val="Odstavecseseznamem"/>
        <w:numPr>
          <w:ilvl w:val="0"/>
          <w:numId w:val="8"/>
        </w:numPr>
      </w:pPr>
      <w:r w:rsidRPr="00BB5FB4">
        <w:t>K udržení vysokých hodnot probiotik v průběhu života mohou být použity dvě strategie: 1) kontinuální konzumace preparátů nebo potravin obsahujících bifidobakterie;</w:t>
      </w:r>
    </w:p>
    <w:p w:rsidR="00BB5FB4" w:rsidRPr="00B50865" w:rsidRDefault="00BB5FB4" w:rsidP="009C0369">
      <w:pPr>
        <w:pStyle w:val="Odstavecseseznamem"/>
        <w:ind w:left="360"/>
      </w:pPr>
      <w:r w:rsidRPr="00BB5FB4">
        <w:t xml:space="preserve">2) do potravin mohou být přidány </w:t>
      </w:r>
      <w:proofErr w:type="spellStart"/>
      <w:r w:rsidRPr="00BB5FB4">
        <w:t>bifidogenní</w:t>
      </w:r>
      <w:proofErr w:type="spellEnd"/>
      <w:r w:rsidRPr="00BB5FB4">
        <w:t xml:space="preserve"> substráty nebo prebiotika, které podpoří růst bifidobakterií ve střevě</w:t>
      </w:r>
    </w:p>
    <w:p w:rsidR="00BB5FB4" w:rsidRDefault="00BB5FB4" w:rsidP="00BB5FB4">
      <w:pPr>
        <w:rPr>
          <w:sz w:val="28"/>
        </w:rPr>
      </w:pPr>
    </w:p>
    <w:p w:rsidR="00B50865" w:rsidRDefault="00B50865" w:rsidP="00B50865">
      <w:r w:rsidRPr="00B50865">
        <w:rPr>
          <w:b/>
          <w:i/>
          <w:smallCaps/>
          <w:sz w:val="32"/>
          <w:u w:val="single"/>
        </w:rPr>
        <w:t>Příznivé účinky probiotik</w:t>
      </w:r>
      <w:r w:rsidRPr="00B50865">
        <w:rPr>
          <w:sz w:val="32"/>
        </w:rPr>
        <w:t xml:space="preserve"> </w:t>
      </w:r>
      <w:r>
        <w:t>(</w:t>
      </w:r>
      <w:proofErr w:type="spellStart"/>
      <w:r w:rsidRPr="00B50865">
        <w:rPr>
          <w:i/>
        </w:rPr>
        <w:t>Nevoral</w:t>
      </w:r>
      <w:proofErr w:type="spellEnd"/>
      <w:r w:rsidRPr="00B50865">
        <w:rPr>
          <w:i/>
        </w:rPr>
        <w:t xml:space="preserve"> 2010, </w:t>
      </w:r>
      <w:proofErr w:type="spellStart"/>
      <w:r w:rsidRPr="00B50865">
        <w:rPr>
          <w:i/>
        </w:rPr>
        <w:t>Collado</w:t>
      </w:r>
      <w:proofErr w:type="spellEnd"/>
      <w:r w:rsidRPr="00B50865">
        <w:rPr>
          <w:i/>
        </w:rPr>
        <w:t xml:space="preserve"> 2009, </w:t>
      </w:r>
      <w:proofErr w:type="spellStart"/>
      <w:r w:rsidRPr="00B50865">
        <w:rPr>
          <w:i/>
        </w:rPr>
        <w:t>Parvez</w:t>
      </w:r>
      <w:proofErr w:type="spellEnd"/>
      <w:r w:rsidRPr="00B50865">
        <w:rPr>
          <w:i/>
        </w:rPr>
        <w:t xml:space="preserve"> 2006</w:t>
      </w:r>
      <w:r>
        <w:t>):</w:t>
      </w:r>
    </w:p>
    <w:p w:rsidR="00455141" w:rsidRDefault="00455141" w:rsidP="00B50865"/>
    <w:p w:rsidR="00B50865" w:rsidRDefault="00455141" w:rsidP="00B50865">
      <w:r>
        <w:t xml:space="preserve">Některé pozitivní účinky probiotik a prebiotik jsou již prokázány i u lidí, jiné však stále prokázány nejsou. Především z etických důvodů mohou být zkoumány pouze </w:t>
      </w:r>
      <w:r w:rsidRPr="00E63FD6">
        <w:rPr>
          <w:i/>
        </w:rPr>
        <w:t xml:space="preserve">in </w:t>
      </w:r>
      <w:proofErr w:type="spellStart"/>
      <w:r w:rsidRPr="00E63FD6">
        <w:rPr>
          <w:i/>
        </w:rPr>
        <w:t>vitro</w:t>
      </w:r>
      <w:proofErr w:type="spellEnd"/>
      <w:r>
        <w:t xml:space="preserve"> nebo ve studiích se zvířaty. U některých onemocnění jsou výsledky nekonzistentní.</w:t>
      </w:r>
    </w:p>
    <w:p w:rsidR="00455141" w:rsidRDefault="00455141" w:rsidP="00B50865"/>
    <w:p w:rsidR="00B50865" w:rsidRPr="00B50865" w:rsidRDefault="00B50865" w:rsidP="00B50865">
      <w:pPr>
        <w:rPr>
          <w:b/>
          <w:sz w:val="28"/>
        </w:rPr>
      </w:pPr>
      <w:r w:rsidRPr="00B50865">
        <w:rPr>
          <w:b/>
          <w:sz w:val="28"/>
        </w:rPr>
        <w:t>Průjmová onemocnění:</w:t>
      </w:r>
    </w:p>
    <w:p w:rsidR="00B50865" w:rsidRDefault="00B50865" w:rsidP="00B50865">
      <w:pPr>
        <w:pStyle w:val="Odstavecseseznamem"/>
        <w:numPr>
          <w:ilvl w:val="0"/>
          <w:numId w:val="3"/>
        </w:numPr>
        <w:ind w:left="357" w:hanging="357"/>
        <w:jc w:val="both"/>
      </w:pPr>
      <w:r>
        <w:t>Probiotika mírně zkracují dobu trvání průjmového onemocnění o 17 až 30 hodin.</w:t>
      </w:r>
    </w:p>
    <w:p w:rsidR="00B50865" w:rsidRDefault="00B50865" w:rsidP="00B50865">
      <w:pPr>
        <w:pStyle w:val="Odstavecseseznamem"/>
        <w:numPr>
          <w:ilvl w:val="0"/>
          <w:numId w:val="3"/>
        </w:numPr>
        <w:ind w:left="357" w:hanging="357"/>
        <w:jc w:val="both"/>
      </w:pPr>
      <w:r>
        <w:t>Účinek je závislý dle použitého probiotika.</w:t>
      </w:r>
    </w:p>
    <w:p w:rsidR="00B50865" w:rsidRDefault="00B50865" w:rsidP="00B50865">
      <w:pPr>
        <w:pStyle w:val="Odstavecseseznamem"/>
        <w:numPr>
          <w:ilvl w:val="0"/>
          <w:numId w:val="3"/>
        </w:numPr>
        <w:ind w:left="357" w:hanging="357"/>
        <w:jc w:val="both"/>
      </w:pPr>
      <w:r>
        <w:t>Je zřetelná závislost na dávce. Při dávkách vyšších než 10</w:t>
      </w:r>
      <w:r>
        <w:rPr>
          <w:vertAlign w:val="superscript"/>
        </w:rPr>
        <w:t>10</w:t>
      </w:r>
      <w:r>
        <w:t xml:space="preserve"> KTJ byly pozorovány vyšší účinky.</w:t>
      </w:r>
    </w:p>
    <w:p w:rsidR="00B50865" w:rsidRDefault="00B50865" w:rsidP="00B50865">
      <w:pPr>
        <w:pStyle w:val="Odstavecseseznamem"/>
        <w:numPr>
          <w:ilvl w:val="0"/>
          <w:numId w:val="3"/>
        </w:numPr>
        <w:ind w:left="357" w:hanging="357"/>
        <w:jc w:val="both"/>
      </w:pPr>
      <w:r>
        <w:t xml:space="preserve">Probiotika jsou účinná proti </w:t>
      </w:r>
      <w:r w:rsidRPr="00651490">
        <w:rPr>
          <w:b/>
          <w:i/>
        </w:rPr>
        <w:t>vodnatým průjmům a virovým gastroenteritidám</w:t>
      </w:r>
      <w:r>
        <w:t>, nikoliv proti invazivním bakteriálním průjmům. Při včasném podání se objeví i lepší účinek.</w:t>
      </w:r>
    </w:p>
    <w:p w:rsidR="00B50865" w:rsidRPr="00651490" w:rsidRDefault="00B50865" w:rsidP="00B50865">
      <w:pPr>
        <w:pStyle w:val="Odstavecseseznamem"/>
        <w:numPr>
          <w:ilvl w:val="0"/>
          <w:numId w:val="3"/>
        </w:numPr>
        <w:ind w:left="357" w:hanging="357"/>
        <w:jc w:val="both"/>
      </w:pPr>
      <w:r>
        <w:t xml:space="preserve">Doporučují se při </w:t>
      </w:r>
      <w:r w:rsidRPr="00651490">
        <w:rPr>
          <w:b/>
          <w:i/>
        </w:rPr>
        <w:t>průjmech po terapii antibiotiky</w:t>
      </w:r>
      <w:r>
        <w:t xml:space="preserve"> a jako prevence </w:t>
      </w:r>
      <w:r w:rsidRPr="00651490">
        <w:rPr>
          <w:b/>
          <w:i/>
        </w:rPr>
        <w:t>cestovatelských průjmů.</w:t>
      </w:r>
    </w:p>
    <w:p w:rsidR="00B50865" w:rsidRPr="00651490" w:rsidRDefault="00B50865" w:rsidP="00B50865">
      <w:pPr>
        <w:pStyle w:val="Odstavecseseznamem"/>
        <w:numPr>
          <w:ilvl w:val="0"/>
          <w:numId w:val="3"/>
        </w:numPr>
        <w:ind w:left="357" w:hanging="357"/>
        <w:jc w:val="both"/>
      </w:pPr>
      <w:r>
        <w:lastRenderedPageBreak/>
        <w:t xml:space="preserve">Příznivě působí u malých dětí při </w:t>
      </w:r>
      <w:proofErr w:type="spellStart"/>
      <w:r w:rsidRPr="00651490">
        <w:rPr>
          <w:b/>
          <w:i/>
        </w:rPr>
        <w:t>rotavirových</w:t>
      </w:r>
      <w:proofErr w:type="spellEnd"/>
      <w:r w:rsidRPr="00651490">
        <w:rPr>
          <w:b/>
          <w:i/>
        </w:rPr>
        <w:t xml:space="preserve"> průjmech</w:t>
      </w:r>
    </w:p>
    <w:p w:rsidR="00455141" w:rsidRDefault="00455141" w:rsidP="00B50865">
      <w:pPr>
        <w:spacing w:line="360" w:lineRule="auto"/>
        <w:jc w:val="both"/>
        <w:rPr>
          <w:b/>
          <w:sz w:val="28"/>
        </w:rPr>
      </w:pPr>
    </w:p>
    <w:p w:rsidR="00B50865" w:rsidRPr="00B50865" w:rsidRDefault="00B50865" w:rsidP="00B50865">
      <w:pPr>
        <w:spacing w:line="360" w:lineRule="auto"/>
        <w:jc w:val="both"/>
        <w:rPr>
          <w:b/>
          <w:sz w:val="28"/>
        </w:rPr>
      </w:pPr>
      <w:r w:rsidRPr="00B50865">
        <w:rPr>
          <w:b/>
          <w:sz w:val="28"/>
        </w:rPr>
        <w:t>Alergie:</w:t>
      </w:r>
    </w:p>
    <w:p w:rsidR="00B50865" w:rsidRPr="00B50865" w:rsidRDefault="00B50865" w:rsidP="00B50865">
      <w:pPr>
        <w:pStyle w:val="Odstavecseseznamem"/>
        <w:numPr>
          <w:ilvl w:val="0"/>
          <w:numId w:val="4"/>
        </w:numPr>
        <w:ind w:left="357" w:hanging="357"/>
        <w:jc w:val="both"/>
      </w:pPr>
      <w:r w:rsidRPr="00B50865">
        <w:t xml:space="preserve">schopnost </w:t>
      </w:r>
      <w:r w:rsidRPr="00B50865">
        <w:rPr>
          <w:b/>
          <w:i/>
        </w:rPr>
        <w:t>preventivně</w:t>
      </w:r>
      <w:r w:rsidRPr="00B50865">
        <w:t xml:space="preserve"> bránit rozvoji atopického ekzému</w:t>
      </w:r>
    </w:p>
    <w:p w:rsidR="00B50865" w:rsidRPr="00B50865" w:rsidRDefault="00B50865" w:rsidP="00B50865">
      <w:pPr>
        <w:pStyle w:val="Odstavecseseznamem"/>
        <w:numPr>
          <w:ilvl w:val="0"/>
          <w:numId w:val="4"/>
        </w:numPr>
        <w:ind w:left="357" w:hanging="357"/>
        <w:jc w:val="both"/>
      </w:pPr>
      <w:r w:rsidRPr="00B50865">
        <w:t>dle posledních studií jsou neúčinná v léčbě atopického ekzému</w:t>
      </w:r>
    </w:p>
    <w:p w:rsidR="00B50865" w:rsidRDefault="00B50865" w:rsidP="00B50865">
      <w:pPr>
        <w:pStyle w:val="Odstavecseseznamem"/>
        <w:numPr>
          <w:ilvl w:val="0"/>
          <w:numId w:val="4"/>
        </w:numPr>
        <w:ind w:left="357" w:hanging="357"/>
        <w:jc w:val="both"/>
      </w:pPr>
      <w:r w:rsidRPr="00B50865">
        <w:t xml:space="preserve">účinek nebyl prokázán u prevence alergické rýmy, astmatu a potravinových </w:t>
      </w:r>
      <w:r w:rsidR="00455141" w:rsidRPr="00B50865">
        <w:t>alergií</w:t>
      </w:r>
    </w:p>
    <w:p w:rsidR="009C0369" w:rsidRDefault="009C0369" w:rsidP="009C0369">
      <w:pPr>
        <w:jc w:val="both"/>
      </w:pPr>
    </w:p>
    <w:p w:rsidR="009C0369" w:rsidRDefault="009C0369" w:rsidP="009C0369">
      <w:pPr>
        <w:jc w:val="both"/>
      </w:pPr>
    </w:p>
    <w:p w:rsidR="009C0369" w:rsidRDefault="009C0369" w:rsidP="009C0369">
      <w:pPr>
        <w:jc w:val="both"/>
      </w:pPr>
    </w:p>
    <w:p w:rsidR="009C0369" w:rsidRDefault="009C0369" w:rsidP="009C0369">
      <w:pPr>
        <w:jc w:val="both"/>
      </w:pPr>
    </w:p>
    <w:p w:rsidR="009C0369" w:rsidRDefault="009C0369" w:rsidP="009C0369">
      <w:pPr>
        <w:jc w:val="both"/>
      </w:pPr>
    </w:p>
    <w:p w:rsidR="009C0369" w:rsidRDefault="009C0369" w:rsidP="009C0369">
      <w:pPr>
        <w:jc w:val="both"/>
      </w:pPr>
    </w:p>
    <w:p w:rsidR="009C0369" w:rsidRDefault="009C0369" w:rsidP="009C0369">
      <w:pPr>
        <w:jc w:val="both"/>
      </w:pPr>
    </w:p>
    <w:p w:rsidR="009C0369" w:rsidRDefault="009C0369" w:rsidP="009C0369">
      <w:pPr>
        <w:jc w:val="both"/>
      </w:pPr>
    </w:p>
    <w:p w:rsidR="00B50865" w:rsidRPr="00B50865" w:rsidRDefault="00B50865" w:rsidP="00B50865">
      <w:pPr>
        <w:pStyle w:val="Odstavecseseznamem"/>
        <w:ind w:left="357"/>
        <w:jc w:val="both"/>
      </w:pPr>
    </w:p>
    <w:p w:rsidR="00BB5FB4" w:rsidRPr="00B50865" w:rsidRDefault="00F97060" w:rsidP="00B50865">
      <w:pPr>
        <w:pStyle w:val="Odstavecseseznamem"/>
        <w:spacing w:line="360" w:lineRule="auto"/>
        <w:ind w:left="360"/>
        <w:jc w:val="both"/>
        <w:rPr>
          <w:sz w:val="28"/>
        </w:rPr>
      </w:pPr>
      <w:r w:rsidRPr="00F97060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5" type="#_x0000_t120" style="position:absolute;left:0;text-align:left;margin-left:355.75pt;margin-top:-5.1pt;width:123.25pt;height:40.1pt;z-index:251661312">
            <v:textbox style="mso-next-textbox:#_x0000_s1065">
              <w:txbxContent>
                <w:p w:rsidR="00BB5FB4" w:rsidRPr="00DD35A8" w:rsidRDefault="00BB5FB4" w:rsidP="00BB5F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Kontrola IBD</w:t>
                  </w:r>
                </w:p>
              </w:txbxContent>
            </v:textbox>
          </v:shape>
        </w:pict>
      </w:r>
      <w:r w:rsidRPr="00F97060">
        <w:rPr>
          <w:noProof/>
        </w:rPr>
        <w:pict>
          <v:shape id="_x0000_s1064" type="#_x0000_t120" style="position:absolute;left:0;text-align:left;margin-left:159.35pt;margin-top:-.5pt;width:122.55pt;height:35.5pt;z-index:251660288">
            <v:textbox style="mso-next-textbox:#_x0000_s1064">
              <w:txbxContent>
                <w:p w:rsidR="00BB5FB4" w:rsidRPr="00DD35A8" w:rsidRDefault="00BB5FB4" w:rsidP="00BB5F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Kontrola IBS</w:t>
                  </w:r>
                </w:p>
              </w:txbxContent>
            </v:textbox>
          </v:shape>
        </w:pict>
      </w:r>
      <w:r w:rsidRPr="00F97060">
        <w:rPr>
          <w:noProof/>
        </w:rPr>
        <w:pict>
          <v:shape id="_x0000_s1066" type="#_x0000_t120" style="position:absolute;left:0;text-align:left;margin-left:-2.95pt;margin-top:-.5pt;width:143.85pt;height:42.2pt;z-index:251662336">
            <v:textbox style="mso-next-textbox:#_x0000_s1066">
              <w:txbxContent>
                <w:p w:rsidR="00BB5FB4" w:rsidRPr="00DD35A8" w:rsidRDefault="00BB5FB4" w:rsidP="00BB5F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Potlačení endogenních patogenů</w:t>
                  </w:r>
                </w:p>
              </w:txbxContent>
            </v:textbox>
          </v:shape>
        </w:pict>
      </w:r>
    </w:p>
    <w:p w:rsidR="00BB5FB4" w:rsidRPr="00BB5FB4" w:rsidRDefault="00F97060" w:rsidP="00BB5FB4">
      <w:pPr>
        <w:rPr>
          <w:sz w:val="32"/>
        </w:rPr>
      </w:pPr>
      <w:r w:rsidRPr="00F9706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311.55pt;margin-top:16.25pt;width:35.45pt;height:32.1pt;flip:y;z-index:251665408" o:connectortype="straight">
            <v:stroke endarrow="block"/>
          </v:shape>
        </w:pict>
      </w:r>
    </w:p>
    <w:p w:rsidR="00BB5FB4" w:rsidRPr="00BB5FB4" w:rsidRDefault="00F97060" w:rsidP="00BB5FB4">
      <w:r>
        <w:rPr>
          <w:noProof/>
        </w:rPr>
        <w:pict>
          <v:shape id="_x0000_s1067" type="#_x0000_t120" style="position:absolute;margin-left:394.75pt;margin-top:7.2pt;width:114.05pt;height:75.35pt;z-index:251663360">
            <v:textbox style="mso-next-textbox:#_x0000_s1067">
              <w:txbxContent>
                <w:p w:rsidR="00BB5FB4" w:rsidRPr="00DD35A8" w:rsidRDefault="00BB5FB4" w:rsidP="00BB5F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Zmírnění symptomů potravinové alergie u kojenců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32" style="position:absolute;margin-left:226.75pt;margin-top:7.2pt;width:.05pt;height:28pt;flip:y;z-index:251666432" o:connectortype="straight">
            <v:stroke endarrow="block"/>
          </v:shape>
        </w:pict>
      </w:r>
    </w:p>
    <w:p w:rsidR="00BB5FB4" w:rsidRPr="00BB5FB4" w:rsidRDefault="00F97060" w:rsidP="00BB5FB4">
      <w:r>
        <w:rPr>
          <w:noProof/>
        </w:rPr>
        <w:pict>
          <v:shape id="_x0000_s1071" type="#_x0000_t32" style="position:absolute;margin-left:370.95pt;margin-top:5.2pt;width:.05pt;height:67.65pt;flip:y;z-index:251667456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margin-left:68.05pt;margin-top:5.2pt;width:.05pt;height:26.65pt;flip:y;z-index:251664384" o:connectortype="straight">
            <v:stroke endarrow="block"/>
          </v:shape>
        </w:pict>
      </w:r>
    </w:p>
    <w:p w:rsidR="00BB5FB4" w:rsidRPr="00BB5FB4" w:rsidRDefault="00F97060" w:rsidP="00BB5FB4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72" type="#_x0000_t176" style="position:absolute;margin-left:158.7pt;margin-top:7.6pt;width:135.15pt;height:36.7pt;z-index:251668480">
            <v:shadow on="t" opacity=".5" offset="-6pt,-6pt"/>
            <v:textbox style="mso-next-textbox:#_x0000_s1072">
              <w:txbxContent>
                <w:p w:rsidR="00BB5FB4" w:rsidRDefault="00BB5FB4" w:rsidP="00BB5FB4">
                  <w:pPr>
                    <w:jc w:val="center"/>
                  </w:pPr>
                  <w:r>
                    <w:t>Rovnovážná střevní mikroflóra</w:t>
                  </w:r>
                </w:p>
              </w:txbxContent>
            </v:textbox>
          </v:shape>
        </w:pict>
      </w:r>
    </w:p>
    <w:p w:rsidR="00BB5FB4" w:rsidRPr="00BB5FB4" w:rsidRDefault="00F97060" w:rsidP="00BB5FB4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3" type="#_x0000_t109" style="position:absolute;margin-left:31.9pt;margin-top:9.6pt;width:69.4pt;height:18.6pt;z-index:251669504" stroked="f">
            <v:textbox style="mso-next-textbox:#_x0000_s1073">
              <w:txbxContent>
                <w:p w:rsidR="00BB5FB4" w:rsidRPr="00A645A5" w:rsidRDefault="00BB5FB4" w:rsidP="00BB5F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Kolonizace</w:t>
                  </w:r>
                </w:p>
              </w:txbxContent>
            </v:textbox>
          </v:shape>
        </w:pict>
      </w:r>
    </w:p>
    <w:p w:rsidR="00BB5FB4" w:rsidRPr="00BB5FB4" w:rsidRDefault="00F97060" w:rsidP="00BB5FB4">
      <w:r>
        <w:rPr>
          <w:noProof/>
        </w:rPr>
        <w:pict>
          <v:shape id="_x0000_s1074" type="#_x0000_t32" style="position:absolute;margin-left:112.35pt;margin-top:14.4pt;width:40.15pt;height:0;flip:x;z-index:251670528" o:connectortype="straight">
            <v:stroke endarrow="block"/>
          </v:shape>
        </w:pict>
      </w:r>
    </w:p>
    <w:p w:rsidR="00BB5FB4" w:rsidRPr="00BB5FB4" w:rsidRDefault="00F97060" w:rsidP="00BB5FB4">
      <w:r>
        <w:rPr>
          <w:noProof/>
        </w:rPr>
        <w:pict>
          <v:shape id="_x0000_s1076" type="#_x0000_t32" style="position:absolute;margin-left:382.55pt;margin-top:9.1pt;width:31.9pt;height:26.5pt;flip:y;z-index:251672576" o:connectortype="straight">
            <v:stroke endarrow="block"/>
          </v:shape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77" type="#_x0000_t68" style="position:absolute;margin-left:210.2pt;margin-top:2.9pt;width:27.35pt;height:38.2pt;z-index:251673600"/>
        </w:pict>
      </w:r>
      <w:r>
        <w:rPr>
          <w:noProof/>
        </w:rPr>
        <w:pict>
          <v:shape id="_x0000_s1075" type="#_x0000_t32" style="position:absolute;margin-left:68.1pt;margin-top:1.5pt;width:0;height:34.8pt;z-index:251671552" o:connectortype="straight">
            <v:stroke endarrow="block"/>
          </v:shape>
        </w:pict>
      </w:r>
    </w:p>
    <w:p w:rsidR="00BB5FB4" w:rsidRPr="00BB5FB4" w:rsidRDefault="00BB5FB4" w:rsidP="00BB5FB4"/>
    <w:p w:rsidR="00BB5FB4" w:rsidRPr="00BB5FB4" w:rsidRDefault="00F97060" w:rsidP="00BB5FB4">
      <w:r>
        <w:rPr>
          <w:noProof/>
        </w:rPr>
        <w:pict>
          <v:shape id="_x0000_s1079" type="#_x0000_t109" style="position:absolute;margin-left:309.3pt;margin-top:6.2pt;width:111.6pt;height:30.55pt;z-index:251675648" stroked="f">
            <v:textbox style="mso-next-textbox:#_x0000_s1079">
              <w:txbxContent>
                <w:p w:rsidR="00BB5FB4" w:rsidRPr="00DD35A8" w:rsidRDefault="00BB5FB4" w:rsidP="00BB5FB4">
                  <w:pPr>
                    <w:jc w:val="center"/>
                    <w:rPr>
                      <w:sz w:val="20"/>
                      <w:szCs w:val="20"/>
                    </w:rPr>
                  </w:pPr>
                  <w:r w:rsidRPr="00DD35A8">
                    <w:rPr>
                      <w:sz w:val="20"/>
                      <w:szCs w:val="20"/>
                    </w:rPr>
                    <w:t>Vyvážená imunitní odpověď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120" style="position:absolute;margin-left:27pt;margin-top:6.2pt;width:85.35pt;height:60.9pt;z-index:251674624">
            <v:textbox style="mso-next-textbox:#_x0000_s1078">
              <w:txbxContent>
                <w:p w:rsidR="00BB5FB4" w:rsidRPr="00A645A5" w:rsidRDefault="00BB5FB4" w:rsidP="00BB5F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Potlačení exogenních patogenů</w:t>
                  </w:r>
                </w:p>
              </w:txbxContent>
            </v:textbox>
          </v:shape>
        </w:pict>
      </w:r>
    </w:p>
    <w:p w:rsidR="00BB5FB4" w:rsidRPr="00BB5FB4" w:rsidRDefault="00F97060" w:rsidP="00BB5FB4">
      <w:pPr>
        <w:jc w:val="center"/>
      </w:pPr>
      <w:r>
        <w:rPr>
          <w:noProof/>
        </w:rPr>
        <w:pict>
          <v:shape id="_x0000_s1080" type="#_x0000_t176" style="position:absolute;left:0;text-align:left;margin-left:173.55pt;margin-top:5.15pt;width:107.45pt;height:36.35pt;z-index:251676672;v-text-anchor:middle" strokeweight="1.5pt">
            <v:shadow on="t" opacity=".5" offset="-6pt,-6pt"/>
            <v:textbox style="mso-next-textbox:#_x0000_s1080">
              <w:txbxContent>
                <w:p w:rsidR="00BB5FB4" w:rsidRPr="00811E55" w:rsidRDefault="00BB5FB4" w:rsidP="00BB5FB4">
                  <w:pPr>
                    <w:jc w:val="center"/>
                    <w:rPr>
                      <w:b/>
                    </w:rPr>
                  </w:pPr>
                  <w:r w:rsidRPr="00811E55">
                    <w:rPr>
                      <w:b/>
                    </w:rPr>
                    <w:t>PROBIOTIKA</w:t>
                  </w:r>
                </w:p>
              </w:txbxContent>
            </v:textbox>
          </v:shape>
        </w:pict>
      </w:r>
    </w:p>
    <w:p w:rsidR="00BB5FB4" w:rsidRPr="00BB5FB4" w:rsidRDefault="00F97060" w:rsidP="00BB5FB4">
      <w:pPr>
        <w:jc w:val="center"/>
      </w:pPr>
      <w:r>
        <w:rPr>
          <w:noProof/>
        </w:rPr>
        <w:pict>
          <v:shape id="_x0000_s1081" type="#_x0000_t32" style="position:absolute;left:0;text-align:left;margin-left:370.95pt;margin-top:4.6pt;width:0;height:28.55pt;flip:y;z-index:251677696" o:connectortype="straight">
            <v:stroke endarrow="block"/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2" type="#_x0000_t13" style="position:absolute;left:0;text-align:left;margin-left:285.6pt;margin-top:9.4pt;width:44.3pt;height:23.75pt;rotation:1593221fd;z-index:251678720"/>
        </w:pict>
      </w:r>
    </w:p>
    <w:p w:rsidR="00BB5FB4" w:rsidRPr="00BB5FB4" w:rsidRDefault="00BB5FB4" w:rsidP="00BB5FB4">
      <w:pPr>
        <w:jc w:val="center"/>
      </w:pPr>
    </w:p>
    <w:p w:rsidR="00BB5FB4" w:rsidRPr="00BB5FB4" w:rsidRDefault="00F97060" w:rsidP="00BB5FB4">
      <w:pPr>
        <w:jc w:val="center"/>
      </w:pPr>
      <w:r>
        <w:rPr>
          <w:noProof/>
        </w:rPr>
        <w:pict>
          <v:shape id="_x0000_s1084" type="#_x0000_t176" style="position:absolute;left:0;text-align:left;margin-left:346.35pt;margin-top:11.3pt;width:128.35pt;height:25.8pt;z-index:251680768">
            <v:shadow on="t" opacity=".5" offset="-6pt,-6pt"/>
            <v:textbox style="mso-next-textbox:#_x0000_s1084">
              <w:txbxContent>
                <w:p w:rsidR="00BB5FB4" w:rsidRDefault="00BB5FB4" w:rsidP="00BB5FB4">
                  <w:proofErr w:type="spellStart"/>
                  <w:r>
                    <w:t>Imunomodulace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5" type="#_x0000_t67" style="position:absolute;left:0;text-align:left;margin-left:210.2pt;margin-top:5.55pt;width:27.35pt;height:39.4pt;z-index:251681792"/>
        </w:pict>
      </w:r>
    </w:p>
    <w:p w:rsidR="00BB5FB4" w:rsidRPr="00BB5FB4" w:rsidRDefault="00F97060" w:rsidP="00BB5FB4">
      <w:pPr>
        <w:jc w:val="center"/>
      </w:pPr>
      <w:r>
        <w:rPr>
          <w:noProof/>
        </w:rPr>
        <w:pict>
          <v:shape id="_x0000_s1083" type="#_x0000_t109" style="position:absolute;left:0;text-align:left;margin-left:18.9pt;margin-top:2.6pt;width:108.65pt;height:39.4pt;z-index:251679744" stroked="f">
            <v:textbox style="mso-next-textbox:#_x0000_s1083">
              <w:txbxContent>
                <w:p w:rsidR="00BB5FB4" w:rsidRPr="00A645A5" w:rsidRDefault="00BB5FB4" w:rsidP="00BB5F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Poskytování SCFA a vitamínů střevnímu epitelu</w:t>
                  </w:r>
                </w:p>
              </w:txbxContent>
            </v:textbox>
          </v:shape>
        </w:pict>
      </w:r>
    </w:p>
    <w:p w:rsidR="00BB5FB4" w:rsidRPr="00BB5FB4" w:rsidRDefault="00F97060" w:rsidP="00BB5FB4">
      <w:pPr>
        <w:jc w:val="center"/>
      </w:pPr>
      <w:r>
        <w:rPr>
          <w:noProof/>
        </w:rPr>
        <w:pict>
          <v:shape id="_x0000_s1086" type="#_x0000_t32" style="position:absolute;left:0;text-align:left;margin-left:371pt;margin-top:13.45pt;width:23.75pt;height:21.8pt;z-index:251682816" o:connectortype="straight">
            <v:stroke endarrow="block"/>
          </v:shape>
        </w:pict>
      </w:r>
    </w:p>
    <w:p w:rsidR="00BB5FB4" w:rsidRPr="00BB5FB4" w:rsidRDefault="00F97060" w:rsidP="00BB5FB4">
      <w:pPr>
        <w:jc w:val="center"/>
      </w:pPr>
      <w:r>
        <w:rPr>
          <w:noProof/>
        </w:rPr>
        <w:pict>
          <v:shape id="_x0000_s1088" type="#_x0000_t176" style="position:absolute;left:0;text-align:left;margin-left:159.35pt;margin-top:7.95pt;width:128.4pt;height:29.85pt;z-index:251684864">
            <v:shadow on="t" opacity=".5" offset="-6pt,-6pt"/>
            <v:textbox style="mso-next-textbox:#_x0000_s1088">
              <w:txbxContent>
                <w:p w:rsidR="00BB5FB4" w:rsidRDefault="00BB5FB4" w:rsidP="00BB5FB4">
                  <w:pPr>
                    <w:jc w:val="center"/>
                  </w:pPr>
                  <w:r>
                    <w:t>Metabolická aktivita</w:t>
                  </w:r>
                </w:p>
              </w:txbxContent>
            </v:textbox>
          </v:shape>
        </w:pict>
      </w:r>
    </w:p>
    <w:p w:rsidR="00BB5FB4" w:rsidRPr="00BB5FB4" w:rsidRDefault="00F97060" w:rsidP="00BB5FB4">
      <w:pPr>
        <w:jc w:val="center"/>
      </w:pPr>
      <w:r>
        <w:rPr>
          <w:noProof/>
        </w:rPr>
        <w:pict>
          <v:shape id="_x0000_s1087" type="#_x0000_t32" style="position:absolute;left:0;text-align:left;margin-left:68pt;margin-top:.6pt;width:.05pt;height:29.85pt;z-index:251683840" o:connectortype="straight">
            <v:stroke endarrow="block"/>
          </v:shape>
        </w:pict>
      </w:r>
      <w:r>
        <w:rPr>
          <w:noProof/>
        </w:rPr>
        <w:pict>
          <v:shape id="_x0000_s1089" type="#_x0000_t120" style="position:absolute;left:0;text-align:left;margin-left:356.5pt;margin-top:13.1pt;width:118.2pt;height:39.45pt;z-index:251685888">
            <v:textbox style="mso-next-textbox:#_x0000_s1089">
              <w:txbxContent>
                <w:p w:rsidR="00BB5FB4" w:rsidRPr="004E73D4" w:rsidRDefault="00BB5FB4" w:rsidP="00BB5FB4">
                  <w:pPr>
                    <w:jc w:val="center"/>
                    <w:rPr>
                      <w:sz w:val="20"/>
                    </w:rPr>
                  </w:pPr>
                  <w:r w:rsidRPr="004E73D4">
                    <w:rPr>
                      <w:sz w:val="20"/>
                    </w:rPr>
                    <w:t>Posílení vrozené imunity</w:t>
                  </w:r>
                </w:p>
              </w:txbxContent>
            </v:textbox>
          </v:shape>
        </w:pict>
      </w:r>
    </w:p>
    <w:p w:rsidR="00BB5FB4" w:rsidRPr="00BB5FB4" w:rsidRDefault="00BB5FB4" w:rsidP="00BB5FB4">
      <w:pPr>
        <w:jc w:val="center"/>
      </w:pPr>
    </w:p>
    <w:p w:rsidR="00BB5FB4" w:rsidRPr="00BB5FB4" w:rsidRDefault="00F97060" w:rsidP="00BB5FB4">
      <w:pPr>
        <w:jc w:val="center"/>
      </w:pPr>
      <w:r>
        <w:rPr>
          <w:noProof/>
        </w:rPr>
        <w:pict>
          <v:shape id="_x0000_s1090" type="#_x0000_t120" style="position:absolute;left:0;text-align:left;margin-left:-11.3pt;margin-top:2.85pt;width:154.15pt;height:54.3pt;z-index:251686912">
            <v:textbox style="mso-next-textbox:#_x0000_s1090">
              <w:txbxContent>
                <w:p w:rsidR="00BB5FB4" w:rsidRPr="000F1987" w:rsidRDefault="00BB5FB4" w:rsidP="00BB5FB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Snížení rizikov</w:t>
                  </w:r>
                  <w:r w:rsidRPr="000F1987">
                    <w:rPr>
                      <w:sz w:val="20"/>
                    </w:rPr>
                    <w:t>ý</w:t>
                  </w:r>
                  <w:r>
                    <w:rPr>
                      <w:sz w:val="20"/>
                    </w:rPr>
                    <w:t>c</w:t>
                  </w:r>
                  <w:r w:rsidRPr="000F1987">
                    <w:rPr>
                      <w:sz w:val="20"/>
                    </w:rPr>
                    <w:t xml:space="preserve">h faktorů </w:t>
                  </w:r>
                  <w:r>
                    <w:rPr>
                      <w:sz w:val="20"/>
                    </w:rPr>
                    <w:t xml:space="preserve">rakoviny </w:t>
                  </w:r>
                  <w:r w:rsidRPr="000F1987">
                    <w:rPr>
                      <w:sz w:val="20"/>
                    </w:rPr>
                    <w:t>tlustého střeva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32" style="position:absolute;left:0;text-align:left;margin-left:105.7pt;margin-top:6.25pt;width:63.8pt;height:76.65pt;flip:x;z-index:251687936" o:connectortype="straight">
            <v:stroke endarrow="block"/>
          </v:shape>
        </w:pict>
      </w:r>
      <w:r>
        <w:rPr>
          <w:noProof/>
        </w:rPr>
        <w:pict>
          <v:shape id="_x0000_s1092" type="#_x0000_t32" style="position:absolute;left:0;text-align:left;margin-left:277.05pt;margin-top:6.25pt;width:34.5pt;height:22pt;z-index:251688960" o:connectortype="straight">
            <v:stroke endarrow="block"/>
          </v:shape>
        </w:pict>
      </w:r>
      <w:r>
        <w:rPr>
          <w:noProof/>
        </w:rPr>
        <w:pict>
          <v:shape id="_x0000_s1093" type="#_x0000_t32" style="position:absolute;left:0;text-align:left;margin-left:218.6pt;margin-top:2.85pt;width:.7pt;height:31.55pt;z-index:251689984" o:connectortype="straight">
            <v:stroke endarrow="block"/>
          </v:shape>
        </w:pict>
      </w:r>
    </w:p>
    <w:p w:rsidR="00BB5FB4" w:rsidRPr="00BB5FB4" w:rsidRDefault="00BB5FB4" w:rsidP="00BB5FB4">
      <w:pPr>
        <w:jc w:val="center"/>
      </w:pPr>
    </w:p>
    <w:p w:rsidR="00BB5FB4" w:rsidRPr="00BB5FB4" w:rsidRDefault="00F97060" w:rsidP="00BB5FB4">
      <w:pPr>
        <w:jc w:val="center"/>
      </w:pPr>
      <w:r>
        <w:rPr>
          <w:noProof/>
        </w:rPr>
        <w:pict>
          <v:shape id="_x0000_s1094" type="#_x0000_t109" style="position:absolute;left:0;text-align:left;margin-left:287.75pt;margin-top:9.15pt;width:133.15pt;height:29.9pt;z-index:251691008" stroked="f">
            <v:textbox style="mso-next-textbox:#_x0000_s1094">
              <w:txbxContent>
                <w:p w:rsidR="00BB5FB4" w:rsidRPr="00860ED9" w:rsidRDefault="00BB5FB4" w:rsidP="00BB5FB4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860ED9">
                    <w:rPr>
                      <w:sz w:val="20"/>
                      <w:szCs w:val="20"/>
                    </w:rPr>
                    <w:t>Dekonjugace</w:t>
                  </w:r>
                  <w:proofErr w:type="spellEnd"/>
                  <w:r w:rsidRPr="00860ED9">
                    <w:rPr>
                      <w:sz w:val="20"/>
                      <w:szCs w:val="20"/>
                    </w:rPr>
                    <w:t xml:space="preserve"> a sekrece žlučových solí</w:t>
                  </w:r>
                </w:p>
              </w:txbxContent>
            </v:textbox>
          </v:shape>
        </w:pict>
      </w:r>
    </w:p>
    <w:p w:rsidR="00BB5FB4" w:rsidRPr="00BB5FB4" w:rsidRDefault="00F97060" w:rsidP="00BB5FB4">
      <w:pPr>
        <w:jc w:val="center"/>
      </w:pPr>
      <w:r>
        <w:rPr>
          <w:noProof/>
        </w:rPr>
        <w:pict>
          <v:rect id="_x0000_s1095" style="position:absolute;left:0;text-align:left;margin-left:165.2pt;margin-top:.75pt;width:104.6pt;height:20.4pt;z-index:251692032" stroked="f">
            <v:textbox style="mso-next-textbox:#_x0000_s1095">
              <w:txbxContent>
                <w:p w:rsidR="00BB5FB4" w:rsidRPr="00860ED9" w:rsidRDefault="00BB5FB4" w:rsidP="00BB5FB4">
                  <w:pPr>
                    <w:jc w:val="center"/>
                    <w:rPr>
                      <w:sz w:val="20"/>
                    </w:rPr>
                  </w:pPr>
                  <w:r w:rsidRPr="00860ED9">
                    <w:rPr>
                      <w:sz w:val="20"/>
                    </w:rPr>
                    <w:t>Hydrolýza laktózy</w:t>
                  </w:r>
                </w:p>
              </w:txbxContent>
            </v:textbox>
          </v:rect>
        </w:pict>
      </w:r>
    </w:p>
    <w:p w:rsidR="00BB5FB4" w:rsidRPr="00BB5FB4" w:rsidRDefault="00F97060" w:rsidP="00BB5FB4">
      <w:pPr>
        <w:jc w:val="center"/>
      </w:pPr>
      <w:r>
        <w:rPr>
          <w:noProof/>
        </w:rPr>
        <w:pict>
          <v:shape id="_x0000_s1096" type="#_x0000_t32" style="position:absolute;left:0;text-align:left;margin-left:72.25pt;margin-top:2.95pt;width:0;height:29.85pt;flip:y;z-index:251693056" o:connectortype="straight">
            <v:stroke endarrow="block"/>
          </v:shape>
        </w:pict>
      </w:r>
      <w:r>
        <w:rPr>
          <w:noProof/>
        </w:rPr>
        <w:pict>
          <v:shape id="_x0000_s1097" type="#_x0000_t32" style="position:absolute;left:0;text-align:left;margin-left:218.6pt;margin-top:11.45pt;width:0;height:31.25pt;z-index:251694080" o:connectortype="straight">
            <v:stroke endarrow="block"/>
          </v:shape>
        </w:pict>
      </w:r>
    </w:p>
    <w:p w:rsidR="00BB5FB4" w:rsidRPr="00BB5FB4" w:rsidRDefault="00F97060" w:rsidP="00BB5FB4">
      <w:pPr>
        <w:jc w:val="center"/>
      </w:pPr>
      <w:r>
        <w:rPr>
          <w:noProof/>
        </w:rPr>
        <w:pict>
          <v:shape id="_x0000_s1098" type="#_x0000_t32" style="position:absolute;left:0;text-align:left;margin-left:355.05pt;margin-top:2.55pt;width:.7pt;height:27.85pt;z-index:251695104" o:connectortype="straight">
            <v:stroke endarrow="block"/>
          </v:shape>
        </w:pict>
      </w:r>
    </w:p>
    <w:p w:rsidR="00BB5FB4" w:rsidRPr="00BB5FB4" w:rsidRDefault="00F97060" w:rsidP="00BB5FB4">
      <w:pPr>
        <w:jc w:val="center"/>
      </w:pPr>
      <w:r>
        <w:rPr>
          <w:noProof/>
        </w:rPr>
        <w:pict>
          <v:shape id="_x0000_s1099" type="#_x0000_t109" style="position:absolute;left:0;text-align:left;margin-left:10.5pt;margin-top:5.2pt;width:130.4pt;height:40.05pt;z-index:251696128" stroked="f">
            <v:textbox style="mso-next-textbox:#_x0000_s1099">
              <w:txbxContent>
                <w:p w:rsidR="00BB5FB4" w:rsidRPr="00860ED9" w:rsidRDefault="00BB5FB4" w:rsidP="00BB5FB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Nižší počet </w:t>
                  </w:r>
                  <w:r w:rsidRPr="00860ED9">
                    <w:rPr>
                      <w:sz w:val="20"/>
                      <w:szCs w:val="20"/>
                    </w:rPr>
                    <w:t>toxigenních/mutagenních reakcí ve střevě</w:t>
                  </w:r>
                </w:p>
              </w:txbxContent>
            </v:textbox>
          </v:shape>
        </w:pict>
      </w:r>
    </w:p>
    <w:p w:rsidR="00BB5FB4" w:rsidRPr="00BB5FB4" w:rsidRDefault="00F97060" w:rsidP="00BB5FB4">
      <w:pPr>
        <w:jc w:val="center"/>
      </w:pPr>
      <w:r>
        <w:rPr>
          <w:noProof/>
        </w:rPr>
        <w:pict>
          <v:shape id="_x0000_s1100" type="#_x0000_t120" style="position:absolute;left:0;text-align:left;margin-left:293.85pt;margin-top:2.8pt;width:132.5pt;height:37.05pt;z-index:251697152">
            <v:textbox style="mso-next-textbox:#_x0000_s1100">
              <w:txbxContent>
                <w:p w:rsidR="00BB5FB4" w:rsidRPr="000F1987" w:rsidRDefault="00BB5FB4" w:rsidP="00BB5FB4">
                  <w:pPr>
                    <w:jc w:val="center"/>
                    <w:rPr>
                      <w:sz w:val="20"/>
                      <w:szCs w:val="20"/>
                    </w:rPr>
                  </w:pPr>
                  <w:r w:rsidRPr="000F1987">
                    <w:rPr>
                      <w:sz w:val="20"/>
                      <w:szCs w:val="20"/>
                    </w:rPr>
                    <w:t>Snížení sérového cholesterolu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120" style="position:absolute;left:0;text-align:left;margin-left:158.7pt;margin-top:2.8pt;width:127.75pt;height:39.95pt;z-index:251698176">
            <v:textbox style="mso-next-textbox:#_x0000_s1101">
              <w:txbxContent>
                <w:p w:rsidR="00BB5FB4" w:rsidRPr="000F1987" w:rsidRDefault="00BB5FB4" w:rsidP="00BB5FB4">
                  <w:pPr>
                    <w:jc w:val="center"/>
                    <w:rPr>
                      <w:sz w:val="20"/>
                    </w:rPr>
                  </w:pPr>
                  <w:r w:rsidRPr="000F1987">
                    <w:rPr>
                      <w:sz w:val="20"/>
                    </w:rPr>
                    <w:t>Zlepšení la</w:t>
                  </w:r>
                  <w:r>
                    <w:rPr>
                      <w:sz w:val="20"/>
                    </w:rPr>
                    <w:t>kt</w:t>
                  </w:r>
                  <w:r w:rsidRPr="000F1987">
                    <w:rPr>
                      <w:sz w:val="20"/>
                    </w:rPr>
                    <w:t>ózové tolerance</w:t>
                  </w:r>
                </w:p>
              </w:txbxContent>
            </v:textbox>
          </v:shape>
        </w:pict>
      </w:r>
    </w:p>
    <w:p w:rsidR="00BB5FB4" w:rsidRPr="00BB5FB4" w:rsidRDefault="00BB5FB4" w:rsidP="00BB5FB4">
      <w:pPr>
        <w:jc w:val="center"/>
      </w:pPr>
    </w:p>
    <w:p w:rsidR="00BB5FB4" w:rsidRPr="00BB5FB4" w:rsidRDefault="00BB5FB4" w:rsidP="00BB5FB4">
      <w:pPr>
        <w:jc w:val="center"/>
      </w:pPr>
    </w:p>
    <w:p w:rsidR="00BB5FB4" w:rsidRPr="00BB5FB4" w:rsidRDefault="00BB5FB4" w:rsidP="00BB5FB4">
      <w:pPr>
        <w:jc w:val="center"/>
      </w:pPr>
    </w:p>
    <w:p w:rsidR="00BB5FB4" w:rsidRDefault="00BB5FB4" w:rsidP="00BB5FB4">
      <w:r w:rsidRPr="00BB5FB4">
        <w:rPr>
          <w:i/>
        </w:rPr>
        <w:t>Příznivé účinky probiotik na zdraví</w:t>
      </w:r>
      <w:r w:rsidRPr="00BB5FB4">
        <w:t xml:space="preserve"> </w:t>
      </w:r>
      <w:r w:rsidR="00F97060" w:rsidRPr="00BB5FB4">
        <w:fldChar w:fldCharType="begin">
          <w:fldData xml:space="preserve">PEVuZE5vdGU+PENpdGU+PEF1dGhvcj5QYXJ2ZXo8L0F1dGhvcj48WWVhcj4yMDA2PC9ZZWFyPjxS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==
</w:fldData>
        </w:fldChar>
      </w:r>
      <w:r w:rsidRPr="00BB5FB4">
        <w:instrText xml:space="preserve"> ADDIN EN.CITE </w:instrText>
      </w:r>
      <w:r w:rsidR="00F97060" w:rsidRPr="00BB5FB4">
        <w:fldChar w:fldCharType="begin">
          <w:fldData xml:space="preserve">PEVuZE5vdGU+PENpdGU+PEF1dGhvcj5QYXJ2ZXo8L0F1dGhvcj48WWVhcj4yMDA2PC9ZZWFyPjxS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==
</w:fldData>
        </w:fldChar>
      </w:r>
      <w:r w:rsidRPr="00BB5FB4">
        <w:instrText xml:space="preserve"> ADDIN EN.CITE.DATA </w:instrText>
      </w:r>
      <w:r w:rsidR="00F97060" w:rsidRPr="00BB5FB4">
        <w:fldChar w:fldCharType="end"/>
      </w:r>
      <w:r w:rsidR="00F97060" w:rsidRPr="00BB5FB4">
        <w:fldChar w:fldCharType="separate"/>
      </w:r>
      <w:r w:rsidRPr="00BB5FB4">
        <w:rPr>
          <w:rFonts w:ascii="Times New Roman CE" w:hAnsi="Times New Roman CE" w:cs="Times New Roman CE"/>
          <w:i/>
        </w:rPr>
        <w:t>(</w:t>
      </w:r>
      <w:r w:rsidRPr="00BB5FB4">
        <w:rPr>
          <w:i/>
        </w:rPr>
        <w:t>Parvez, a kol.</w:t>
      </w:r>
      <w:r w:rsidRPr="00BB5FB4">
        <w:rPr>
          <w:rFonts w:ascii="Times New Roman CE" w:hAnsi="Times New Roman CE" w:cs="Times New Roman CE"/>
          <w:i/>
        </w:rPr>
        <w:t>, 2006)</w:t>
      </w:r>
      <w:r w:rsidR="00F97060" w:rsidRPr="00BB5FB4">
        <w:fldChar w:fldCharType="end"/>
      </w:r>
    </w:p>
    <w:p w:rsidR="00CB4FAD" w:rsidRDefault="00CB4FAD" w:rsidP="00B50865">
      <w:pPr>
        <w:spacing w:line="360" w:lineRule="auto"/>
        <w:jc w:val="both"/>
      </w:pPr>
    </w:p>
    <w:p w:rsidR="00651490" w:rsidRPr="00B50865" w:rsidRDefault="00651490" w:rsidP="00651490">
      <w:pPr>
        <w:spacing w:line="360" w:lineRule="auto"/>
        <w:jc w:val="both"/>
        <w:rPr>
          <w:b/>
          <w:sz w:val="28"/>
        </w:rPr>
      </w:pPr>
      <w:r w:rsidRPr="00B50865">
        <w:rPr>
          <w:b/>
          <w:sz w:val="28"/>
        </w:rPr>
        <w:lastRenderedPageBreak/>
        <w:t>Intolerance laktózy:</w:t>
      </w:r>
    </w:p>
    <w:p w:rsidR="00651490" w:rsidRDefault="00651490" w:rsidP="00651490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probiotika zlepšují projevy laktózové intolerance (v tlustém střevě štěpí laktózu)</w:t>
      </w:r>
    </w:p>
    <w:p w:rsidR="00651490" w:rsidRDefault="00651490" w:rsidP="00651490">
      <w:pPr>
        <w:spacing w:line="360" w:lineRule="auto"/>
        <w:jc w:val="both"/>
      </w:pPr>
    </w:p>
    <w:p w:rsidR="00651490" w:rsidRPr="00B50865" w:rsidRDefault="00651490" w:rsidP="00651490">
      <w:pPr>
        <w:spacing w:line="360" w:lineRule="auto"/>
        <w:jc w:val="both"/>
        <w:rPr>
          <w:b/>
          <w:sz w:val="28"/>
        </w:rPr>
      </w:pPr>
      <w:r w:rsidRPr="00B50865">
        <w:rPr>
          <w:b/>
          <w:sz w:val="28"/>
        </w:rPr>
        <w:t>IBD:</w:t>
      </w:r>
    </w:p>
    <w:p w:rsidR="00651490" w:rsidRDefault="00651490" w:rsidP="00B50865">
      <w:pPr>
        <w:pStyle w:val="Odstavecseseznamem"/>
        <w:numPr>
          <w:ilvl w:val="0"/>
          <w:numId w:val="5"/>
        </w:numPr>
        <w:jc w:val="both"/>
      </w:pPr>
      <w:r>
        <w:t xml:space="preserve">Ulcerózní kolitida – probiotika jsou efektivní v udržování remise a prevenci </w:t>
      </w:r>
      <w:proofErr w:type="spellStart"/>
      <w:r>
        <w:t>relapsů</w:t>
      </w:r>
      <w:proofErr w:type="spellEnd"/>
    </w:p>
    <w:p w:rsidR="00651490" w:rsidRDefault="00651490" w:rsidP="00B50865">
      <w:pPr>
        <w:pStyle w:val="Odstavecseseznamem"/>
        <w:numPr>
          <w:ilvl w:val="0"/>
          <w:numId w:val="5"/>
        </w:numPr>
        <w:jc w:val="both"/>
      </w:pPr>
      <w:r>
        <w:t>Crohnova choroba – nyní nejsou přesvědčivé důkazy</w:t>
      </w:r>
    </w:p>
    <w:p w:rsidR="00651490" w:rsidRDefault="00651490" w:rsidP="00B50865">
      <w:pPr>
        <w:jc w:val="both"/>
      </w:pPr>
    </w:p>
    <w:p w:rsidR="00455141" w:rsidRDefault="00455141" w:rsidP="00B50865">
      <w:pPr>
        <w:jc w:val="both"/>
        <w:rPr>
          <w:b/>
          <w:sz w:val="28"/>
        </w:rPr>
      </w:pPr>
    </w:p>
    <w:p w:rsidR="00651490" w:rsidRPr="00B50865" w:rsidRDefault="00651490" w:rsidP="00B50865">
      <w:pPr>
        <w:jc w:val="both"/>
        <w:rPr>
          <w:b/>
          <w:sz w:val="28"/>
        </w:rPr>
      </w:pPr>
      <w:r w:rsidRPr="00B50865">
        <w:rPr>
          <w:b/>
          <w:sz w:val="28"/>
        </w:rPr>
        <w:t>IBS:</w:t>
      </w:r>
    </w:p>
    <w:p w:rsidR="00651490" w:rsidRDefault="00CB4FAD" w:rsidP="00B50865">
      <w:pPr>
        <w:pStyle w:val="Odstavecseseznamem"/>
        <w:numPr>
          <w:ilvl w:val="0"/>
          <w:numId w:val="6"/>
        </w:numPr>
        <w:jc w:val="both"/>
      </w:pPr>
      <w:r>
        <w:t>výsledky jednotlivých studií se rozcházejí, dle poslední meta-analýzy však bylo prokázáno zlepšení symptomů při podávání probiotik</w:t>
      </w:r>
    </w:p>
    <w:p w:rsidR="00CB4FAD" w:rsidRDefault="00CB4FAD" w:rsidP="00B50865">
      <w:pPr>
        <w:jc w:val="both"/>
      </w:pPr>
    </w:p>
    <w:p w:rsidR="00CB4FAD" w:rsidRPr="00B50865" w:rsidRDefault="00CB4FAD" w:rsidP="00B50865">
      <w:pPr>
        <w:jc w:val="both"/>
        <w:rPr>
          <w:b/>
          <w:sz w:val="28"/>
        </w:rPr>
      </w:pPr>
      <w:r w:rsidRPr="00B50865">
        <w:rPr>
          <w:b/>
          <w:sz w:val="28"/>
        </w:rPr>
        <w:t>Nekrotizující kolitida:</w:t>
      </w:r>
    </w:p>
    <w:p w:rsidR="00CB4FAD" w:rsidRDefault="00CB4FAD" w:rsidP="00B50865">
      <w:pPr>
        <w:pStyle w:val="Odstavecseseznamem"/>
        <w:numPr>
          <w:ilvl w:val="0"/>
          <w:numId w:val="6"/>
        </w:numPr>
        <w:jc w:val="both"/>
      </w:pPr>
      <w:r>
        <w:t xml:space="preserve">dle meta-analytických studií podávání probiotik významným způsobem snížilo riziko těžké nekrotizující enterokolitidy </w:t>
      </w:r>
      <w:r w:rsidR="009C0369">
        <w:t xml:space="preserve">u </w:t>
      </w:r>
      <w:r>
        <w:t>nedonošených dětí</w:t>
      </w:r>
    </w:p>
    <w:p w:rsidR="00E60E1F" w:rsidRDefault="00E60E1F" w:rsidP="00B50865"/>
    <w:p w:rsidR="00CB4FAD" w:rsidRPr="00B50865" w:rsidRDefault="00CB4FAD">
      <w:pPr>
        <w:rPr>
          <w:b/>
          <w:sz w:val="28"/>
        </w:rPr>
      </w:pPr>
      <w:r w:rsidRPr="00B50865">
        <w:rPr>
          <w:b/>
          <w:sz w:val="28"/>
        </w:rPr>
        <w:t>Prevence nádorových onemocnění:</w:t>
      </w:r>
    </w:p>
    <w:p w:rsidR="00CB4FAD" w:rsidRPr="00CB4FAD" w:rsidRDefault="00CB4FAD" w:rsidP="00CB4FAD">
      <w:pPr>
        <w:pStyle w:val="Odstavecseseznamem"/>
        <w:numPr>
          <w:ilvl w:val="0"/>
          <w:numId w:val="6"/>
        </w:numPr>
        <w:rPr>
          <w:sz w:val="28"/>
        </w:rPr>
      </w:pPr>
      <w:r>
        <w:t xml:space="preserve">ochranný účinek probiotik a synbiotik na ujmutí, růst a </w:t>
      </w:r>
      <w:proofErr w:type="spellStart"/>
      <w:r>
        <w:t>metastázování</w:t>
      </w:r>
      <w:proofErr w:type="spellEnd"/>
      <w:r>
        <w:t xml:space="preserve"> transplantovaných a chemicky vyvolaných nádorů prokázalo několik </w:t>
      </w:r>
      <w:r w:rsidRPr="00CB4FAD">
        <w:rPr>
          <w:i/>
        </w:rPr>
        <w:t>studií na zvířatech</w:t>
      </w:r>
    </w:p>
    <w:p w:rsidR="00CB4FAD" w:rsidRDefault="00CB4FAD" w:rsidP="00CB4FAD">
      <w:pPr>
        <w:rPr>
          <w:sz w:val="28"/>
        </w:rPr>
      </w:pPr>
    </w:p>
    <w:p w:rsidR="00CB4FAD" w:rsidRPr="00B50865" w:rsidRDefault="00CB4FAD" w:rsidP="00CB4FAD">
      <w:pPr>
        <w:rPr>
          <w:b/>
          <w:sz w:val="28"/>
        </w:rPr>
      </w:pPr>
      <w:r w:rsidRPr="00B50865">
        <w:rPr>
          <w:b/>
          <w:sz w:val="28"/>
        </w:rPr>
        <w:t>Snižování krevního tlaku:</w:t>
      </w:r>
    </w:p>
    <w:p w:rsidR="00CB4FAD" w:rsidRDefault="00CB4FAD" w:rsidP="00CB4FAD">
      <w:pPr>
        <w:pStyle w:val="Odstavecseseznamem"/>
        <w:numPr>
          <w:ilvl w:val="0"/>
          <w:numId w:val="6"/>
        </w:numPr>
      </w:pPr>
      <w:r>
        <w:t xml:space="preserve">probiotika </w:t>
      </w:r>
      <w:r w:rsidRPr="00CB4FAD">
        <w:rPr>
          <w:b/>
          <w:i/>
        </w:rPr>
        <w:t>mohou</w:t>
      </w:r>
      <w:r>
        <w:t xml:space="preserve"> snižovat krevní tlak</w:t>
      </w:r>
    </w:p>
    <w:p w:rsidR="00CB4FAD" w:rsidRDefault="00CB4FAD" w:rsidP="00CB4FAD"/>
    <w:p w:rsidR="00CB4FAD" w:rsidRPr="00B50865" w:rsidRDefault="00CB4FAD" w:rsidP="00CB4FAD">
      <w:pPr>
        <w:rPr>
          <w:b/>
          <w:sz w:val="28"/>
        </w:rPr>
      </w:pPr>
      <w:r w:rsidRPr="00B50865">
        <w:rPr>
          <w:b/>
          <w:sz w:val="28"/>
        </w:rPr>
        <w:t>Peptické vředy:</w:t>
      </w:r>
    </w:p>
    <w:p w:rsidR="00CB4FAD" w:rsidRDefault="00CB4FAD" w:rsidP="00CB4FAD">
      <w:pPr>
        <w:pStyle w:val="Odstavecseseznamem"/>
        <w:numPr>
          <w:ilvl w:val="0"/>
          <w:numId w:val="6"/>
        </w:numPr>
      </w:pPr>
      <w:r w:rsidRPr="006914C2">
        <w:t xml:space="preserve">Dlouhodobé užívaní výrobků obsahujících probiotika může mít příznivé účinky na infekci </w:t>
      </w:r>
      <w:r w:rsidRPr="006914C2">
        <w:rPr>
          <w:i/>
        </w:rPr>
        <w:t xml:space="preserve">H. </w:t>
      </w:r>
      <w:proofErr w:type="spellStart"/>
      <w:r w:rsidRPr="006914C2">
        <w:rPr>
          <w:i/>
        </w:rPr>
        <w:t>pylori</w:t>
      </w:r>
      <w:proofErr w:type="spellEnd"/>
      <w:r w:rsidRPr="006914C2">
        <w:t xml:space="preserve"> u lidí, především snížení rizika vzniku onemocnění spojených s vysokými počty žaludečních zánětů</w:t>
      </w:r>
    </w:p>
    <w:p w:rsidR="00CB4FAD" w:rsidRDefault="00CB4FAD" w:rsidP="00CB4FAD"/>
    <w:p w:rsidR="00CB4FAD" w:rsidRPr="00B50865" w:rsidRDefault="00CB4FAD" w:rsidP="00CB4FAD">
      <w:pPr>
        <w:rPr>
          <w:b/>
          <w:sz w:val="28"/>
        </w:rPr>
      </w:pPr>
      <w:r w:rsidRPr="00B50865">
        <w:rPr>
          <w:b/>
          <w:sz w:val="28"/>
        </w:rPr>
        <w:t>Preven</w:t>
      </w:r>
      <w:r w:rsidR="00B50865">
        <w:rPr>
          <w:b/>
          <w:sz w:val="28"/>
        </w:rPr>
        <w:t>ce onemocnění a udržování zdraví</w:t>
      </w:r>
      <w:r w:rsidRPr="00B50865">
        <w:rPr>
          <w:b/>
          <w:sz w:val="28"/>
        </w:rPr>
        <w:t>:</w:t>
      </w:r>
    </w:p>
    <w:p w:rsidR="00CB4FAD" w:rsidRPr="00CB4FAD" w:rsidRDefault="00CB4FAD" w:rsidP="00CB4FAD">
      <w:pPr>
        <w:pStyle w:val="Odstavecseseznamem"/>
        <w:numPr>
          <w:ilvl w:val="0"/>
          <w:numId w:val="6"/>
        </w:numPr>
      </w:pPr>
      <w:r>
        <w:t>Předpokládaný mechanismus účinku je v posílení imunitní funkce a v přímé inhibici patogenu. Probiotika tedy mohou mít význam, pokud se zařadí do stravy zdravých lidí za účelem udržení zdraví. Takového tvrzení je však spíše dietním než klinickým doporučením a v současnosti není možno vytvořit specifické klinické doporučení.</w:t>
      </w:r>
    </w:p>
    <w:p w:rsidR="00323891" w:rsidRPr="00B752A1" w:rsidRDefault="00323891">
      <w:pPr>
        <w:rPr>
          <w:sz w:val="28"/>
        </w:rPr>
      </w:pPr>
    </w:p>
    <w:p w:rsidR="00B50865" w:rsidRDefault="00B50865" w:rsidP="00B50865"/>
    <w:sectPr w:rsidR="00B50865" w:rsidSect="006867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C03" w:rsidRDefault="00612C03" w:rsidP="00AE78F4">
      <w:r>
        <w:separator/>
      </w:r>
    </w:p>
  </w:endnote>
  <w:endnote w:type="continuationSeparator" w:id="0">
    <w:p w:rsidR="00612C03" w:rsidRDefault="00612C03" w:rsidP="00AE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 CE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C03" w:rsidRDefault="00612C03" w:rsidP="00AE78F4">
      <w:r>
        <w:separator/>
      </w:r>
    </w:p>
  </w:footnote>
  <w:footnote w:type="continuationSeparator" w:id="0">
    <w:p w:rsidR="00612C03" w:rsidRDefault="00612C03" w:rsidP="00AE7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F4" w:rsidRDefault="00AE78F4">
    <w:pPr>
      <w:pStyle w:val="Zhlav"/>
    </w:pPr>
    <w:r>
      <w:t>Aplikovaná farmakologie 2012; Probiotika</w:t>
    </w:r>
  </w:p>
  <w:p w:rsidR="00AE78F4" w:rsidRDefault="00AE78F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38DD"/>
    <w:multiLevelType w:val="hybridMultilevel"/>
    <w:tmpl w:val="9ACA9F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1">
    <w:nsid w:val="2D914221"/>
    <w:multiLevelType w:val="hybridMultilevel"/>
    <w:tmpl w:val="59325746"/>
    <w:lvl w:ilvl="0" w:tplc="4232ECA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F255B84"/>
    <w:multiLevelType w:val="hybridMultilevel"/>
    <w:tmpl w:val="4FE6A5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BD12E2"/>
    <w:multiLevelType w:val="hybridMultilevel"/>
    <w:tmpl w:val="5AB42E50"/>
    <w:lvl w:ilvl="0" w:tplc="2C96C74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4">
    <w:nsid w:val="46880CEA"/>
    <w:multiLevelType w:val="hybridMultilevel"/>
    <w:tmpl w:val="C808591A"/>
    <w:lvl w:ilvl="0" w:tplc="2C96C74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53400BC4"/>
    <w:multiLevelType w:val="hybridMultilevel"/>
    <w:tmpl w:val="F3EE7F56"/>
    <w:lvl w:ilvl="0" w:tplc="3F809A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386970"/>
    <w:multiLevelType w:val="hybridMultilevel"/>
    <w:tmpl w:val="74229E7E"/>
    <w:lvl w:ilvl="0" w:tplc="2FE618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>
    <w:nsid w:val="7A5E4272"/>
    <w:multiLevelType w:val="hybridMultilevel"/>
    <w:tmpl w:val="9D2882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B6E4C"/>
    <w:rsid w:val="000034D6"/>
    <w:rsid w:val="00096856"/>
    <w:rsid w:val="000B611E"/>
    <w:rsid w:val="000D2A29"/>
    <w:rsid w:val="000F51F1"/>
    <w:rsid w:val="00297CAC"/>
    <w:rsid w:val="002D1F1D"/>
    <w:rsid w:val="00323891"/>
    <w:rsid w:val="003A090D"/>
    <w:rsid w:val="003A651C"/>
    <w:rsid w:val="00455141"/>
    <w:rsid w:val="0046553C"/>
    <w:rsid w:val="00612C03"/>
    <w:rsid w:val="00651490"/>
    <w:rsid w:val="0065438F"/>
    <w:rsid w:val="0068678C"/>
    <w:rsid w:val="0075248F"/>
    <w:rsid w:val="00847CD5"/>
    <w:rsid w:val="00861096"/>
    <w:rsid w:val="008E2EE3"/>
    <w:rsid w:val="00925326"/>
    <w:rsid w:val="009471C7"/>
    <w:rsid w:val="009C0369"/>
    <w:rsid w:val="00A02625"/>
    <w:rsid w:val="00AE78F4"/>
    <w:rsid w:val="00B50865"/>
    <w:rsid w:val="00B752A1"/>
    <w:rsid w:val="00BB5FB4"/>
    <w:rsid w:val="00BD1E6D"/>
    <w:rsid w:val="00C46312"/>
    <w:rsid w:val="00CB4FAD"/>
    <w:rsid w:val="00CF6376"/>
    <w:rsid w:val="00D5361A"/>
    <w:rsid w:val="00DA1A72"/>
    <w:rsid w:val="00E276FC"/>
    <w:rsid w:val="00E60E1F"/>
    <w:rsid w:val="00E81A3C"/>
    <w:rsid w:val="00EB6E4C"/>
    <w:rsid w:val="00EE2B22"/>
    <w:rsid w:val="00F97060"/>
    <w:rsid w:val="00FC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7" type="connector" idref="#_x0000_s1074"/>
        <o:r id="V:Rule18" type="connector" idref="#_x0000_s1068"/>
        <o:r id="V:Rule19" type="connector" idref="#_x0000_s1087"/>
        <o:r id="V:Rule20" type="connector" idref="#_x0000_s1075"/>
        <o:r id="V:Rule21" type="connector" idref="#_x0000_s1071"/>
        <o:r id="V:Rule22" type="connector" idref="#_x0000_s1076"/>
        <o:r id="V:Rule23" type="connector" idref="#_x0000_s1069"/>
        <o:r id="V:Rule24" type="connector" idref="#_x0000_s1092"/>
        <o:r id="V:Rule25" type="connector" idref="#_x0000_s1098"/>
        <o:r id="V:Rule26" type="connector" idref="#_x0000_s1097"/>
        <o:r id="V:Rule27" type="connector" idref="#_x0000_s1086"/>
        <o:r id="V:Rule28" type="connector" idref="#_x0000_s1081"/>
        <o:r id="V:Rule29" type="connector" idref="#_x0000_s1070"/>
        <o:r id="V:Rule30" type="connector" idref="#_x0000_s1091"/>
        <o:r id="V:Rule31" type="connector" idref="#_x0000_s1096"/>
        <o:r id="V:Rule32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FB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evhodné"/>
    <w:basedOn w:val="Normln"/>
    <w:next w:val="Normln"/>
    <w:link w:val="Nadpis1Char"/>
    <w:qFormat/>
    <w:rsid w:val="00CF6376"/>
    <w:pPr>
      <w:keepNext/>
      <w:jc w:val="center"/>
      <w:outlineLvl w:val="0"/>
    </w:pPr>
    <w:rPr>
      <w:rFonts w:asciiTheme="minorHAnsi" w:eastAsiaTheme="majorEastAsia" w:hAnsiTheme="minorHAnsi" w:cstheme="majorBidi"/>
      <w:b/>
      <w:bCs/>
      <w:color w:val="FF0000"/>
      <w:kern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aliases w:val="nevhodné"/>
    <w:basedOn w:val="Standardnpsmoodstavce"/>
    <w:qFormat/>
    <w:rsid w:val="00847CD5"/>
    <w:rPr>
      <w:b/>
      <w:iCs/>
      <w:color w:val="FF0000"/>
    </w:rPr>
  </w:style>
  <w:style w:type="character" w:styleId="Siln">
    <w:name w:val="Strong"/>
    <w:basedOn w:val="Standardnpsmoodstavce"/>
    <w:qFormat/>
    <w:rsid w:val="00CF6376"/>
    <w:rPr>
      <w:rFonts w:asciiTheme="minorHAnsi" w:hAnsiTheme="minorHAnsi"/>
      <w:b/>
      <w:bCs/>
      <w:i/>
      <w:color w:val="FFC000"/>
      <w:sz w:val="22"/>
    </w:rPr>
  </w:style>
  <w:style w:type="paragraph" w:styleId="Nzev">
    <w:name w:val="Title"/>
    <w:aliases w:val="Záměna"/>
    <w:basedOn w:val="Normln"/>
    <w:next w:val="Normln"/>
    <w:link w:val="NzevChar"/>
    <w:qFormat/>
    <w:rsid w:val="00CF6376"/>
    <w:pPr>
      <w:jc w:val="center"/>
      <w:outlineLvl w:val="0"/>
    </w:pPr>
    <w:rPr>
      <w:rFonts w:asciiTheme="minorHAnsi" w:eastAsiaTheme="majorEastAsia" w:hAnsiTheme="minorHAnsi" w:cstheme="majorBidi"/>
      <w:b/>
      <w:bCs/>
      <w:kern w:val="28"/>
      <w:szCs w:val="32"/>
      <w:lang w:eastAsia="en-US"/>
    </w:rPr>
  </w:style>
  <w:style w:type="character" w:customStyle="1" w:styleId="NzevChar">
    <w:name w:val="Název Char"/>
    <w:aliases w:val="Záměna Char"/>
    <w:basedOn w:val="Standardnpsmoodstavce"/>
    <w:link w:val="Nzev"/>
    <w:rsid w:val="00CF6376"/>
    <w:rPr>
      <w:rFonts w:asciiTheme="minorHAnsi" w:eastAsiaTheme="majorEastAsia" w:hAnsiTheme="minorHAnsi" w:cstheme="majorBidi"/>
      <w:b/>
      <w:bCs/>
      <w:color w:val="E36C0A" w:themeColor="accent6" w:themeShade="BF"/>
      <w:kern w:val="28"/>
      <w:sz w:val="22"/>
      <w:szCs w:val="32"/>
    </w:rPr>
  </w:style>
  <w:style w:type="character" w:styleId="Odkazintenzivn">
    <w:name w:val="Intense Reference"/>
    <w:aliases w:val="otázky"/>
    <w:basedOn w:val="Standardnpsmoodstavce"/>
    <w:uiPriority w:val="32"/>
    <w:qFormat/>
    <w:rsid w:val="00847CD5"/>
    <w:rPr>
      <w:bCs/>
      <w:i/>
      <w:dstrike w:val="0"/>
      <w:color w:val="FFCC00"/>
      <w:spacing w:val="5"/>
      <w:u w:val="none"/>
      <w:vertAlign w:val="baseline"/>
    </w:rPr>
  </w:style>
  <w:style w:type="character" w:customStyle="1" w:styleId="Nadpis1Char">
    <w:name w:val="Nadpis 1 Char"/>
    <w:aliases w:val="Nevhodné Char"/>
    <w:basedOn w:val="Standardnpsmoodstavce"/>
    <w:link w:val="Nadpis1"/>
    <w:rsid w:val="00CF6376"/>
    <w:rPr>
      <w:rFonts w:asciiTheme="minorHAnsi" w:eastAsiaTheme="majorEastAsia" w:hAnsiTheme="minorHAnsi" w:cstheme="majorBidi"/>
      <w:b/>
      <w:bCs/>
      <w:color w:val="FF0000"/>
      <w:kern w:val="32"/>
      <w:sz w:val="22"/>
      <w:szCs w:val="32"/>
    </w:rPr>
  </w:style>
  <w:style w:type="paragraph" w:styleId="Podtitul">
    <w:name w:val="Subtitle"/>
    <w:aliases w:val="Vysvětlení"/>
    <w:basedOn w:val="Normln"/>
    <w:next w:val="Normln"/>
    <w:link w:val="PodtitulChar"/>
    <w:qFormat/>
    <w:rsid w:val="00CF6376"/>
    <w:pPr>
      <w:jc w:val="center"/>
    </w:pPr>
    <w:rPr>
      <w:rFonts w:asciiTheme="majorHAnsi" w:eastAsiaTheme="majorEastAsia" w:hAnsiTheme="majorHAnsi" w:cstheme="majorBidi"/>
      <w:i/>
      <w:lang w:eastAsia="en-US"/>
    </w:rPr>
  </w:style>
  <w:style w:type="character" w:customStyle="1" w:styleId="PodtitulChar">
    <w:name w:val="Podtitul Char"/>
    <w:aliases w:val="Vysvětlení Char"/>
    <w:basedOn w:val="Standardnpsmoodstavce"/>
    <w:link w:val="Podtitul"/>
    <w:rsid w:val="00CF6376"/>
    <w:rPr>
      <w:rFonts w:asciiTheme="majorHAnsi" w:eastAsiaTheme="majorEastAsia" w:hAnsiTheme="majorHAnsi" w:cstheme="majorBidi"/>
      <w:i/>
      <w:color w:val="E36C0A" w:themeColor="accent6" w:themeShade="BF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8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891"/>
    <w:rPr>
      <w:rFonts w:ascii="Tahoma" w:hAnsi="Tahoma" w:cs="Tahoma"/>
      <w:color w:val="E36C0A" w:themeColor="accent6" w:themeShade="BF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23891"/>
    <w:pPr>
      <w:ind w:left="720"/>
      <w:contextualSpacing/>
    </w:pPr>
  </w:style>
  <w:style w:type="table" w:styleId="Mkatabulky">
    <w:name w:val="Table Grid"/>
    <w:basedOn w:val="Normlntabulka"/>
    <w:uiPriority w:val="59"/>
    <w:rsid w:val="00B752A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034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4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4D6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4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4D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E78F4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78F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E78F4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E78F4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1676</Words>
  <Characters>9890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Ivka</dc:creator>
  <cp:lastModifiedBy>Ivka</cp:lastModifiedBy>
  <cp:revision>2</cp:revision>
  <dcterms:created xsi:type="dcterms:W3CDTF">2012-04-24T10:31:00Z</dcterms:created>
  <dcterms:modified xsi:type="dcterms:W3CDTF">2012-04-24T10:31:00Z</dcterms:modified>
</cp:coreProperties>
</file>