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82" w:rsidRPr="00D87186" w:rsidRDefault="00A62682">
      <w:pPr>
        <w:rPr>
          <w:b/>
        </w:rPr>
      </w:pPr>
      <w:r>
        <w:rPr>
          <w:b/>
        </w:rPr>
        <w:t xml:space="preserve">                                                                         </w:t>
      </w:r>
    </w:p>
    <w:p w:rsidR="00A62682" w:rsidRDefault="00A62682"/>
    <w:p w:rsidR="00A62682" w:rsidRPr="00D87186" w:rsidRDefault="00A62682">
      <w:pPr>
        <w:rPr>
          <w:b/>
        </w:rPr>
      </w:pPr>
      <w:r w:rsidRPr="00D87186">
        <w:rPr>
          <w:b/>
        </w:rPr>
        <w:t xml:space="preserve">Problematika dětské onkologie </w:t>
      </w:r>
    </w:p>
    <w:p w:rsidR="00A62682" w:rsidRDefault="00A62682" w:rsidP="00A72334">
      <w:pPr>
        <w:pStyle w:val="ListParagraph"/>
        <w:numPr>
          <w:ilvl w:val="0"/>
          <w:numId w:val="1"/>
        </w:numPr>
      </w:pPr>
      <w:r>
        <w:t>Cca 1/3 tvoří leukemie,</w:t>
      </w:r>
      <w:bookmarkStart w:id="0" w:name="_GoBack"/>
      <w:bookmarkEnd w:id="0"/>
      <w:r>
        <w:t xml:space="preserve"> 1/3 tumory mozku, 1/3 ostatní (neuroblastomy, retinoblastomy, osteosarkomy</w:t>
      </w:r>
    </w:p>
    <w:p w:rsidR="00A62682" w:rsidRDefault="00A62682" w:rsidP="00A72334">
      <w:pPr>
        <w:pStyle w:val="ListParagraph"/>
        <w:numPr>
          <w:ilvl w:val="0"/>
          <w:numId w:val="1"/>
        </w:numPr>
      </w:pPr>
      <w:r>
        <w:t>Dítě chceme primárně zcela vyléčit, to se daří asi v 80%</w:t>
      </w:r>
    </w:p>
    <w:p w:rsidR="00A62682" w:rsidRDefault="00A62682" w:rsidP="00A72334">
      <w:pPr>
        <w:pStyle w:val="ListParagraph"/>
        <w:numPr>
          <w:ilvl w:val="0"/>
          <w:numId w:val="1"/>
        </w:numPr>
      </w:pPr>
      <w:r>
        <w:t>U osteosarkomu snaha zachránit celou končetinu, dříve amputace, systémová léčba a nízká kvalita života vzhledem k chybějící končetině</w:t>
      </w:r>
    </w:p>
    <w:p w:rsidR="00A62682" w:rsidRDefault="00A62682" w:rsidP="00A72334">
      <w:pPr>
        <w:pStyle w:val="ListParagraph"/>
        <w:numPr>
          <w:ilvl w:val="0"/>
          <w:numId w:val="1"/>
        </w:numPr>
      </w:pPr>
      <w:r>
        <w:t>Často na onkologii hospitalizovány děti pouze při podezření – otázka traumatizace? (např. chlapec byl hospitalizován z důvodu podezření na leukemii, nakonec se mi diagnostikovala mononukleóza)</w:t>
      </w:r>
    </w:p>
    <w:p w:rsidR="00A62682" w:rsidRDefault="00A62682" w:rsidP="00A72334">
      <w:pPr>
        <w:pStyle w:val="ListParagraph"/>
        <w:numPr>
          <w:ilvl w:val="0"/>
          <w:numId w:val="1"/>
        </w:numPr>
      </w:pPr>
      <w:r>
        <w:t>Často nutné i bolestivé vyšetření, u dětí prováděno v celkové anestezii</w:t>
      </w:r>
    </w:p>
    <w:p w:rsidR="00A62682" w:rsidRDefault="00A62682" w:rsidP="00A72334">
      <w:pPr>
        <w:pStyle w:val="ListParagraph"/>
        <w:numPr>
          <w:ilvl w:val="0"/>
          <w:numId w:val="1"/>
        </w:numPr>
      </w:pPr>
      <w:r>
        <w:t>Často se odebírá mnoho vzorku, což vede ke ztrátě krve a následné transfuzi</w:t>
      </w:r>
    </w:p>
    <w:p w:rsidR="00A62682" w:rsidRPr="00B36D61" w:rsidRDefault="00A62682" w:rsidP="00A72334">
      <w:pPr>
        <w:pStyle w:val="ListParagraph"/>
        <w:numPr>
          <w:ilvl w:val="0"/>
          <w:numId w:val="1"/>
        </w:numPr>
        <w:rPr>
          <w:i/>
        </w:rPr>
      </w:pPr>
      <w:r>
        <w:t>Některé nádory ihned rostou až na dvojnásobek své velikosti („</w:t>
      </w:r>
      <w:r w:rsidRPr="00D87186">
        <w:rPr>
          <w:i/>
        </w:rPr>
        <w:t>dubble tinning</w:t>
      </w:r>
      <w:r>
        <w:t xml:space="preserve">“), je nutné ihned podat chemoterapii. Za 24 hodin se mohou až zdvojnásobit. Tyto nádory bývají typické v hrudní oblasti, utlačují HDŽ a mohou vézt k syndromu horní duté žíly (oteklá obličej, dušnost…..). Takto se manifestuje např. </w:t>
      </w:r>
      <w:r w:rsidRPr="00B36D61">
        <w:rPr>
          <w:i/>
        </w:rPr>
        <w:t>Burkithův lymfom</w:t>
      </w:r>
    </w:p>
    <w:p w:rsidR="00A62682" w:rsidRDefault="00A62682" w:rsidP="00A72334">
      <w:pPr>
        <w:pStyle w:val="ListParagraph"/>
        <w:numPr>
          <w:ilvl w:val="0"/>
          <w:numId w:val="1"/>
        </w:numPr>
      </w:pPr>
      <w:r>
        <w:t xml:space="preserve">Cytostatika nyní ředí a připravuje farmaceut. Na oddělení objednává lékař, přípravek dojde sterilně připraven se jménem pacienta a danou dávkou. Dříve chemoterapeutika připravovala sestra v digestořích, riziko nepříznivého působení metabolitů z cytostatik (farmakokinetika – fáze eliminace). Proto u sester 1 x za 2 roky prováděno celkové vyšetření, včetně DNA testů. </w:t>
      </w:r>
    </w:p>
    <w:p w:rsidR="00A62682" w:rsidRDefault="00A62682" w:rsidP="00A72334">
      <w:pPr>
        <w:pStyle w:val="ListParagraph"/>
        <w:numPr>
          <w:ilvl w:val="0"/>
          <w:numId w:val="1"/>
        </w:numPr>
      </w:pPr>
      <w:r>
        <w:t xml:space="preserve">FEBRILNÍ NEUTROPENIE – když je onkologické dítě bez imunity. Pokud má teploty, nutno ihned sanitkou do nemocnice, podání širokospektrých ATB a podpůrné léčby z důvodu rizika sepse. </w:t>
      </w:r>
    </w:p>
    <w:p w:rsidR="00A62682" w:rsidRDefault="00A62682" w:rsidP="00A72334">
      <w:pPr>
        <w:pStyle w:val="ListParagraph"/>
        <w:numPr>
          <w:ilvl w:val="0"/>
          <w:numId w:val="1"/>
        </w:numPr>
      </w:pPr>
      <w:r>
        <w:t>Po chemoterapii se dítě sleduje</w:t>
      </w:r>
    </w:p>
    <w:p w:rsidR="00A62682" w:rsidRDefault="00A62682" w:rsidP="00A72334">
      <w:pPr>
        <w:pStyle w:val="ListParagraph"/>
        <w:numPr>
          <w:ilvl w:val="0"/>
          <w:numId w:val="1"/>
        </w:numPr>
      </w:pPr>
      <w:r>
        <w:t>Mnoho léků je kardio/nefrotoxických, sledování v odborných ambulancích</w:t>
      </w:r>
    </w:p>
    <w:p w:rsidR="00A62682" w:rsidRDefault="00A62682" w:rsidP="00A72334">
      <w:pPr>
        <w:pStyle w:val="ListParagraph"/>
        <w:numPr>
          <w:ilvl w:val="0"/>
          <w:numId w:val="1"/>
        </w:numPr>
      </w:pPr>
      <w:r>
        <w:t>Někdy může dojít i k poruše sluchu z důvodu NÚ cytostatik</w:t>
      </w:r>
    </w:p>
    <w:p w:rsidR="00A62682" w:rsidRDefault="00A62682" w:rsidP="00A72334">
      <w:pPr>
        <w:pStyle w:val="ListParagraph"/>
        <w:numPr>
          <w:ilvl w:val="0"/>
          <w:numId w:val="1"/>
        </w:numPr>
      </w:pPr>
      <w:r>
        <w:t xml:space="preserve">Preferuje se domácí péče – pomoc sdružení </w:t>
      </w:r>
      <w:r w:rsidRPr="00D87186">
        <w:rPr>
          <w:b/>
        </w:rPr>
        <w:t>KRTEK</w:t>
      </w:r>
      <w:r>
        <w:t xml:space="preserve">, může v domácí péči poskytnout postel, infuzní vybavení, lékař je zde dostupný 24 h/denně na telefonu, dostupnost do </w:t>
      </w:r>
      <w:smartTag w:uri="urn:schemas-microsoft-com:office:smarttags" w:element="metricconverter">
        <w:smartTagPr>
          <w:attr w:name="ProductID" w:val="50 km"/>
        </w:smartTagPr>
        <w:r>
          <w:t>50 km</w:t>
        </w:r>
      </w:smartTag>
      <w:r>
        <w:t xml:space="preserve">, terminální stádium. </w:t>
      </w:r>
    </w:p>
    <w:p w:rsidR="00A62682" w:rsidRDefault="00A62682" w:rsidP="00D87186"/>
    <w:p w:rsidR="00A62682" w:rsidRDefault="00A62682" w:rsidP="00D87186">
      <w:r w:rsidRPr="00B4328B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https://fbcdn-sphotos-h-a.akamaihd.net/hphotos-ak-xpa1/v/t34.0-12/540416_10203199124445182_1210285929618445999_n.jpg?oh=eca0b9017d442d1993524658f7bea5f1&amp;oe=544C72E3&amp;__gda__=1414299061_b7480dbd25c101f951c3a43c131f51b7" style="width:417.75pt;height:626.25pt;visibility:visible">
            <v:imagedata r:id="rId5" o:title=""/>
          </v:shape>
        </w:pict>
      </w:r>
      <w:r>
        <w:br/>
      </w:r>
    </w:p>
    <w:p w:rsidR="00A62682" w:rsidRPr="00D87186" w:rsidRDefault="00A62682" w:rsidP="00D87186">
      <w:pPr>
        <w:rPr>
          <w:i/>
        </w:rPr>
      </w:pPr>
      <w:r w:rsidRPr="00D87186">
        <w:rPr>
          <w:i/>
        </w:rPr>
        <w:t>OBR 1.: Sterilně připravené cytostatikum od farmaceuta, vpředu popis údajů o léku vč. Dávky a údaje o pacientovi</w:t>
      </w:r>
    </w:p>
    <w:p w:rsidR="00A62682" w:rsidRPr="00B36D61" w:rsidRDefault="00A62682" w:rsidP="00D87186">
      <w:pPr>
        <w:rPr>
          <w:b/>
        </w:rPr>
      </w:pPr>
      <w:r>
        <w:rPr>
          <w:b/>
        </w:rPr>
        <w:t>PORT</w:t>
      </w:r>
    </w:p>
    <w:p w:rsidR="00A62682" w:rsidRDefault="00A62682" w:rsidP="00D87186">
      <w:pPr>
        <w:pStyle w:val="ListParagraph"/>
        <w:numPr>
          <w:ilvl w:val="0"/>
          <w:numId w:val="1"/>
        </w:numPr>
      </w:pPr>
      <w:r>
        <w:t>Port sloužící k aplikaci veškeré léčby a odběrů</w:t>
      </w:r>
    </w:p>
    <w:p w:rsidR="00A62682" w:rsidRDefault="00A62682" w:rsidP="00D87186">
      <w:pPr>
        <w:pStyle w:val="ListParagraph"/>
        <w:numPr>
          <w:ilvl w:val="0"/>
          <w:numId w:val="1"/>
        </w:numPr>
      </w:pPr>
      <w:r>
        <w:t>Vstup huberovou jehlou (jiný seřez od klasické)</w:t>
      </w:r>
    </w:p>
    <w:p w:rsidR="00A62682" w:rsidRDefault="00A62682" w:rsidP="00D87186">
      <w:pPr>
        <w:pStyle w:val="ListParagraph"/>
        <w:numPr>
          <w:ilvl w:val="0"/>
          <w:numId w:val="1"/>
        </w:numPr>
      </w:pPr>
      <w:r>
        <w:t>Selvingerová metoda – před HDŽ do pravé síně, kde je konec katetru</w:t>
      </w:r>
    </w:p>
    <w:p w:rsidR="00A62682" w:rsidRDefault="00A62682" w:rsidP="00D87186">
      <w:pPr>
        <w:pStyle w:val="ListParagraph"/>
        <w:numPr>
          <w:ilvl w:val="0"/>
          <w:numId w:val="1"/>
        </w:numPr>
      </w:pPr>
      <w:r>
        <w:t>Kůži dezinfikovat Chlorhexidinem (min 2%)</w:t>
      </w:r>
    </w:p>
    <w:p w:rsidR="00A62682" w:rsidRDefault="00A62682" w:rsidP="00B36D61"/>
    <w:p w:rsidR="00A62682" w:rsidRDefault="00A62682" w:rsidP="00B36D61"/>
    <w:p w:rsidR="00A62682" w:rsidRDefault="00A62682" w:rsidP="00B36D61">
      <w:r w:rsidRPr="00B4328B">
        <w:rPr>
          <w:noProof/>
          <w:lang w:eastAsia="cs-CZ"/>
        </w:rPr>
        <w:pict>
          <v:shape id="Obrázek 2" o:spid="_x0000_i1026" type="#_x0000_t75" alt="https://fbcdn-sphotos-h-a.akamaihd.net/hphotos-ak-xpf1/v/t35.0-12/1926015_10203199119805066_1958025530764226412_o.jpg?oh=c412e01c08da92185996bde7fe0a9f42&amp;oe=544C9380&amp;__gda__=1414318859_caf93374e4c25dc6005d961f384a1290" style="width:445.5pt;height:297pt;visibility:visible">
            <v:imagedata r:id="rId6" o:title=""/>
          </v:shape>
        </w:pict>
      </w:r>
    </w:p>
    <w:p w:rsidR="00A62682" w:rsidRPr="00B36D61" w:rsidRDefault="00A62682" w:rsidP="00B36D61">
      <w:pPr>
        <w:rPr>
          <w:i/>
        </w:rPr>
      </w:pPr>
      <w:r w:rsidRPr="00B36D61">
        <w:rPr>
          <w:i/>
        </w:rPr>
        <w:t>OBR. 2.: Model s portem, Hikmanovým katetrem a klasickým trojcestným katetrem</w:t>
      </w:r>
    </w:p>
    <w:p w:rsidR="00A62682" w:rsidRDefault="00A62682" w:rsidP="00B36D61">
      <w:r w:rsidRPr="00B4328B">
        <w:rPr>
          <w:noProof/>
          <w:lang w:eastAsia="cs-CZ"/>
        </w:rPr>
        <w:pict>
          <v:shape id="Obrázek 3" o:spid="_x0000_i1027" type="#_x0000_t75" alt="https://fbcdn-sphotos-h-a.akamaihd.net/hphotos-ak-xpf1/v/t34.0-12/10553594_10203199122845142_8378112188691354106_n.jpg?oh=52883e9de4b973b1ffcf6c566a31d8cc&amp;oe=544BA505&amp;__gda__=1414293610_288d843a2e4325ed694695d4285e975c" style="width:427.5pt;height:640.5pt;visibility:visible">
            <v:imagedata r:id="rId7" o:title=""/>
          </v:shape>
        </w:pict>
      </w:r>
    </w:p>
    <w:p w:rsidR="00A62682" w:rsidRDefault="00A62682" w:rsidP="00B36D61">
      <w:pPr>
        <w:rPr>
          <w:i/>
        </w:rPr>
      </w:pPr>
      <w:r w:rsidRPr="00B36D61">
        <w:rPr>
          <w:i/>
        </w:rPr>
        <w:t>OBR 3.: Port</w:t>
      </w:r>
      <w:r>
        <w:rPr>
          <w:i/>
        </w:rPr>
        <w:t xml:space="preserve"> – uprostřed silikonová záplata</w:t>
      </w:r>
    </w:p>
    <w:p w:rsidR="00A62682" w:rsidRDefault="00A62682" w:rsidP="00B36D61">
      <w:pPr>
        <w:rPr>
          <w:i/>
        </w:rPr>
      </w:pPr>
    </w:p>
    <w:p w:rsidR="00A62682" w:rsidRPr="00B36D61" w:rsidRDefault="00A62682" w:rsidP="00B36D61">
      <w:pPr>
        <w:rPr>
          <w:b/>
        </w:rPr>
      </w:pPr>
      <w:r w:rsidRPr="00B36D61">
        <w:rPr>
          <w:b/>
        </w:rPr>
        <w:t>HIKMANŮV (Tubulizovaný katetr)</w:t>
      </w:r>
    </w:p>
    <w:p w:rsidR="00A62682" w:rsidRDefault="00A62682" w:rsidP="00B36D61">
      <w:pPr>
        <w:pStyle w:val="ListParagraph"/>
        <w:numPr>
          <w:ilvl w:val="0"/>
          <w:numId w:val="1"/>
        </w:numPr>
      </w:pPr>
      <w:r>
        <w:t>Postup seldingerovou metodou přes subclaviu</w:t>
      </w:r>
    </w:p>
    <w:p w:rsidR="00A62682" w:rsidRDefault="00A62682" w:rsidP="00B36D61">
      <w:pPr>
        <w:pStyle w:val="ListParagraph"/>
        <w:numPr>
          <w:ilvl w:val="0"/>
          <w:numId w:val="1"/>
        </w:numPr>
      </w:pPr>
      <w:r>
        <w:t>Pomocný steh (1-2) + dakronova manžeta (zaroste do kůže a katetr by se neměl pohybovat, obdoba „látaniny“)</w:t>
      </w:r>
    </w:p>
    <w:p w:rsidR="00A62682" w:rsidRDefault="00A62682" w:rsidP="00B36D61">
      <w:pPr>
        <w:pStyle w:val="ListParagraph"/>
        <w:numPr>
          <w:ilvl w:val="0"/>
          <w:numId w:val="1"/>
        </w:numPr>
      </w:pPr>
      <w:r>
        <w:t xml:space="preserve">Proplach katetru – FR, citrát, taurolog (1 x týdně), </w:t>
      </w:r>
      <w:r w:rsidRPr="00B36D61">
        <w:rPr>
          <w:b/>
        </w:rPr>
        <w:t>heparinová zátka</w:t>
      </w:r>
      <w:r>
        <w:t xml:space="preserve"> (100 jednotek na 100 ml – stačí 1 x měsíčně, pokud se nepoužívá)</w:t>
      </w:r>
    </w:p>
    <w:p w:rsidR="00A62682" w:rsidRDefault="00A62682" w:rsidP="00B36D61"/>
    <w:p w:rsidR="00A62682" w:rsidRDefault="00A62682" w:rsidP="00B36D61">
      <w:r w:rsidRPr="00B4328B">
        <w:rPr>
          <w:noProof/>
          <w:lang w:eastAsia="cs-CZ"/>
        </w:rPr>
        <w:pict>
          <v:shape id="Obrázek 4" o:spid="_x0000_i1028" type="#_x0000_t75" alt="https://fbcdn-sphotos-h-a.akamaihd.net/hphotos-ak-xpf1/v/t35.0-12/1900398_10203199122365130_3757271781088481951_o.jpg?oh=448a832928effa6b630bc904382e2f72&amp;oe=544BB264&amp;__gda__=1414302511_b80e179ff21734b589280cd3cd734f66" style="width:445.5pt;height:297pt;visibility:visible">
            <v:imagedata r:id="rId8" o:title=""/>
          </v:shape>
        </w:pict>
      </w:r>
    </w:p>
    <w:p w:rsidR="00A62682" w:rsidRDefault="00A62682" w:rsidP="00B36D61">
      <w:pPr>
        <w:rPr>
          <w:i/>
        </w:rPr>
      </w:pPr>
      <w:r w:rsidRPr="00B36D61">
        <w:rPr>
          <w:i/>
        </w:rPr>
        <w:t>OBR 4.: Hikmanův katetr</w:t>
      </w:r>
    </w:p>
    <w:p w:rsidR="00A62682" w:rsidRDefault="00A62682" w:rsidP="00B36D61">
      <w:pPr>
        <w:rPr>
          <w:i/>
        </w:rPr>
      </w:pPr>
    </w:p>
    <w:p w:rsidR="00A62682" w:rsidRDefault="00A62682" w:rsidP="00B36D61">
      <w:pPr>
        <w:rPr>
          <w:b/>
          <w:i/>
        </w:rPr>
      </w:pPr>
      <w:r w:rsidRPr="00B4328B">
        <w:rPr>
          <w:noProof/>
          <w:lang w:eastAsia="cs-CZ"/>
        </w:rPr>
        <w:pict>
          <v:shape id="Obrázek 5" o:spid="_x0000_i1029" type="#_x0000_t75" alt="https://fbcdn-sphotos-h-a.akamaihd.net/hphotos-ak-xpf1/v/t34.0-12/1969260_10203199123765165_5459583405057092098_n.jpg?oh=a69ebd22d2b3837a02210ea6755dbeab&amp;oe=544BA42E&amp;__gda__=1414241829_8750f15f4a90b51c7ef90906d2c9421a" style="width:379.5pt;height:568.5pt;visibility:visible">
            <v:imagedata r:id="rId9" o:title=""/>
          </v:shape>
        </w:pict>
      </w:r>
    </w:p>
    <w:p w:rsidR="00A62682" w:rsidRPr="00B36D61" w:rsidRDefault="00A62682" w:rsidP="00B36D61">
      <w:pPr>
        <w:rPr>
          <w:i/>
        </w:rPr>
      </w:pPr>
      <w:r w:rsidRPr="00B36D61">
        <w:rPr>
          <w:i/>
        </w:rPr>
        <w:t>OBR 5.: trojcestný katetr</w:t>
      </w:r>
    </w:p>
    <w:p w:rsidR="00A62682" w:rsidRDefault="00A62682" w:rsidP="00B36D61">
      <w:pPr>
        <w:rPr>
          <w:i/>
        </w:rPr>
      </w:pPr>
    </w:p>
    <w:p w:rsidR="00A62682" w:rsidRDefault="00A62682" w:rsidP="00B36D61">
      <w:pPr>
        <w:rPr>
          <w:i/>
        </w:rPr>
      </w:pPr>
    </w:p>
    <w:p w:rsidR="00A62682" w:rsidRDefault="00A62682" w:rsidP="00B36D61">
      <w:pPr>
        <w:rPr>
          <w:i/>
        </w:rPr>
      </w:pPr>
    </w:p>
    <w:p w:rsidR="00A62682" w:rsidRDefault="00A62682" w:rsidP="00B36D61">
      <w:pPr>
        <w:rPr>
          <w:i/>
        </w:rPr>
      </w:pPr>
    </w:p>
    <w:p w:rsidR="00A62682" w:rsidRPr="00B36D61" w:rsidRDefault="00A62682" w:rsidP="00B36D61">
      <w:pPr>
        <w:rPr>
          <w:b/>
        </w:rPr>
      </w:pPr>
      <w:r w:rsidRPr="00B36D61">
        <w:rPr>
          <w:b/>
        </w:rPr>
        <w:t>TRANSPLANTACE KOSTNÍ DŘENĚ</w:t>
      </w:r>
    </w:p>
    <w:p w:rsidR="00A62682" w:rsidRDefault="00A62682" w:rsidP="00B36D61">
      <w:pPr>
        <w:pStyle w:val="ListParagraph"/>
        <w:numPr>
          <w:ilvl w:val="0"/>
          <w:numId w:val="1"/>
        </w:numPr>
      </w:pPr>
      <w:r>
        <w:t>Většinou u dětí autologní</w:t>
      </w:r>
    </w:p>
    <w:p w:rsidR="00A62682" w:rsidRDefault="00A62682" w:rsidP="00B36D61">
      <w:pPr>
        <w:pStyle w:val="ListParagraph"/>
        <w:numPr>
          <w:ilvl w:val="0"/>
          <w:numId w:val="1"/>
        </w:numPr>
      </w:pPr>
      <w:r>
        <w:t>Stimulace, vysbírání CD34 buněk, jak je v periferii jejich peak, separační proces přes femorální katetr</w:t>
      </w:r>
    </w:p>
    <w:p w:rsidR="00A62682" w:rsidRDefault="00A62682" w:rsidP="00B36D61">
      <w:pPr>
        <w:pStyle w:val="ListParagraph"/>
        <w:numPr>
          <w:ilvl w:val="0"/>
          <w:numId w:val="1"/>
        </w:numPr>
      </w:pPr>
      <w:r>
        <w:t>Transplantace se aplikuje i.v.</w:t>
      </w:r>
    </w:p>
    <w:p w:rsidR="00A62682" w:rsidRDefault="00A62682" w:rsidP="00B36D61">
      <w:pPr>
        <w:pStyle w:val="ListParagraph"/>
        <w:numPr>
          <w:ilvl w:val="0"/>
          <w:numId w:val="1"/>
        </w:numPr>
      </w:pPr>
      <w:r>
        <w:t>Rovněž využití alogenních metod – sourozenci, dárci</w:t>
      </w:r>
    </w:p>
    <w:p w:rsidR="00A62682" w:rsidRDefault="00A62682" w:rsidP="00B36D61">
      <w:pPr>
        <w:pStyle w:val="ListParagraph"/>
        <w:numPr>
          <w:ilvl w:val="0"/>
          <w:numId w:val="1"/>
        </w:numPr>
      </w:pPr>
      <w:r>
        <w:t>Nutná shoda HLA (10 z 10), ale nemusí být stejná krevní skupina, nutnost souladu pouze HLA!</w:t>
      </w:r>
    </w:p>
    <w:p w:rsidR="00A62682" w:rsidRPr="00B36D61" w:rsidRDefault="00A62682" w:rsidP="00B36D61">
      <w:pPr>
        <w:pStyle w:val="ListParagraph"/>
      </w:pPr>
    </w:p>
    <w:sectPr w:rsidR="00A62682" w:rsidRPr="00B36D61" w:rsidSect="002F6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6103B"/>
    <w:multiLevelType w:val="hybridMultilevel"/>
    <w:tmpl w:val="D07CC944"/>
    <w:lvl w:ilvl="0" w:tplc="0CC428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C3A"/>
    <w:rsid w:val="002F674E"/>
    <w:rsid w:val="006250A6"/>
    <w:rsid w:val="006C278A"/>
    <w:rsid w:val="0072083B"/>
    <w:rsid w:val="00864C3A"/>
    <w:rsid w:val="00A62682"/>
    <w:rsid w:val="00A72334"/>
    <w:rsid w:val="00B36D61"/>
    <w:rsid w:val="00B4328B"/>
    <w:rsid w:val="00CE6675"/>
    <w:rsid w:val="00D87186"/>
    <w:rsid w:val="00EE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74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2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454</Words>
  <Characters>2679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Hanička</dc:creator>
  <cp:keywords/>
  <dc:description/>
  <cp:lastModifiedBy>Pinkavová </cp:lastModifiedBy>
  <cp:revision>3</cp:revision>
  <dcterms:created xsi:type="dcterms:W3CDTF">2014-10-24T09:43:00Z</dcterms:created>
  <dcterms:modified xsi:type="dcterms:W3CDTF">2014-12-03T10:05:00Z</dcterms:modified>
</cp:coreProperties>
</file>