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4D7" w:rsidRPr="00424192" w:rsidRDefault="000834D7" w:rsidP="00AB7863">
      <w:pPr>
        <w:spacing w:line="360" w:lineRule="auto"/>
        <w:jc w:val="center"/>
        <w:rPr>
          <w:b/>
          <w:bCs/>
          <w:sz w:val="28"/>
          <w:szCs w:val="28"/>
        </w:rPr>
      </w:pPr>
    </w:p>
    <w:p w:rsidR="003E3CB6" w:rsidRDefault="000834D7" w:rsidP="00AB7863">
      <w:pPr>
        <w:spacing w:line="360" w:lineRule="auto"/>
        <w:jc w:val="center"/>
        <w:rPr>
          <w:rFonts w:ascii="Verdana" w:hAnsi="Verdana" w:cs="Verdana"/>
          <w:b/>
          <w:bCs/>
          <w:i/>
          <w:iCs/>
          <w:color w:val="FF0000"/>
          <w:sz w:val="28"/>
          <w:szCs w:val="28"/>
        </w:rPr>
      </w:pPr>
      <w:r w:rsidRPr="004E4862">
        <w:rPr>
          <w:rFonts w:ascii="Verdana" w:hAnsi="Verdana" w:cs="Verdana"/>
          <w:b/>
          <w:bCs/>
          <w:i/>
          <w:iCs/>
          <w:color w:val="FF0000"/>
          <w:sz w:val="28"/>
          <w:szCs w:val="28"/>
        </w:rPr>
        <w:t xml:space="preserve">Pokyny k formálním náležitostem </w:t>
      </w:r>
      <w:r w:rsidR="003E3CB6">
        <w:rPr>
          <w:rFonts w:ascii="Verdana" w:hAnsi="Verdana" w:cs="Verdana"/>
          <w:b/>
          <w:bCs/>
          <w:i/>
          <w:iCs/>
          <w:color w:val="FF0000"/>
          <w:sz w:val="28"/>
          <w:szCs w:val="28"/>
        </w:rPr>
        <w:t xml:space="preserve">bakalářských prací </w:t>
      </w:r>
      <w:r w:rsidRPr="004E4862">
        <w:rPr>
          <w:rFonts w:ascii="Verdana" w:hAnsi="Verdana" w:cs="Verdana"/>
          <w:b/>
          <w:bCs/>
          <w:i/>
          <w:iCs/>
          <w:color w:val="FF0000"/>
          <w:sz w:val="28"/>
          <w:szCs w:val="28"/>
        </w:rPr>
        <w:t>vypracovaných na Lékařské fakultě MU</w:t>
      </w:r>
      <w:r w:rsidR="003E3CB6">
        <w:rPr>
          <w:rFonts w:ascii="Verdana" w:hAnsi="Verdana" w:cs="Verdana"/>
          <w:b/>
          <w:bCs/>
          <w:i/>
          <w:iCs/>
          <w:color w:val="FF0000"/>
          <w:sz w:val="28"/>
          <w:szCs w:val="28"/>
        </w:rPr>
        <w:t xml:space="preserve">, </w:t>
      </w:r>
    </w:p>
    <w:p w:rsidR="000834D7" w:rsidRPr="004E4862" w:rsidRDefault="003E3CB6" w:rsidP="00AB7863">
      <w:pPr>
        <w:spacing w:line="360" w:lineRule="auto"/>
        <w:jc w:val="center"/>
        <w:rPr>
          <w:rFonts w:ascii="Verdana" w:hAnsi="Verdana" w:cs="Verdana"/>
          <w:b/>
          <w:bCs/>
          <w:i/>
          <w:iCs/>
          <w:color w:val="FF0000"/>
          <w:sz w:val="28"/>
          <w:szCs w:val="28"/>
        </w:rPr>
      </w:pPr>
      <w:r>
        <w:rPr>
          <w:rFonts w:ascii="Verdana" w:hAnsi="Verdana" w:cs="Verdana"/>
          <w:b/>
          <w:bCs/>
          <w:i/>
          <w:iCs/>
          <w:color w:val="FF0000"/>
          <w:sz w:val="28"/>
          <w:szCs w:val="28"/>
        </w:rPr>
        <w:t>katedře porodní asistence</w:t>
      </w:r>
    </w:p>
    <w:p w:rsidR="000834D7" w:rsidRPr="00424192" w:rsidRDefault="000834D7" w:rsidP="00AB7863">
      <w:pPr>
        <w:spacing w:line="360" w:lineRule="auto"/>
        <w:rPr>
          <w:b/>
          <w:bCs/>
          <w:sz w:val="28"/>
          <w:szCs w:val="28"/>
        </w:rPr>
      </w:pPr>
    </w:p>
    <w:p w:rsidR="003E3CB6" w:rsidRPr="001A0E05" w:rsidRDefault="003E3CB6" w:rsidP="00AB7863">
      <w:pPr>
        <w:spacing w:line="360" w:lineRule="auto"/>
        <w:jc w:val="center"/>
        <w:rPr>
          <w:rFonts w:ascii="Verdana" w:hAnsi="Verdana" w:cs="Verdana"/>
          <w:bCs/>
          <w:sz w:val="22"/>
          <w:szCs w:val="22"/>
        </w:rPr>
      </w:pPr>
      <w:r w:rsidRPr="001A0E05">
        <w:rPr>
          <w:rFonts w:ascii="Verdana" w:hAnsi="Verdana" w:cs="Verdana"/>
          <w:bCs/>
          <w:sz w:val="22"/>
          <w:szCs w:val="22"/>
        </w:rPr>
        <w:t>Vypracováno s použitím Směrnice děkana č. 2/2013</w:t>
      </w:r>
    </w:p>
    <w:p w:rsidR="000834D7" w:rsidRPr="001A0E05" w:rsidRDefault="003E3CB6" w:rsidP="00AB7863">
      <w:pPr>
        <w:spacing w:line="360" w:lineRule="auto"/>
        <w:jc w:val="center"/>
        <w:rPr>
          <w:rFonts w:ascii="Verdana" w:hAnsi="Verdana" w:cs="Verdana"/>
          <w:sz w:val="22"/>
          <w:szCs w:val="22"/>
        </w:rPr>
      </w:pPr>
      <w:r w:rsidRPr="001A0E05">
        <w:rPr>
          <w:rFonts w:ascii="Verdana" w:hAnsi="Verdana" w:cs="Verdana"/>
          <w:sz w:val="22"/>
          <w:szCs w:val="22"/>
        </w:rPr>
        <w:t xml:space="preserve"> </w:t>
      </w:r>
      <w:r w:rsidR="000834D7" w:rsidRPr="001A0E05">
        <w:rPr>
          <w:rFonts w:ascii="Verdana" w:hAnsi="Verdana" w:cs="Verdana"/>
          <w:sz w:val="22"/>
          <w:szCs w:val="22"/>
        </w:rPr>
        <w:t xml:space="preserve">(ze dne </w:t>
      </w:r>
      <w:proofErr w:type="gramStart"/>
      <w:r w:rsidR="000834D7" w:rsidRPr="001A0E05">
        <w:rPr>
          <w:rFonts w:ascii="Verdana" w:hAnsi="Verdana" w:cs="Verdana"/>
          <w:sz w:val="22"/>
          <w:szCs w:val="22"/>
        </w:rPr>
        <w:t>2.4.2013</w:t>
      </w:r>
      <w:proofErr w:type="gramEnd"/>
      <w:r w:rsidR="000834D7" w:rsidRPr="001A0E05">
        <w:rPr>
          <w:rFonts w:ascii="Verdana" w:hAnsi="Verdana" w:cs="Verdana"/>
          <w:sz w:val="22"/>
          <w:szCs w:val="22"/>
        </w:rPr>
        <w:t>)</w:t>
      </w:r>
    </w:p>
    <w:p w:rsidR="000834D7" w:rsidRDefault="000834D7" w:rsidP="00AB7863">
      <w:pPr>
        <w:spacing w:line="360" w:lineRule="auto"/>
        <w:jc w:val="both"/>
        <w:rPr>
          <w:rFonts w:ascii="Verdana" w:hAnsi="Verdana" w:cs="Verdana"/>
        </w:rPr>
      </w:pPr>
    </w:p>
    <w:p w:rsidR="000834D7" w:rsidRPr="00E277D2" w:rsidRDefault="000834D7" w:rsidP="00AB7863">
      <w:pPr>
        <w:spacing w:line="360" w:lineRule="auto"/>
        <w:jc w:val="center"/>
        <w:rPr>
          <w:rFonts w:ascii="Arial" w:hAnsi="Arial" w:cs="Arial"/>
          <w:b/>
          <w:bCs/>
          <w:color w:val="808080"/>
          <w:sz w:val="22"/>
          <w:szCs w:val="22"/>
        </w:rPr>
      </w:pPr>
      <w:r w:rsidRPr="00E277D2">
        <w:rPr>
          <w:rFonts w:ascii="Arial" w:hAnsi="Arial" w:cs="Arial"/>
          <w:b/>
          <w:bCs/>
          <w:color w:val="808080"/>
          <w:sz w:val="22"/>
          <w:szCs w:val="22"/>
        </w:rPr>
        <w:t xml:space="preserve">Předmět </w:t>
      </w:r>
      <w:r w:rsidR="00D37BFA">
        <w:rPr>
          <w:rFonts w:ascii="Arial" w:hAnsi="Arial" w:cs="Arial"/>
          <w:b/>
          <w:bCs/>
          <w:color w:val="808080"/>
          <w:sz w:val="22"/>
          <w:szCs w:val="22"/>
        </w:rPr>
        <w:t xml:space="preserve">vypracování </w:t>
      </w:r>
    </w:p>
    <w:p w:rsidR="000834D7" w:rsidRPr="00E277D2" w:rsidRDefault="000834D7" w:rsidP="00AB7863">
      <w:pPr>
        <w:spacing w:line="360" w:lineRule="auto"/>
        <w:rPr>
          <w:rFonts w:ascii="Arial" w:hAnsi="Arial" w:cs="Arial"/>
          <w:b/>
          <w:bCs/>
          <w:color w:val="808080"/>
        </w:rPr>
      </w:pPr>
    </w:p>
    <w:p w:rsidR="000834D7" w:rsidRPr="00E277D2" w:rsidRDefault="000834D7" w:rsidP="00AB7863">
      <w:pPr>
        <w:numPr>
          <w:ilvl w:val="0"/>
          <w:numId w:val="16"/>
        </w:numPr>
        <w:spacing w:line="360" w:lineRule="auto"/>
        <w:ind w:left="709"/>
        <w:rPr>
          <w:rFonts w:ascii="Verdana" w:hAnsi="Verdana" w:cs="Verdana"/>
          <w:sz w:val="20"/>
          <w:szCs w:val="20"/>
        </w:rPr>
      </w:pPr>
      <w:r w:rsidRPr="00E277D2">
        <w:rPr>
          <w:rFonts w:ascii="Verdana" w:hAnsi="Verdana" w:cs="Verdana"/>
          <w:sz w:val="20"/>
          <w:szCs w:val="20"/>
        </w:rPr>
        <w:t>Předmětem t</w:t>
      </w:r>
      <w:r w:rsidR="00D37BFA">
        <w:rPr>
          <w:rFonts w:ascii="Verdana" w:hAnsi="Verdana" w:cs="Verdana"/>
          <w:sz w:val="20"/>
          <w:szCs w:val="20"/>
        </w:rPr>
        <w:t xml:space="preserve">ohoto sdělení </w:t>
      </w:r>
      <w:r w:rsidRPr="00E277D2">
        <w:rPr>
          <w:rFonts w:ascii="Verdana" w:hAnsi="Verdana" w:cs="Verdana"/>
          <w:sz w:val="20"/>
          <w:szCs w:val="20"/>
        </w:rPr>
        <w:t xml:space="preserve">je úprava formálních náležitostí </w:t>
      </w:r>
      <w:r w:rsidR="003E3CB6">
        <w:rPr>
          <w:rFonts w:ascii="Verdana" w:hAnsi="Verdana" w:cs="Verdana"/>
          <w:sz w:val="20"/>
          <w:szCs w:val="20"/>
        </w:rPr>
        <w:t xml:space="preserve">bakalářských </w:t>
      </w:r>
      <w:r w:rsidRPr="00E277D2">
        <w:rPr>
          <w:rFonts w:ascii="Verdana" w:hAnsi="Verdana" w:cs="Verdana"/>
          <w:sz w:val="20"/>
          <w:szCs w:val="20"/>
        </w:rPr>
        <w:t xml:space="preserve">prací odevzdaných po </w:t>
      </w:r>
      <w:proofErr w:type="gramStart"/>
      <w:r w:rsidRPr="00E277D2">
        <w:rPr>
          <w:rFonts w:ascii="Verdana" w:hAnsi="Verdana" w:cs="Verdana"/>
          <w:sz w:val="20"/>
          <w:szCs w:val="20"/>
        </w:rPr>
        <w:t>1.</w:t>
      </w:r>
      <w:r w:rsidR="003E3CB6">
        <w:rPr>
          <w:rFonts w:ascii="Verdana" w:hAnsi="Verdana" w:cs="Verdana"/>
          <w:sz w:val="20"/>
          <w:szCs w:val="20"/>
        </w:rPr>
        <w:t>4</w:t>
      </w:r>
      <w:r w:rsidRPr="00E277D2">
        <w:rPr>
          <w:rFonts w:ascii="Verdana" w:hAnsi="Verdana" w:cs="Verdana"/>
          <w:sz w:val="20"/>
          <w:szCs w:val="20"/>
        </w:rPr>
        <w:t>.201</w:t>
      </w:r>
      <w:r w:rsidR="006E63CB">
        <w:rPr>
          <w:rFonts w:ascii="Verdana" w:hAnsi="Verdana" w:cs="Verdana"/>
          <w:sz w:val="20"/>
          <w:szCs w:val="20"/>
        </w:rPr>
        <w:t>5</w:t>
      </w:r>
      <w:proofErr w:type="gramEnd"/>
      <w:r w:rsidRPr="00E277D2">
        <w:rPr>
          <w:rFonts w:ascii="Verdana" w:hAnsi="Verdana" w:cs="Verdana"/>
          <w:sz w:val="20"/>
          <w:szCs w:val="20"/>
        </w:rPr>
        <w:t>.</w:t>
      </w:r>
    </w:p>
    <w:p w:rsidR="000834D7" w:rsidRPr="00B26177" w:rsidRDefault="000834D7" w:rsidP="00AB7863">
      <w:pPr>
        <w:spacing w:line="360" w:lineRule="auto"/>
        <w:ind w:left="1080"/>
        <w:rPr>
          <w:b/>
          <w:bCs/>
        </w:rPr>
      </w:pPr>
    </w:p>
    <w:p w:rsidR="000834D7" w:rsidRDefault="000834D7" w:rsidP="00AB7863">
      <w:pPr>
        <w:spacing w:line="360" w:lineRule="auto"/>
        <w:jc w:val="both"/>
      </w:pPr>
    </w:p>
    <w:p w:rsidR="000834D7" w:rsidRPr="00E277D2" w:rsidRDefault="000834D7" w:rsidP="00AB7863">
      <w:pPr>
        <w:spacing w:line="360" w:lineRule="auto"/>
        <w:jc w:val="center"/>
        <w:rPr>
          <w:rFonts w:ascii="Arial" w:hAnsi="Arial" w:cs="Arial"/>
          <w:b/>
          <w:bCs/>
          <w:color w:val="808080"/>
          <w:sz w:val="22"/>
          <w:szCs w:val="22"/>
        </w:rPr>
      </w:pPr>
      <w:r w:rsidRPr="00E277D2">
        <w:rPr>
          <w:rFonts w:ascii="Arial" w:hAnsi="Arial" w:cs="Arial"/>
          <w:b/>
          <w:bCs/>
          <w:color w:val="808080"/>
          <w:sz w:val="22"/>
          <w:szCs w:val="22"/>
        </w:rPr>
        <w:t xml:space="preserve">Rozsah a jazyková úprava </w:t>
      </w:r>
      <w:r w:rsidR="00D37BFA">
        <w:rPr>
          <w:rFonts w:ascii="Arial" w:hAnsi="Arial" w:cs="Arial"/>
          <w:b/>
          <w:bCs/>
          <w:color w:val="808080"/>
          <w:sz w:val="22"/>
          <w:szCs w:val="22"/>
        </w:rPr>
        <w:t xml:space="preserve">bakalářské práce </w:t>
      </w:r>
    </w:p>
    <w:p w:rsidR="000834D7" w:rsidRPr="00E277D2" w:rsidRDefault="000834D7" w:rsidP="00AB7863">
      <w:pPr>
        <w:spacing w:line="360" w:lineRule="auto"/>
        <w:jc w:val="center"/>
        <w:rPr>
          <w:b/>
          <w:bCs/>
          <w:sz w:val="22"/>
          <w:szCs w:val="22"/>
        </w:rPr>
      </w:pPr>
    </w:p>
    <w:p w:rsidR="000834D7" w:rsidRPr="00E277D2" w:rsidRDefault="000834D7" w:rsidP="00AB7863">
      <w:pPr>
        <w:numPr>
          <w:ilvl w:val="0"/>
          <w:numId w:val="8"/>
        </w:numPr>
        <w:spacing w:line="360" w:lineRule="auto"/>
        <w:ind w:hanging="720"/>
        <w:jc w:val="both"/>
        <w:rPr>
          <w:rFonts w:ascii="Verdana" w:hAnsi="Verdana" w:cs="Verdana"/>
          <w:sz w:val="20"/>
          <w:szCs w:val="20"/>
        </w:rPr>
      </w:pPr>
      <w:r w:rsidRPr="00E277D2">
        <w:rPr>
          <w:rFonts w:ascii="Verdana" w:hAnsi="Verdana" w:cs="Verdana"/>
          <w:sz w:val="20"/>
          <w:szCs w:val="20"/>
        </w:rPr>
        <w:t xml:space="preserve">Doporučený rozsah </w:t>
      </w:r>
      <w:r w:rsidR="003E3CB6">
        <w:rPr>
          <w:rFonts w:ascii="Verdana" w:hAnsi="Verdana" w:cs="Verdana"/>
          <w:sz w:val="20"/>
          <w:szCs w:val="20"/>
        </w:rPr>
        <w:t xml:space="preserve">práce je přibližně </w:t>
      </w:r>
      <w:r w:rsidRPr="00E277D2">
        <w:rPr>
          <w:rFonts w:ascii="Verdana" w:hAnsi="Verdana" w:cs="Verdana"/>
          <w:sz w:val="20"/>
          <w:szCs w:val="20"/>
        </w:rPr>
        <w:t xml:space="preserve">50 normostran. </w:t>
      </w:r>
    </w:p>
    <w:p w:rsidR="000834D7" w:rsidRPr="00E277D2" w:rsidRDefault="000834D7" w:rsidP="00AB7863">
      <w:pPr>
        <w:numPr>
          <w:ilvl w:val="0"/>
          <w:numId w:val="8"/>
        </w:numPr>
        <w:spacing w:line="360" w:lineRule="auto"/>
        <w:ind w:hanging="720"/>
        <w:jc w:val="both"/>
        <w:rPr>
          <w:rFonts w:ascii="Verdana" w:hAnsi="Verdana" w:cs="Verdana"/>
          <w:sz w:val="20"/>
          <w:szCs w:val="20"/>
        </w:rPr>
      </w:pPr>
      <w:r w:rsidRPr="00E277D2">
        <w:rPr>
          <w:rFonts w:ascii="Verdana" w:hAnsi="Verdana" w:cs="Verdana"/>
          <w:sz w:val="20"/>
          <w:szCs w:val="20"/>
        </w:rPr>
        <w:t xml:space="preserve">Autor </w:t>
      </w:r>
      <w:r w:rsidR="00D37BFA">
        <w:rPr>
          <w:rFonts w:ascii="Verdana" w:hAnsi="Verdana" w:cs="Verdana"/>
          <w:sz w:val="20"/>
          <w:szCs w:val="20"/>
        </w:rPr>
        <w:t xml:space="preserve">práce </w:t>
      </w:r>
      <w:r w:rsidRPr="00E277D2">
        <w:rPr>
          <w:rFonts w:ascii="Verdana" w:hAnsi="Verdana" w:cs="Verdana"/>
          <w:sz w:val="20"/>
          <w:szCs w:val="20"/>
        </w:rPr>
        <w:t xml:space="preserve">odpovídá za jazykovou </w:t>
      </w:r>
      <w:r>
        <w:rPr>
          <w:rFonts w:ascii="Verdana" w:hAnsi="Verdana" w:cs="Verdana"/>
          <w:sz w:val="20"/>
          <w:szCs w:val="20"/>
        </w:rPr>
        <w:t>korekturu</w:t>
      </w:r>
      <w:r w:rsidRPr="00E277D2">
        <w:rPr>
          <w:rFonts w:ascii="Verdana" w:hAnsi="Verdana" w:cs="Verdana"/>
          <w:sz w:val="20"/>
          <w:szCs w:val="20"/>
        </w:rPr>
        <w:t xml:space="preserve"> textu. Hrubé pravopisné chyby jsou důvodem pro nepřijetí práce.</w:t>
      </w:r>
    </w:p>
    <w:p w:rsidR="000834D7" w:rsidRDefault="000834D7" w:rsidP="00AB7863">
      <w:pPr>
        <w:spacing w:line="360" w:lineRule="auto"/>
        <w:jc w:val="both"/>
      </w:pPr>
    </w:p>
    <w:p w:rsidR="000834D7" w:rsidRPr="00E277D2" w:rsidRDefault="000834D7" w:rsidP="00AB7863">
      <w:pPr>
        <w:spacing w:line="360" w:lineRule="auto"/>
        <w:jc w:val="center"/>
        <w:rPr>
          <w:rFonts w:ascii="Arial" w:hAnsi="Arial" w:cs="Arial"/>
          <w:b/>
          <w:bCs/>
          <w:color w:val="808080"/>
          <w:sz w:val="22"/>
          <w:szCs w:val="22"/>
        </w:rPr>
      </w:pPr>
      <w:r w:rsidRPr="00E277D2">
        <w:rPr>
          <w:rFonts w:ascii="Arial" w:hAnsi="Arial" w:cs="Arial"/>
          <w:b/>
          <w:bCs/>
          <w:color w:val="808080"/>
          <w:sz w:val="22"/>
          <w:szCs w:val="22"/>
        </w:rPr>
        <w:t xml:space="preserve">Struktura </w:t>
      </w:r>
      <w:r w:rsidR="003E3CB6">
        <w:rPr>
          <w:rFonts w:ascii="Arial" w:hAnsi="Arial" w:cs="Arial"/>
          <w:b/>
          <w:bCs/>
          <w:color w:val="808080"/>
          <w:sz w:val="22"/>
          <w:szCs w:val="22"/>
        </w:rPr>
        <w:t xml:space="preserve">bakalářské </w:t>
      </w:r>
      <w:r w:rsidRPr="00E277D2">
        <w:rPr>
          <w:rFonts w:ascii="Arial" w:hAnsi="Arial" w:cs="Arial"/>
          <w:b/>
          <w:bCs/>
          <w:color w:val="808080"/>
          <w:sz w:val="22"/>
          <w:szCs w:val="22"/>
        </w:rPr>
        <w:t>práce</w:t>
      </w:r>
    </w:p>
    <w:p w:rsidR="000834D7" w:rsidRDefault="000834D7" w:rsidP="00AB7863">
      <w:pPr>
        <w:spacing w:line="360" w:lineRule="auto"/>
        <w:jc w:val="both"/>
      </w:pPr>
    </w:p>
    <w:p w:rsidR="000834D7" w:rsidRPr="00E277D2" w:rsidRDefault="003E3CB6" w:rsidP="00AB7863">
      <w:pPr>
        <w:numPr>
          <w:ilvl w:val="0"/>
          <w:numId w:val="9"/>
        </w:numPr>
        <w:spacing w:line="360" w:lineRule="auto"/>
        <w:ind w:hanging="720"/>
        <w:jc w:val="both"/>
        <w:rPr>
          <w:rFonts w:ascii="Verdana" w:hAnsi="Verdana" w:cs="Verdana"/>
          <w:sz w:val="20"/>
          <w:szCs w:val="20"/>
        </w:rPr>
      </w:pPr>
      <w:r>
        <w:rPr>
          <w:rFonts w:ascii="Verdana" w:hAnsi="Verdana" w:cs="Verdana"/>
          <w:sz w:val="20"/>
          <w:szCs w:val="20"/>
        </w:rPr>
        <w:t>Bakalářská</w:t>
      </w:r>
      <w:r w:rsidR="000834D7" w:rsidRPr="00E277D2">
        <w:rPr>
          <w:rFonts w:ascii="Verdana" w:hAnsi="Verdana" w:cs="Verdana"/>
          <w:sz w:val="20"/>
          <w:szCs w:val="20"/>
        </w:rPr>
        <w:t xml:space="preserve"> práce je tvořena těmito částmi:</w:t>
      </w:r>
    </w:p>
    <w:p w:rsidR="000834D7" w:rsidRPr="00E277D2" w:rsidRDefault="000834D7" w:rsidP="00AB7863">
      <w:pPr>
        <w:spacing w:line="360" w:lineRule="auto"/>
        <w:jc w:val="both"/>
        <w:rPr>
          <w:rFonts w:ascii="Verdana" w:hAnsi="Verdana" w:cs="Verdana"/>
          <w:b/>
          <w:bCs/>
          <w:sz w:val="20"/>
          <w:szCs w:val="20"/>
        </w:rPr>
      </w:pPr>
    </w:p>
    <w:p w:rsidR="000834D7" w:rsidRPr="00E277D2" w:rsidRDefault="000834D7" w:rsidP="00AB7863">
      <w:pPr>
        <w:numPr>
          <w:ilvl w:val="0"/>
          <w:numId w:val="10"/>
        </w:numPr>
        <w:spacing w:line="360" w:lineRule="auto"/>
        <w:jc w:val="both"/>
        <w:rPr>
          <w:rFonts w:ascii="Verdana" w:hAnsi="Verdana" w:cs="Verdana"/>
          <w:sz w:val="20"/>
          <w:szCs w:val="20"/>
        </w:rPr>
      </w:pPr>
      <w:r w:rsidRPr="00E277D2">
        <w:rPr>
          <w:rFonts w:ascii="Verdana" w:hAnsi="Verdana" w:cs="Verdana"/>
          <w:b/>
          <w:bCs/>
          <w:sz w:val="20"/>
          <w:szCs w:val="20"/>
        </w:rPr>
        <w:t>Titulní strana knižních desek</w:t>
      </w:r>
      <w:r w:rsidRPr="00E277D2">
        <w:rPr>
          <w:rFonts w:ascii="Verdana" w:hAnsi="Verdana" w:cs="Verdana"/>
          <w:sz w:val="20"/>
          <w:szCs w:val="20"/>
        </w:rPr>
        <w:t xml:space="preserve"> – na titulní straně knižních desek se uvádí název univerzity a fakulty, typ práce, rok odevzdání, jméno a příjmení </w:t>
      </w:r>
      <w:r>
        <w:rPr>
          <w:rFonts w:ascii="Verdana" w:hAnsi="Verdana" w:cs="Verdana"/>
          <w:sz w:val="20"/>
          <w:szCs w:val="20"/>
        </w:rPr>
        <w:t>studenta</w:t>
      </w:r>
      <w:r w:rsidRPr="00E277D2">
        <w:rPr>
          <w:rFonts w:ascii="Verdana" w:hAnsi="Verdana" w:cs="Verdana"/>
          <w:sz w:val="20"/>
          <w:szCs w:val="20"/>
        </w:rPr>
        <w:t xml:space="preserve"> včetně dosažených titulů. Velikost a typ písma</w:t>
      </w:r>
      <w:r>
        <w:rPr>
          <w:rFonts w:ascii="Verdana" w:hAnsi="Verdana" w:cs="Verdana"/>
          <w:sz w:val="20"/>
          <w:szCs w:val="20"/>
        </w:rPr>
        <w:t xml:space="preserve"> musí být vyhotovena</w:t>
      </w:r>
      <w:r w:rsidRPr="00E277D2">
        <w:rPr>
          <w:rFonts w:ascii="Verdana" w:hAnsi="Verdana" w:cs="Verdana"/>
          <w:sz w:val="20"/>
          <w:szCs w:val="20"/>
        </w:rPr>
        <w:t xml:space="preserve"> podle vzoru </w:t>
      </w:r>
      <w:r>
        <w:rPr>
          <w:rFonts w:ascii="Verdana" w:hAnsi="Verdana" w:cs="Verdana"/>
          <w:sz w:val="20"/>
          <w:szCs w:val="20"/>
        </w:rPr>
        <w:t>v</w:t>
      </w:r>
      <w:r w:rsidRPr="00E277D2">
        <w:rPr>
          <w:rFonts w:ascii="Verdana" w:hAnsi="Verdana" w:cs="Verdana"/>
          <w:sz w:val="20"/>
          <w:szCs w:val="20"/>
        </w:rPr>
        <w:t xml:space="preserve"> přílo</w:t>
      </w:r>
      <w:r>
        <w:rPr>
          <w:rFonts w:ascii="Verdana" w:hAnsi="Verdana" w:cs="Verdana"/>
          <w:sz w:val="20"/>
          <w:szCs w:val="20"/>
        </w:rPr>
        <w:t>ze č.</w:t>
      </w:r>
      <w:r w:rsidRPr="00E277D2">
        <w:rPr>
          <w:rFonts w:ascii="Verdana" w:hAnsi="Verdana" w:cs="Verdana"/>
          <w:sz w:val="20"/>
          <w:szCs w:val="20"/>
        </w:rPr>
        <w:t xml:space="preserve"> 1.</w:t>
      </w:r>
      <w:r>
        <w:rPr>
          <w:rFonts w:ascii="Verdana" w:hAnsi="Verdana" w:cs="Verdana"/>
          <w:sz w:val="20"/>
          <w:szCs w:val="20"/>
        </w:rPr>
        <w:t xml:space="preserve"> této směrnice.</w:t>
      </w:r>
    </w:p>
    <w:p w:rsidR="000834D7" w:rsidRPr="00E277D2" w:rsidRDefault="000834D7" w:rsidP="00AB7863">
      <w:pPr>
        <w:spacing w:line="360" w:lineRule="auto"/>
        <w:jc w:val="both"/>
        <w:rPr>
          <w:rFonts w:ascii="Verdana" w:hAnsi="Verdana" w:cs="Verdana"/>
          <w:sz w:val="20"/>
          <w:szCs w:val="20"/>
        </w:rPr>
      </w:pPr>
    </w:p>
    <w:p w:rsidR="000834D7" w:rsidRPr="00E277D2" w:rsidRDefault="000834D7" w:rsidP="00AB7863">
      <w:pPr>
        <w:numPr>
          <w:ilvl w:val="0"/>
          <w:numId w:val="10"/>
        </w:numPr>
        <w:spacing w:line="360" w:lineRule="auto"/>
        <w:jc w:val="both"/>
        <w:rPr>
          <w:rFonts w:ascii="Verdana" w:hAnsi="Verdana" w:cs="Verdana"/>
          <w:sz w:val="20"/>
          <w:szCs w:val="20"/>
        </w:rPr>
      </w:pPr>
      <w:r w:rsidRPr="00E277D2">
        <w:rPr>
          <w:rFonts w:ascii="Verdana" w:hAnsi="Verdana" w:cs="Verdana"/>
          <w:b/>
          <w:bCs/>
          <w:sz w:val="20"/>
          <w:szCs w:val="20"/>
        </w:rPr>
        <w:t>Titulní list</w:t>
      </w:r>
      <w:r w:rsidRPr="00E277D2">
        <w:rPr>
          <w:rFonts w:ascii="Verdana" w:hAnsi="Verdana" w:cs="Verdana"/>
          <w:sz w:val="20"/>
          <w:szCs w:val="20"/>
        </w:rPr>
        <w:t xml:space="preserve"> – na titulním listu se uvádí název univerzity, fakulty a pracoviště, na němž je práce obhajována, název </w:t>
      </w:r>
      <w:r w:rsidR="003E3CB6">
        <w:rPr>
          <w:rFonts w:ascii="Verdana" w:hAnsi="Verdana" w:cs="Verdana"/>
          <w:sz w:val="20"/>
          <w:szCs w:val="20"/>
        </w:rPr>
        <w:t>bakalářské</w:t>
      </w:r>
      <w:r w:rsidRPr="00E277D2">
        <w:rPr>
          <w:rFonts w:ascii="Verdana" w:hAnsi="Verdana" w:cs="Verdana"/>
          <w:sz w:val="20"/>
          <w:szCs w:val="20"/>
        </w:rPr>
        <w:t xml:space="preserve"> práce s podtitulem „</w:t>
      </w:r>
      <w:proofErr w:type="gramStart"/>
      <w:r w:rsidR="003E3CB6">
        <w:rPr>
          <w:rFonts w:ascii="Verdana" w:hAnsi="Verdana" w:cs="Verdana"/>
          <w:sz w:val="20"/>
          <w:szCs w:val="20"/>
        </w:rPr>
        <w:t xml:space="preserve">Bakalářská </w:t>
      </w:r>
      <w:r w:rsidRPr="00E277D2">
        <w:rPr>
          <w:rFonts w:ascii="Verdana" w:hAnsi="Verdana" w:cs="Verdana"/>
          <w:sz w:val="20"/>
          <w:szCs w:val="20"/>
        </w:rPr>
        <w:t xml:space="preserve"> práce</w:t>
      </w:r>
      <w:proofErr w:type="gramEnd"/>
      <w:r w:rsidRPr="00E277D2">
        <w:rPr>
          <w:rFonts w:ascii="Verdana" w:hAnsi="Verdana" w:cs="Verdana"/>
          <w:sz w:val="20"/>
          <w:szCs w:val="20"/>
        </w:rPr>
        <w:t>“</w:t>
      </w:r>
      <w:r w:rsidR="003E3CB6">
        <w:rPr>
          <w:rFonts w:ascii="Verdana" w:hAnsi="Verdana" w:cs="Verdana"/>
          <w:sz w:val="20"/>
          <w:szCs w:val="20"/>
        </w:rPr>
        <w:t>,</w:t>
      </w:r>
      <w:r w:rsidRPr="00E277D2">
        <w:rPr>
          <w:rFonts w:ascii="Verdana" w:hAnsi="Verdana" w:cs="Verdana"/>
          <w:sz w:val="20"/>
          <w:szCs w:val="20"/>
        </w:rPr>
        <w:t xml:space="preserve"> jméno a příjmení školitele včetně titulů, jméno a příjmení doktoranda včetně titulů, místo a rok odevzdání. Velikost a typ písma </w:t>
      </w:r>
      <w:r>
        <w:rPr>
          <w:rFonts w:ascii="Verdana" w:hAnsi="Verdana" w:cs="Verdana"/>
          <w:sz w:val="20"/>
          <w:szCs w:val="20"/>
        </w:rPr>
        <w:t xml:space="preserve">musí být vyhotovena </w:t>
      </w:r>
      <w:r w:rsidRPr="00E277D2">
        <w:rPr>
          <w:rFonts w:ascii="Verdana" w:hAnsi="Verdana" w:cs="Verdana"/>
          <w:sz w:val="20"/>
          <w:szCs w:val="20"/>
        </w:rPr>
        <w:t xml:space="preserve">podle vzoru </w:t>
      </w:r>
      <w:r>
        <w:rPr>
          <w:rFonts w:ascii="Verdana" w:hAnsi="Verdana" w:cs="Verdana"/>
          <w:sz w:val="20"/>
          <w:szCs w:val="20"/>
        </w:rPr>
        <w:t>v příloze č.</w:t>
      </w:r>
      <w:r w:rsidRPr="00E277D2">
        <w:rPr>
          <w:rFonts w:ascii="Verdana" w:hAnsi="Verdana" w:cs="Verdana"/>
          <w:sz w:val="20"/>
          <w:szCs w:val="20"/>
        </w:rPr>
        <w:t xml:space="preserve"> 1.</w:t>
      </w:r>
      <w:r>
        <w:rPr>
          <w:rFonts w:ascii="Verdana" w:hAnsi="Verdana" w:cs="Verdana"/>
          <w:sz w:val="20"/>
          <w:szCs w:val="20"/>
        </w:rPr>
        <w:t xml:space="preserve"> této směrnice</w:t>
      </w:r>
      <w:r w:rsidRPr="00E277D2">
        <w:rPr>
          <w:rFonts w:ascii="Verdana" w:hAnsi="Verdana" w:cs="Verdana"/>
          <w:sz w:val="20"/>
          <w:szCs w:val="20"/>
        </w:rPr>
        <w:t>.</w:t>
      </w:r>
    </w:p>
    <w:p w:rsidR="000834D7" w:rsidRPr="00E277D2" w:rsidRDefault="000834D7" w:rsidP="00AB7863">
      <w:pPr>
        <w:spacing w:line="360" w:lineRule="auto"/>
        <w:jc w:val="both"/>
        <w:rPr>
          <w:rFonts w:ascii="Verdana" w:hAnsi="Verdana" w:cs="Verdana"/>
          <w:b/>
          <w:bCs/>
          <w:sz w:val="20"/>
          <w:szCs w:val="20"/>
        </w:rPr>
      </w:pPr>
    </w:p>
    <w:p w:rsidR="000834D7" w:rsidRPr="00E277D2" w:rsidRDefault="000834D7" w:rsidP="00AB7863">
      <w:pPr>
        <w:numPr>
          <w:ilvl w:val="0"/>
          <w:numId w:val="10"/>
        </w:numPr>
        <w:spacing w:line="360" w:lineRule="auto"/>
        <w:jc w:val="both"/>
        <w:rPr>
          <w:rFonts w:ascii="Verdana" w:hAnsi="Verdana" w:cs="Verdana"/>
          <w:sz w:val="20"/>
          <w:szCs w:val="20"/>
        </w:rPr>
      </w:pPr>
      <w:r w:rsidRPr="00E277D2">
        <w:rPr>
          <w:rFonts w:ascii="Verdana" w:hAnsi="Verdana" w:cs="Verdana"/>
          <w:b/>
          <w:bCs/>
          <w:sz w:val="20"/>
          <w:szCs w:val="20"/>
        </w:rPr>
        <w:lastRenderedPageBreak/>
        <w:t>Abstrakt</w:t>
      </w:r>
      <w:r w:rsidRPr="00E277D2">
        <w:rPr>
          <w:rFonts w:ascii="Verdana" w:hAnsi="Verdana" w:cs="Verdana"/>
          <w:sz w:val="20"/>
          <w:szCs w:val="20"/>
        </w:rPr>
        <w:t xml:space="preserve"> </w:t>
      </w:r>
      <w:r w:rsidRPr="00E277D2">
        <w:rPr>
          <w:rFonts w:ascii="Verdana" w:hAnsi="Verdana" w:cs="Verdana"/>
          <w:b/>
          <w:bCs/>
          <w:sz w:val="20"/>
          <w:szCs w:val="20"/>
        </w:rPr>
        <w:t>a klíčová slova</w:t>
      </w:r>
      <w:r w:rsidRPr="00E277D2">
        <w:rPr>
          <w:rFonts w:ascii="Verdana" w:hAnsi="Verdana" w:cs="Verdana"/>
          <w:sz w:val="20"/>
          <w:szCs w:val="20"/>
        </w:rPr>
        <w:t xml:space="preserve"> – uvádějí se česky i anglicky, přičemž abstrakt smí mít max. 200 slov a pod ním se uvádí min. 6 klíčových slov (max. 10). Velikost a typ písma </w:t>
      </w:r>
      <w:r>
        <w:rPr>
          <w:rFonts w:ascii="Verdana" w:hAnsi="Verdana" w:cs="Verdana"/>
          <w:sz w:val="20"/>
          <w:szCs w:val="20"/>
        </w:rPr>
        <w:t xml:space="preserve">musí být vyhotovena </w:t>
      </w:r>
      <w:r w:rsidRPr="00E277D2">
        <w:rPr>
          <w:rFonts w:ascii="Verdana" w:hAnsi="Verdana" w:cs="Verdana"/>
          <w:sz w:val="20"/>
          <w:szCs w:val="20"/>
        </w:rPr>
        <w:t xml:space="preserve">podle vzoru </w:t>
      </w:r>
      <w:r>
        <w:rPr>
          <w:rFonts w:ascii="Verdana" w:hAnsi="Verdana" w:cs="Verdana"/>
          <w:sz w:val="20"/>
          <w:szCs w:val="20"/>
        </w:rPr>
        <w:t>v příloze č.</w:t>
      </w:r>
      <w:r w:rsidRPr="00E277D2">
        <w:rPr>
          <w:rFonts w:ascii="Verdana" w:hAnsi="Verdana" w:cs="Verdana"/>
          <w:sz w:val="20"/>
          <w:szCs w:val="20"/>
        </w:rPr>
        <w:t xml:space="preserve"> 1.</w:t>
      </w:r>
      <w:r>
        <w:rPr>
          <w:rFonts w:ascii="Verdana" w:hAnsi="Verdana" w:cs="Verdana"/>
          <w:sz w:val="20"/>
          <w:szCs w:val="20"/>
        </w:rPr>
        <w:t xml:space="preserve"> této směrnice</w:t>
      </w:r>
      <w:r w:rsidRPr="00E277D2">
        <w:rPr>
          <w:rFonts w:ascii="Verdana" w:hAnsi="Verdana" w:cs="Verdana"/>
          <w:sz w:val="20"/>
          <w:szCs w:val="20"/>
        </w:rPr>
        <w:t>.</w:t>
      </w:r>
      <w:r w:rsidRPr="00E277D2">
        <w:rPr>
          <w:rStyle w:val="Znakapoznpodarou"/>
          <w:rFonts w:ascii="Verdana" w:hAnsi="Verdana" w:cs="Verdana"/>
          <w:sz w:val="20"/>
          <w:szCs w:val="20"/>
        </w:rPr>
        <w:footnoteReference w:id="1"/>
      </w:r>
    </w:p>
    <w:p w:rsidR="000834D7" w:rsidRPr="00E277D2" w:rsidRDefault="000834D7" w:rsidP="00AB7863">
      <w:pPr>
        <w:spacing w:line="360" w:lineRule="auto"/>
        <w:jc w:val="both"/>
        <w:rPr>
          <w:rFonts w:ascii="Verdana" w:hAnsi="Verdana" w:cs="Verdana"/>
          <w:sz w:val="20"/>
          <w:szCs w:val="20"/>
        </w:rPr>
      </w:pPr>
    </w:p>
    <w:p w:rsidR="000834D7" w:rsidRPr="00E277D2" w:rsidRDefault="000834D7" w:rsidP="00AB7863">
      <w:pPr>
        <w:numPr>
          <w:ilvl w:val="0"/>
          <w:numId w:val="10"/>
        </w:numPr>
        <w:spacing w:line="360" w:lineRule="auto"/>
        <w:jc w:val="both"/>
        <w:rPr>
          <w:rFonts w:ascii="Verdana" w:hAnsi="Verdana" w:cs="Verdana"/>
          <w:sz w:val="20"/>
          <w:szCs w:val="20"/>
        </w:rPr>
      </w:pPr>
      <w:r w:rsidRPr="00E277D2">
        <w:rPr>
          <w:rFonts w:ascii="Verdana" w:hAnsi="Verdana" w:cs="Verdana"/>
          <w:b/>
          <w:bCs/>
          <w:sz w:val="20"/>
          <w:szCs w:val="20"/>
        </w:rPr>
        <w:t>Prohlášení autora</w:t>
      </w:r>
      <w:r w:rsidRPr="00E277D2">
        <w:rPr>
          <w:rFonts w:ascii="Verdana" w:hAnsi="Verdana" w:cs="Verdana"/>
          <w:sz w:val="20"/>
          <w:szCs w:val="20"/>
        </w:rPr>
        <w:t xml:space="preserve"> – v prohlášení je uvedena věta „Prohlašuji, že jsem </w:t>
      </w:r>
      <w:r w:rsidR="00417545">
        <w:rPr>
          <w:rFonts w:ascii="Verdana" w:hAnsi="Verdana" w:cs="Verdana"/>
          <w:sz w:val="20"/>
          <w:szCs w:val="20"/>
        </w:rPr>
        <w:t>bakalářskou p</w:t>
      </w:r>
      <w:r w:rsidRPr="00E277D2">
        <w:rPr>
          <w:rFonts w:ascii="Verdana" w:hAnsi="Verdana" w:cs="Verdana"/>
          <w:sz w:val="20"/>
          <w:szCs w:val="20"/>
        </w:rPr>
        <w:t xml:space="preserve">ráci </w:t>
      </w:r>
      <w:proofErr w:type="gramStart"/>
      <w:r w:rsidRPr="00E277D2">
        <w:rPr>
          <w:rFonts w:ascii="Verdana" w:hAnsi="Verdana" w:cs="Verdana"/>
          <w:sz w:val="20"/>
          <w:szCs w:val="20"/>
        </w:rPr>
        <w:t>vypracoval(a)</w:t>
      </w:r>
      <w:r w:rsidR="002134F0">
        <w:rPr>
          <w:rFonts w:ascii="Verdana" w:hAnsi="Verdana" w:cs="Verdana"/>
          <w:sz w:val="20"/>
          <w:szCs w:val="20"/>
        </w:rPr>
        <w:t xml:space="preserve"> </w:t>
      </w:r>
      <w:r w:rsidRPr="00E277D2">
        <w:rPr>
          <w:rFonts w:ascii="Verdana" w:hAnsi="Verdana" w:cs="Verdana"/>
          <w:sz w:val="20"/>
          <w:szCs w:val="20"/>
        </w:rPr>
        <w:t>samostatně</w:t>
      </w:r>
      <w:proofErr w:type="gramEnd"/>
      <w:r w:rsidRPr="00E277D2">
        <w:rPr>
          <w:rFonts w:ascii="Verdana" w:hAnsi="Verdana" w:cs="Verdana"/>
          <w:sz w:val="20"/>
          <w:szCs w:val="20"/>
        </w:rPr>
        <w:t xml:space="preserve"> pod vedením …………… a event. konzultanta ………… s využitím zdrojů uvedených v soupisu literatury.“ Jméno školitele a konzultanta </w:t>
      </w:r>
      <w:r>
        <w:rPr>
          <w:rFonts w:ascii="Verdana" w:hAnsi="Verdana" w:cs="Verdana"/>
          <w:sz w:val="20"/>
          <w:szCs w:val="20"/>
        </w:rPr>
        <w:t>se uvádí včetně titulů.</w:t>
      </w:r>
      <w:r w:rsidRPr="00E277D2">
        <w:rPr>
          <w:rFonts w:ascii="Verdana" w:hAnsi="Verdana" w:cs="Verdana"/>
          <w:sz w:val="20"/>
          <w:szCs w:val="20"/>
        </w:rPr>
        <w:t xml:space="preserve"> </w:t>
      </w:r>
      <w:r>
        <w:rPr>
          <w:rFonts w:ascii="Verdana" w:hAnsi="Verdana" w:cs="Verdana"/>
          <w:sz w:val="20"/>
          <w:szCs w:val="20"/>
        </w:rPr>
        <w:t>V</w:t>
      </w:r>
      <w:r w:rsidR="00417545">
        <w:rPr>
          <w:rFonts w:ascii="Verdana" w:hAnsi="Verdana" w:cs="Verdana"/>
          <w:sz w:val="20"/>
          <w:szCs w:val="20"/>
        </w:rPr>
        <w:t> </w:t>
      </w:r>
      <w:r w:rsidRPr="00E277D2">
        <w:rPr>
          <w:rFonts w:ascii="Verdana" w:hAnsi="Verdana" w:cs="Verdana"/>
          <w:sz w:val="20"/>
          <w:szCs w:val="20"/>
        </w:rPr>
        <w:t>případě</w:t>
      </w:r>
      <w:r w:rsidR="00417545">
        <w:rPr>
          <w:rFonts w:ascii="Verdana" w:hAnsi="Verdana" w:cs="Verdana"/>
          <w:sz w:val="20"/>
          <w:szCs w:val="20"/>
        </w:rPr>
        <w:t>,</w:t>
      </w:r>
      <w:r w:rsidRPr="00E277D2">
        <w:rPr>
          <w:rFonts w:ascii="Verdana" w:hAnsi="Verdana" w:cs="Verdana"/>
          <w:sz w:val="20"/>
          <w:szCs w:val="20"/>
        </w:rPr>
        <w:t xml:space="preserve"> že </w:t>
      </w:r>
      <w:r>
        <w:rPr>
          <w:rFonts w:ascii="Verdana" w:hAnsi="Verdana" w:cs="Verdana"/>
          <w:sz w:val="20"/>
          <w:szCs w:val="20"/>
        </w:rPr>
        <w:t xml:space="preserve">nebylo využito </w:t>
      </w:r>
      <w:r w:rsidRPr="00E277D2">
        <w:rPr>
          <w:rFonts w:ascii="Verdana" w:hAnsi="Verdana" w:cs="Verdana"/>
          <w:sz w:val="20"/>
          <w:szCs w:val="20"/>
        </w:rPr>
        <w:t>konzultant</w:t>
      </w:r>
      <w:r>
        <w:rPr>
          <w:rFonts w:ascii="Verdana" w:hAnsi="Verdana" w:cs="Verdana"/>
          <w:sz w:val="20"/>
          <w:szCs w:val="20"/>
        </w:rPr>
        <w:t>a</w:t>
      </w:r>
      <w:r w:rsidRPr="00E277D2">
        <w:rPr>
          <w:rFonts w:ascii="Verdana" w:hAnsi="Verdana" w:cs="Verdana"/>
          <w:sz w:val="20"/>
          <w:szCs w:val="20"/>
        </w:rPr>
        <w:t xml:space="preserve">, příslušná část o </w:t>
      </w:r>
      <w:r>
        <w:rPr>
          <w:rFonts w:ascii="Verdana" w:hAnsi="Verdana" w:cs="Verdana"/>
          <w:sz w:val="20"/>
          <w:szCs w:val="20"/>
        </w:rPr>
        <w:t xml:space="preserve">konzultantovi </w:t>
      </w:r>
      <w:r w:rsidRPr="00E277D2">
        <w:rPr>
          <w:rFonts w:ascii="Verdana" w:hAnsi="Verdana" w:cs="Verdana"/>
          <w:sz w:val="20"/>
          <w:szCs w:val="20"/>
        </w:rPr>
        <w:t xml:space="preserve">se </w:t>
      </w:r>
      <w:r>
        <w:rPr>
          <w:rFonts w:ascii="Verdana" w:hAnsi="Verdana" w:cs="Verdana"/>
          <w:sz w:val="20"/>
          <w:szCs w:val="20"/>
        </w:rPr>
        <w:t>neuvede</w:t>
      </w:r>
      <w:r w:rsidRPr="00E277D2">
        <w:rPr>
          <w:rFonts w:ascii="Verdana" w:hAnsi="Verdana" w:cs="Verdana"/>
          <w:sz w:val="20"/>
          <w:szCs w:val="20"/>
        </w:rPr>
        <w:t xml:space="preserve">. </w:t>
      </w:r>
      <w:r w:rsidR="00417545">
        <w:rPr>
          <w:rFonts w:ascii="Verdana" w:hAnsi="Verdana" w:cs="Verdana"/>
          <w:sz w:val="20"/>
          <w:szCs w:val="20"/>
        </w:rPr>
        <w:t xml:space="preserve">Student </w:t>
      </w:r>
      <w:r w:rsidRPr="00E277D2">
        <w:rPr>
          <w:rFonts w:ascii="Verdana" w:hAnsi="Verdana" w:cs="Verdana"/>
          <w:sz w:val="20"/>
          <w:szCs w:val="20"/>
        </w:rPr>
        <w:t xml:space="preserve">se pod prohlášení podepisuje. </w:t>
      </w:r>
    </w:p>
    <w:p w:rsidR="000834D7" w:rsidRPr="00E277D2" w:rsidRDefault="000834D7" w:rsidP="00AB7863">
      <w:pPr>
        <w:spacing w:line="360" w:lineRule="auto"/>
        <w:jc w:val="both"/>
        <w:rPr>
          <w:rFonts w:ascii="Verdana" w:hAnsi="Verdana" w:cs="Verdana"/>
          <w:sz w:val="20"/>
          <w:szCs w:val="20"/>
        </w:rPr>
      </w:pPr>
    </w:p>
    <w:p w:rsidR="000834D7" w:rsidRPr="005D2BAC" w:rsidRDefault="000834D7" w:rsidP="00AB7863">
      <w:pPr>
        <w:numPr>
          <w:ilvl w:val="0"/>
          <w:numId w:val="10"/>
        </w:numPr>
        <w:spacing w:line="360" w:lineRule="auto"/>
        <w:jc w:val="both"/>
        <w:rPr>
          <w:rFonts w:ascii="Verdana" w:hAnsi="Verdana" w:cs="Verdana"/>
          <w:b/>
          <w:bCs/>
          <w:sz w:val="20"/>
          <w:szCs w:val="20"/>
        </w:rPr>
      </w:pPr>
      <w:r w:rsidRPr="005D2BAC">
        <w:rPr>
          <w:rFonts w:ascii="Verdana" w:hAnsi="Verdana" w:cs="Verdana"/>
          <w:b/>
          <w:bCs/>
          <w:sz w:val="20"/>
          <w:szCs w:val="20"/>
        </w:rPr>
        <w:t>Poděkování</w:t>
      </w:r>
      <w:r w:rsidRPr="005D2BAC">
        <w:rPr>
          <w:rFonts w:ascii="Verdana" w:hAnsi="Verdana" w:cs="Verdana"/>
          <w:sz w:val="20"/>
          <w:szCs w:val="20"/>
        </w:rPr>
        <w:t xml:space="preserve"> – </w:t>
      </w:r>
      <w:r>
        <w:rPr>
          <w:rFonts w:ascii="Verdana" w:hAnsi="Verdana" w:cs="Verdana"/>
          <w:sz w:val="20"/>
          <w:szCs w:val="20"/>
        </w:rPr>
        <w:t xml:space="preserve">je nepovinnou částí práce, ve které </w:t>
      </w:r>
      <w:r w:rsidR="00417545">
        <w:rPr>
          <w:rFonts w:ascii="Verdana" w:hAnsi="Verdana" w:cs="Verdana"/>
          <w:sz w:val="20"/>
          <w:szCs w:val="20"/>
        </w:rPr>
        <w:t xml:space="preserve">student </w:t>
      </w:r>
      <w:r w:rsidRPr="005D2BAC">
        <w:rPr>
          <w:rFonts w:ascii="Verdana" w:hAnsi="Verdana" w:cs="Verdana"/>
          <w:sz w:val="20"/>
          <w:szCs w:val="20"/>
        </w:rPr>
        <w:t>uv</w:t>
      </w:r>
      <w:r>
        <w:rPr>
          <w:rFonts w:ascii="Verdana" w:hAnsi="Verdana" w:cs="Verdana"/>
          <w:sz w:val="20"/>
          <w:szCs w:val="20"/>
        </w:rPr>
        <w:t>ádí stručné</w:t>
      </w:r>
      <w:r w:rsidRPr="005D2BAC">
        <w:rPr>
          <w:rFonts w:ascii="Verdana" w:hAnsi="Verdana" w:cs="Verdana"/>
          <w:sz w:val="20"/>
          <w:szCs w:val="20"/>
        </w:rPr>
        <w:t xml:space="preserve"> poděkování školiteli</w:t>
      </w:r>
      <w:r>
        <w:rPr>
          <w:rFonts w:ascii="Verdana" w:hAnsi="Verdana" w:cs="Verdana"/>
          <w:sz w:val="20"/>
          <w:szCs w:val="20"/>
        </w:rPr>
        <w:t>, případně dalším osobám,</w:t>
      </w:r>
      <w:r w:rsidRPr="005D2BAC">
        <w:rPr>
          <w:rFonts w:ascii="Verdana" w:hAnsi="Verdana" w:cs="Verdana"/>
          <w:sz w:val="20"/>
          <w:szCs w:val="20"/>
        </w:rPr>
        <w:t xml:space="preserve"> za vedení práce. </w:t>
      </w:r>
    </w:p>
    <w:p w:rsidR="000834D7" w:rsidRPr="005D2BAC" w:rsidRDefault="000834D7" w:rsidP="00AB7863">
      <w:pPr>
        <w:spacing w:line="360" w:lineRule="auto"/>
        <w:ind w:left="720"/>
        <w:jc w:val="both"/>
        <w:rPr>
          <w:rFonts w:ascii="Verdana" w:hAnsi="Verdana" w:cs="Verdana"/>
          <w:b/>
          <w:bCs/>
          <w:sz w:val="20"/>
          <w:szCs w:val="20"/>
        </w:rPr>
      </w:pPr>
    </w:p>
    <w:p w:rsidR="000834D7" w:rsidRPr="006B108B" w:rsidRDefault="000834D7" w:rsidP="00AB7863">
      <w:pPr>
        <w:numPr>
          <w:ilvl w:val="0"/>
          <w:numId w:val="10"/>
        </w:numPr>
        <w:spacing w:line="360" w:lineRule="auto"/>
        <w:jc w:val="both"/>
        <w:rPr>
          <w:rFonts w:ascii="Verdana" w:hAnsi="Verdana" w:cs="Verdana"/>
          <w:b/>
          <w:bCs/>
          <w:sz w:val="20"/>
          <w:szCs w:val="20"/>
        </w:rPr>
      </w:pPr>
      <w:r w:rsidRPr="00E277D2">
        <w:rPr>
          <w:rFonts w:ascii="Verdana" w:hAnsi="Verdana" w:cs="Verdana"/>
          <w:b/>
          <w:bCs/>
          <w:sz w:val="20"/>
          <w:szCs w:val="20"/>
        </w:rPr>
        <w:t>Obsah</w:t>
      </w:r>
      <w:r w:rsidRPr="00E277D2">
        <w:rPr>
          <w:rFonts w:ascii="Verdana" w:hAnsi="Verdana" w:cs="Verdana"/>
          <w:sz w:val="20"/>
          <w:szCs w:val="20"/>
        </w:rPr>
        <w:t xml:space="preserve"> – uvádějí se názvy všech částí </w:t>
      </w:r>
      <w:r w:rsidR="00417545">
        <w:rPr>
          <w:rFonts w:ascii="Verdana" w:hAnsi="Verdana" w:cs="Verdana"/>
          <w:sz w:val="20"/>
          <w:szCs w:val="20"/>
        </w:rPr>
        <w:t xml:space="preserve">bakalářské práce </w:t>
      </w:r>
      <w:r w:rsidRPr="00E277D2">
        <w:rPr>
          <w:rFonts w:ascii="Verdana" w:hAnsi="Verdana" w:cs="Verdana"/>
          <w:sz w:val="20"/>
          <w:szCs w:val="20"/>
        </w:rPr>
        <w:t>s čísly počátečních stran (</w:t>
      </w:r>
      <w:r>
        <w:rPr>
          <w:rFonts w:ascii="Verdana" w:hAnsi="Verdana" w:cs="Verdana"/>
          <w:sz w:val="20"/>
          <w:szCs w:val="20"/>
        </w:rPr>
        <w:t>srov.</w:t>
      </w:r>
      <w:r w:rsidRPr="00E277D2">
        <w:rPr>
          <w:rFonts w:ascii="Verdana" w:hAnsi="Verdana" w:cs="Verdana"/>
          <w:sz w:val="20"/>
          <w:szCs w:val="20"/>
        </w:rPr>
        <w:t xml:space="preserve"> příklad v</w:t>
      </w:r>
      <w:r>
        <w:rPr>
          <w:rFonts w:ascii="Verdana" w:hAnsi="Verdana" w:cs="Verdana"/>
          <w:sz w:val="20"/>
          <w:szCs w:val="20"/>
        </w:rPr>
        <w:t> p</w:t>
      </w:r>
      <w:r w:rsidRPr="00E277D2">
        <w:rPr>
          <w:rFonts w:ascii="Verdana" w:hAnsi="Verdana" w:cs="Verdana"/>
          <w:sz w:val="20"/>
          <w:szCs w:val="20"/>
        </w:rPr>
        <w:t>říloze</w:t>
      </w:r>
      <w:r>
        <w:rPr>
          <w:rFonts w:ascii="Verdana" w:hAnsi="Verdana" w:cs="Verdana"/>
          <w:sz w:val="20"/>
          <w:szCs w:val="20"/>
        </w:rPr>
        <w:t xml:space="preserve"> č.</w:t>
      </w:r>
      <w:r w:rsidRPr="00E277D2">
        <w:rPr>
          <w:rFonts w:ascii="Verdana" w:hAnsi="Verdana" w:cs="Verdana"/>
          <w:sz w:val="20"/>
          <w:szCs w:val="20"/>
        </w:rPr>
        <w:t xml:space="preserve"> 1.). </w:t>
      </w:r>
      <w:r w:rsidRPr="006B108B">
        <w:rPr>
          <w:rFonts w:ascii="Verdana" w:hAnsi="Verdana" w:cs="Verdana"/>
          <w:sz w:val="20"/>
          <w:szCs w:val="20"/>
        </w:rPr>
        <w:t>Doporučuje se v textových editorech využívat funkce automaticky generovaného obsahu (např. v MS Word pomocí funkce Rejstříky a seznamy).</w:t>
      </w:r>
      <w:r w:rsidR="00417545" w:rsidRPr="006B108B">
        <w:rPr>
          <w:rFonts w:ascii="Verdana" w:hAnsi="Verdana" w:cs="Verdana"/>
          <w:sz w:val="20"/>
          <w:szCs w:val="20"/>
        </w:rPr>
        <w:t xml:space="preserve">             </w:t>
      </w:r>
    </w:p>
    <w:p w:rsidR="000834D7" w:rsidRPr="00E277D2" w:rsidRDefault="000834D7" w:rsidP="00AB7863">
      <w:pPr>
        <w:spacing w:line="360" w:lineRule="auto"/>
        <w:jc w:val="both"/>
        <w:rPr>
          <w:rFonts w:ascii="Verdana" w:hAnsi="Verdana" w:cs="Verdana"/>
          <w:b/>
          <w:bCs/>
          <w:sz w:val="20"/>
          <w:szCs w:val="20"/>
        </w:rPr>
      </w:pPr>
    </w:p>
    <w:p w:rsidR="000834D7" w:rsidRPr="00B756B9" w:rsidRDefault="000834D7" w:rsidP="00AB7863">
      <w:pPr>
        <w:numPr>
          <w:ilvl w:val="0"/>
          <w:numId w:val="10"/>
        </w:numPr>
        <w:spacing w:line="360" w:lineRule="auto"/>
        <w:jc w:val="both"/>
        <w:rPr>
          <w:rFonts w:ascii="Verdana" w:hAnsi="Verdana" w:cs="Verdana"/>
          <w:b/>
          <w:bCs/>
          <w:sz w:val="20"/>
          <w:szCs w:val="20"/>
        </w:rPr>
      </w:pPr>
      <w:r w:rsidRPr="006B108B">
        <w:rPr>
          <w:rFonts w:ascii="Verdana" w:hAnsi="Verdana" w:cs="Verdana"/>
          <w:b/>
          <w:bCs/>
          <w:sz w:val="20"/>
          <w:szCs w:val="20"/>
        </w:rPr>
        <w:t xml:space="preserve">Vlastní text </w:t>
      </w:r>
      <w:r w:rsidR="00417545" w:rsidRPr="006B108B">
        <w:rPr>
          <w:rFonts w:ascii="Verdana" w:hAnsi="Verdana" w:cs="Verdana"/>
          <w:b/>
          <w:bCs/>
          <w:sz w:val="20"/>
          <w:szCs w:val="20"/>
        </w:rPr>
        <w:t>práce</w:t>
      </w:r>
      <w:r w:rsidRPr="006B108B">
        <w:rPr>
          <w:rFonts w:ascii="Verdana" w:hAnsi="Verdana" w:cs="Verdana"/>
          <w:sz w:val="20"/>
          <w:szCs w:val="20"/>
        </w:rPr>
        <w:t xml:space="preserve"> – obvykle je tvořen kapitolami: 1) úvod, 2) </w:t>
      </w:r>
      <w:r w:rsidR="00417545" w:rsidRPr="006B108B">
        <w:rPr>
          <w:rFonts w:ascii="Verdana" w:hAnsi="Verdana" w:cs="Verdana"/>
          <w:sz w:val="20"/>
          <w:szCs w:val="20"/>
        </w:rPr>
        <w:t xml:space="preserve">teoretická část práce, </w:t>
      </w:r>
      <w:r w:rsidRPr="006B108B">
        <w:rPr>
          <w:rFonts w:ascii="Verdana" w:hAnsi="Verdana" w:cs="Verdana"/>
          <w:sz w:val="20"/>
          <w:szCs w:val="20"/>
        </w:rPr>
        <w:t xml:space="preserve">3) </w:t>
      </w:r>
      <w:r w:rsidR="00417545" w:rsidRPr="006B108B">
        <w:rPr>
          <w:rFonts w:ascii="Verdana" w:hAnsi="Verdana" w:cs="Verdana"/>
          <w:sz w:val="20"/>
          <w:szCs w:val="20"/>
        </w:rPr>
        <w:t xml:space="preserve">praktická část práce (empirická), 4) </w:t>
      </w:r>
      <w:r w:rsidRPr="006B108B">
        <w:rPr>
          <w:rFonts w:ascii="Verdana" w:hAnsi="Verdana" w:cs="Verdana"/>
          <w:sz w:val="20"/>
          <w:szCs w:val="20"/>
        </w:rPr>
        <w:t>metodik</w:t>
      </w:r>
      <w:r w:rsidR="00417545" w:rsidRPr="006B108B">
        <w:rPr>
          <w:rFonts w:ascii="Verdana" w:hAnsi="Verdana" w:cs="Verdana"/>
          <w:sz w:val="20"/>
          <w:szCs w:val="20"/>
        </w:rPr>
        <w:t>a, 5</w:t>
      </w:r>
      <w:r w:rsidRPr="006B108B">
        <w:rPr>
          <w:rFonts w:ascii="Verdana" w:hAnsi="Verdana" w:cs="Verdana"/>
          <w:sz w:val="20"/>
          <w:szCs w:val="20"/>
        </w:rPr>
        <w:t xml:space="preserve">) výsledky, </w:t>
      </w:r>
      <w:r w:rsidR="00417545" w:rsidRPr="006B108B">
        <w:rPr>
          <w:rFonts w:ascii="Verdana" w:hAnsi="Verdana" w:cs="Verdana"/>
          <w:sz w:val="20"/>
          <w:szCs w:val="20"/>
        </w:rPr>
        <w:t>6</w:t>
      </w:r>
      <w:r w:rsidRPr="006B108B">
        <w:rPr>
          <w:rFonts w:ascii="Verdana" w:hAnsi="Verdana" w:cs="Verdana"/>
          <w:sz w:val="20"/>
          <w:szCs w:val="20"/>
        </w:rPr>
        <w:t xml:space="preserve">) diskuse, </w:t>
      </w:r>
      <w:r w:rsidR="00417545" w:rsidRPr="006B108B">
        <w:rPr>
          <w:rFonts w:ascii="Verdana" w:hAnsi="Verdana" w:cs="Verdana"/>
          <w:sz w:val="20"/>
          <w:szCs w:val="20"/>
        </w:rPr>
        <w:t>7</w:t>
      </w:r>
      <w:r w:rsidRPr="006B108B">
        <w:rPr>
          <w:rFonts w:ascii="Verdana" w:hAnsi="Verdana" w:cs="Verdana"/>
          <w:sz w:val="20"/>
          <w:szCs w:val="20"/>
        </w:rPr>
        <w:t xml:space="preserve">) </w:t>
      </w:r>
      <w:r w:rsidR="00995A25" w:rsidRPr="006B108B">
        <w:rPr>
          <w:rFonts w:ascii="Verdana" w:hAnsi="Verdana" w:cs="Verdana"/>
          <w:sz w:val="20"/>
          <w:szCs w:val="20"/>
        </w:rPr>
        <w:t>návrhy a doporučení vyplývající z šetření, 8) z</w:t>
      </w:r>
      <w:r w:rsidRPr="006B108B">
        <w:rPr>
          <w:rFonts w:ascii="Verdana" w:hAnsi="Verdana" w:cs="Verdana"/>
          <w:sz w:val="20"/>
          <w:szCs w:val="20"/>
        </w:rPr>
        <w:t>ávěry</w:t>
      </w:r>
      <w:r w:rsidR="00995A25" w:rsidRPr="006B108B">
        <w:rPr>
          <w:rFonts w:ascii="Verdana" w:hAnsi="Verdana" w:cs="Verdana"/>
          <w:sz w:val="20"/>
          <w:szCs w:val="20"/>
        </w:rPr>
        <w:t>. P</w:t>
      </w:r>
      <w:r w:rsidRPr="006B108B">
        <w:rPr>
          <w:rFonts w:ascii="Verdana" w:hAnsi="Verdana" w:cs="Verdana"/>
          <w:sz w:val="20"/>
          <w:szCs w:val="20"/>
        </w:rPr>
        <w:t>řičemž toto členění není závazné a odvíjí se od specifik výzkumu popisovaného v</w:t>
      </w:r>
      <w:r w:rsidR="00BD2B76" w:rsidRPr="006B108B">
        <w:rPr>
          <w:rFonts w:ascii="Verdana" w:hAnsi="Verdana" w:cs="Verdana"/>
          <w:sz w:val="20"/>
          <w:szCs w:val="20"/>
        </w:rPr>
        <w:t xml:space="preserve"> bakalářské </w:t>
      </w:r>
      <w:r w:rsidRPr="006B108B">
        <w:rPr>
          <w:rFonts w:ascii="Verdana" w:hAnsi="Verdana" w:cs="Verdana"/>
          <w:sz w:val="20"/>
          <w:szCs w:val="20"/>
        </w:rPr>
        <w:t xml:space="preserve">práci. </w:t>
      </w:r>
      <w:r w:rsidRPr="00B756B9">
        <w:rPr>
          <w:rFonts w:ascii="Verdana" w:hAnsi="Verdana" w:cs="Verdana"/>
          <w:sz w:val="20"/>
          <w:szCs w:val="20"/>
        </w:rPr>
        <w:t xml:space="preserve">Hlavní kapitoly číslované číslicemi 1, 2, 3 atd. začínají vždy na nové straně. Velikost, typ písma a řádkování se řídí pokyny v kapitole </w:t>
      </w:r>
      <w:r w:rsidRPr="00B756B9">
        <w:rPr>
          <w:rFonts w:ascii="Verdana" w:hAnsi="Verdana" w:cs="Verdana"/>
          <w:i/>
          <w:iCs/>
          <w:sz w:val="20"/>
          <w:szCs w:val="20"/>
        </w:rPr>
        <w:t>Grafická úprava</w:t>
      </w:r>
      <w:r w:rsidRPr="00B756B9">
        <w:rPr>
          <w:rFonts w:ascii="Verdana" w:hAnsi="Verdana" w:cs="Verdana"/>
          <w:sz w:val="20"/>
          <w:szCs w:val="20"/>
        </w:rPr>
        <w:t>.</w:t>
      </w:r>
    </w:p>
    <w:p w:rsidR="000834D7" w:rsidRPr="00E277D2" w:rsidRDefault="000834D7" w:rsidP="00AB7863">
      <w:pPr>
        <w:spacing w:line="360" w:lineRule="auto"/>
        <w:jc w:val="both"/>
        <w:rPr>
          <w:rFonts w:ascii="Verdana" w:hAnsi="Verdana" w:cs="Verdana"/>
          <w:sz w:val="20"/>
          <w:szCs w:val="20"/>
        </w:rPr>
      </w:pPr>
    </w:p>
    <w:p w:rsidR="000834D7" w:rsidRPr="00E277D2" w:rsidRDefault="000834D7" w:rsidP="00AB7863">
      <w:pPr>
        <w:numPr>
          <w:ilvl w:val="0"/>
          <w:numId w:val="10"/>
        </w:numPr>
        <w:spacing w:line="360" w:lineRule="auto"/>
        <w:jc w:val="both"/>
        <w:rPr>
          <w:rFonts w:ascii="Verdana" w:hAnsi="Verdana" w:cs="Verdana"/>
          <w:sz w:val="20"/>
          <w:szCs w:val="20"/>
        </w:rPr>
      </w:pPr>
      <w:r w:rsidRPr="00E277D2">
        <w:rPr>
          <w:rFonts w:ascii="Verdana" w:hAnsi="Verdana" w:cs="Verdana"/>
          <w:b/>
          <w:bCs/>
          <w:sz w:val="20"/>
          <w:szCs w:val="20"/>
        </w:rPr>
        <w:t>Soupis literatury a pramenů</w:t>
      </w:r>
      <w:r w:rsidRPr="00E277D2">
        <w:rPr>
          <w:rFonts w:ascii="Verdana" w:hAnsi="Verdana" w:cs="Verdana"/>
          <w:sz w:val="20"/>
          <w:szCs w:val="20"/>
        </w:rPr>
        <w:t xml:space="preserve"> – v soupisu literatury a pramenů se uvádějí všechny použité informační zdroje. Formální úprava citací v textu a bibliografických citací v soupisu literatury a pramenů se řídí citačními pravidly </w:t>
      </w:r>
      <w:r>
        <w:rPr>
          <w:rFonts w:ascii="Verdana" w:hAnsi="Verdana" w:cs="Verdana"/>
          <w:sz w:val="20"/>
          <w:szCs w:val="20"/>
        </w:rPr>
        <w:t>dle této směrnice</w:t>
      </w:r>
      <w:r w:rsidRPr="00E277D2">
        <w:rPr>
          <w:rFonts w:ascii="Verdana" w:hAnsi="Verdana" w:cs="Verdana"/>
          <w:sz w:val="20"/>
          <w:szCs w:val="20"/>
        </w:rPr>
        <w:t xml:space="preserve">. Doporučuje se pro vytváření citací v textu a bibliografických citací využít některý z dostupných citačních manažerů (např. zdarma dostupná aplikace </w:t>
      </w:r>
      <w:proofErr w:type="spellStart"/>
      <w:r w:rsidRPr="00E277D2">
        <w:rPr>
          <w:rFonts w:ascii="Verdana" w:hAnsi="Verdana" w:cs="Verdana"/>
          <w:sz w:val="20"/>
          <w:szCs w:val="20"/>
        </w:rPr>
        <w:t>Zotero</w:t>
      </w:r>
      <w:proofErr w:type="spellEnd"/>
      <w:r w:rsidRPr="00E277D2">
        <w:rPr>
          <w:rFonts w:ascii="Verdana" w:hAnsi="Verdana" w:cs="Verdana"/>
          <w:sz w:val="20"/>
          <w:szCs w:val="20"/>
        </w:rPr>
        <w:t>).</w:t>
      </w:r>
    </w:p>
    <w:p w:rsidR="000834D7" w:rsidRPr="00E277D2" w:rsidRDefault="000834D7" w:rsidP="00AB7863">
      <w:pPr>
        <w:spacing w:line="360" w:lineRule="auto"/>
        <w:jc w:val="both"/>
        <w:rPr>
          <w:rFonts w:ascii="Verdana" w:hAnsi="Verdana" w:cs="Verdana"/>
          <w:b/>
          <w:bCs/>
          <w:sz w:val="20"/>
          <w:szCs w:val="20"/>
        </w:rPr>
      </w:pPr>
    </w:p>
    <w:p w:rsidR="000834D7" w:rsidRPr="00E277D2" w:rsidRDefault="000834D7" w:rsidP="00AB7863">
      <w:pPr>
        <w:numPr>
          <w:ilvl w:val="0"/>
          <w:numId w:val="10"/>
        </w:numPr>
        <w:spacing w:line="360" w:lineRule="auto"/>
        <w:jc w:val="both"/>
        <w:rPr>
          <w:rFonts w:ascii="Verdana" w:hAnsi="Verdana" w:cs="Verdana"/>
          <w:sz w:val="20"/>
          <w:szCs w:val="20"/>
        </w:rPr>
      </w:pPr>
      <w:r w:rsidRPr="00E277D2">
        <w:rPr>
          <w:rFonts w:ascii="Verdana" w:hAnsi="Verdana" w:cs="Verdana"/>
          <w:b/>
          <w:bCs/>
          <w:sz w:val="20"/>
          <w:szCs w:val="20"/>
        </w:rPr>
        <w:t>Seznam zkratek</w:t>
      </w:r>
      <w:r w:rsidRPr="00E277D2">
        <w:rPr>
          <w:rFonts w:ascii="Verdana" w:hAnsi="Verdana" w:cs="Verdana"/>
          <w:sz w:val="20"/>
          <w:szCs w:val="20"/>
        </w:rPr>
        <w:t xml:space="preserve"> – jsou-li v textu opakovaně používány zkratky, </w:t>
      </w:r>
      <w:r>
        <w:rPr>
          <w:rFonts w:ascii="Verdana" w:hAnsi="Verdana" w:cs="Verdana"/>
          <w:sz w:val="20"/>
          <w:szCs w:val="20"/>
        </w:rPr>
        <w:t xml:space="preserve">musí být rozepsány </w:t>
      </w:r>
      <w:r w:rsidRPr="00E277D2">
        <w:rPr>
          <w:rFonts w:ascii="Verdana" w:hAnsi="Verdana" w:cs="Verdana"/>
          <w:sz w:val="20"/>
          <w:szCs w:val="20"/>
        </w:rPr>
        <w:t xml:space="preserve">podle vzoru </w:t>
      </w:r>
      <w:r>
        <w:rPr>
          <w:rFonts w:ascii="Verdana" w:hAnsi="Verdana" w:cs="Verdana"/>
          <w:sz w:val="20"/>
          <w:szCs w:val="20"/>
        </w:rPr>
        <w:t>v</w:t>
      </w:r>
      <w:r w:rsidRPr="00E277D2">
        <w:rPr>
          <w:rFonts w:ascii="Verdana" w:hAnsi="Verdana" w:cs="Verdana"/>
          <w:sz w:val="20"/>
          <w:szCs w:val="20"/>
        </w:rPr>
        <w:t xml:space="preserve"> přílo</w:t>
      </w:r>
      <w:r>
        <w:rPr>
          <w:rFonts w:ascii="Verdana" w:hAnsi="Verdana" w:cs="Verdana"/>
          <w:sz w:val="20"/>
          <w:szCs w:val="20"/>
        </w:rPr>
        <w:t>ze č.</w:t>
      </w:r>
      <w:r w:rsidRPr="00E277D2">
        <w:rPr>
          <w:rFonts w:ascii="Verdana" w:hAnsi="Verdana" w:cs="Verdana"/>
          <w:sz w:val="20"/>
          <w:szCs w:val="20"/>
        </w:rPr>
        <w:t xml:space="preserve"> 1</w:t>
      </w:r>
      <w:r>
        <w:rPr>
          <w:rFonts w:ascii="Verdana" w:hAnsi="Verdana" w:cs="Verdana"/>
          <w:sz w:val="20"/>
          <w:szCs w:val="20"/>
        </w:rPr>
        <w:t xml:space="preserve"> této směrnice</w:t>
      </w:r>
      <w:r w:rsidRPr="00E277D2">
        <w:rPr>
          <w:rFonts w:ascii="Verdana" w:hAnsi="Verdana" w:cs="Verdana"/>
          <w:sz w:val="20"/>
          <w:szCs w:val="20"/>
        </w:rPr>
        <w:t>.</w:t>
      </w:r>
    </w:p>
    <w:p w:rsidR="000834D7" w:rsidRPr="00E277D2" w:rsidRDefault="000834D7" w:rsidP="00AB7863">
      <w:pPr>
        <w:spacing w:line="360" w:lineRule="auto"/>
        <w:jc w:val="both"/>
        <w:rPr>
          <w:rFonts w:ascii="Verdana" w:hAnsi="Verdana" w:cs="Verdana"/>
          <w:b/>
          <w:bCs/>
          <w:sz w:val="20"/>
          <w:szCs w:val="20"/>
        </w:rPr>
      </w:pPr>
    </w:p>
    <w:p w:rsidR="000834D7" w:rsidRPr="00E277D2" w:rsidRDefault="000834D7" w:rsidP="00AB7863">
      <w:pPr>
        <w:numPr>
          <w:ilvl w:val="0"/>
          <w:numId w:val="10"/>
        </w:numPr>
        <w:spacing w:line="360" w:lineRule="auto"/>
        <w:jc w:val="both"/>
        <w:rPr>
          <w:rFonts w:ascii="Verdana" w:hAnsi="Verdana" w:cs="Verdana"/>
          <w:sz w:val="20"/>
          <w:szCs w:val="20"/>
        </w:rPr>
      </w:pPr>
      <w:r w:rsidRPr="00FD34E5">
        <w:rPr>
          <w:rFonts w:ascii="Verdana" w:hAnsi="Verdana" w:cs="Verdana"/>
          <w:b/>
          <w:bCs/>
          <w:sz w:val="20"/>
          <w:szCs w:val="20"/>
        </w:rPr>
        <w:lastRenderedPageBreak/>
        <w:t>Seznam obrázků</w:t>
      </w:r>
      <w:r w:rsidRPr="00FD34E5">
        <w:rPr>
          <w:rFonts w:ascii="Verdana" w:hAnsi="Verdana" w:cs="Verdana"/>
          <w:sz w:val="20"/>
          <w:szCs w:val="20"/>
        </w:rPr>
        <w:t xml:space="preserve"> – jsou-li součástí textu obrázky, </w:t>
      </w:r>
      <w:r>
        <w:rPr>
          <w:rFonts w:ascii="Verdana" w:hAnsi="Verdana" w:cs="Verdana"/>
          <w:sz w:val="20"/>
          <w:szCs w:val="20"/>
        </w:rPr>
        <w:t xml:space="preserve">musí být uveden jejich seznam </w:t>
      </w:r>
      <w:r w:rsidRPr="00E277D2">
        <w:rPr>
          <w:rFonts w:ascii="Verdana" w:hAnsi="Verdana" w:cs="Verdana"/>
          <w:sz w:val="20"/>
          <w:szCs w:val="20"/>
        </w:rPr>
        <w:t xml:space="preserve">podle vzoru </w:t>
      </w:r>
      <w:r>
        <w:rPr>
          <w:rFonts w:ascii="Verdana" w:hAnsi="Verdana" w:cs="Verdana"/>
          <w:sz w:val="20"/>
          <w:szCs w:val="20"/>
        </w:rPr>
        <w:t>v</w:t>
      </w:r>
      <w:r w:rsidRPr="00E277D2">
        <w:rPr>
          <w:rFonts w:ascii="Verdana" w:hAnsi="Verdana" w:cs="Verdana"/>
          <w:sz w:val="20"/>
          <w:szCs w:val="20"/>
        </w:rPr>
        <w:t xml:space="preserve"> přílo</w:t>
      </w:r>
      <w:r>
        <w:rPr>
          <w:rFonts w:ascii="Verdana" w:hAnsi="Verdana" w:cs="Verdana"/>
          <w:sz w:val="20"/>
          <w:szCs w:val="20"/>
        </w:rPr>
        <w:t>ze č.</w:t>
      </w:r>
      <w:r w:rsidRPr="00E277D2">
        <w:rPr>
          <w:rFonts w:ascii="Verdana" w:hAnsi="Verdana" w:cs="Verdana"/>
          <w:sz w:val="20"/>
          <w:szCs w:val="20"/>
        </w:rPr>
        <w:t xml:space="preserve"> 1</w:t>
      </w:r>
      <w:r>
        <w:rPr>
          <w:rFonts w:ascii="Verdana" w:hAnsi="Verdana" w:cs="Verdana"/>
          <w:sz w:val="20"/>
          <w:szCs w:val="20"/>
        </w:rPr>
        <w:t xml:space="preserve"> této směrnice</w:t>
      </w:r>
      <w:r w:rsidRPr="00E277D2">
        <w:rPr>
          <w:rFonts w:ascii="Verdana" w:hAnsi="Verdana" w:cs="Verdana"/>
          <w:sz w:val="20"/>
          <w:szCs w:val="20"/>
        </w:rPr>
        <w:t>.</w:t>
      </w:r>
    </w:p>
    <w:p w:rsidR="000834D7" w:rsidRPr="00FD34E5" w:rsidRDefault="000834D7" w:rsidP="00AB7863">
      <w:pPr>
        <w:numPr>
          <w:ilvl w:val="0"/>
          <w:numId w:val="10"/>
        </w:numPr>
        <w:spacing w:line="360" w:lineRule="auto"/>
        <w:jc w:val="both"/>
        <w:rPr>
          <w:rFonts w:ascii="Verdana" w:hAnsi="Verdana" w:cs="Verdana"/>
          <w:b/>
          <w:bCs/>
          <w:sz w:val="20"/>
          <w:szCs w:val="20"/>
        </w:rPr>
      </w:pPr>
    </w:p>
    <w:p w:rsidR="000834D7" w:rsidRPr="00E277D2" w:rsidRDefault="000834D7" w:rsidP="00AB7863">
      <w:pPr>
        <w:numPr>
          <w:ilvl w:val="0"/>
          <w:numId w:val="10"/>
        </w:numPr>
        <w:spacing w:line="360" w:lineRule="auto"/>
        <w:jc w:val="both"/>
        <w:rPr>
          <w:rFonts w:ascii="Verdana" w:hAnsi="Verdana" w:cs="Verdana"/>
          <w:b/>
          <w:bCs/>
          <w:sz w:val="20"/>
          <w:szCs w:val="20"/>
        </w:rPr>
      </w:pPr>
      <w:r w:rsidRPr="00E277D2">
        <w:rPr>
          <w:rFonts w:ascii="Verdana" w:hAnsi="Verdana" w:cs="Verdana"/>
          <w:b/>
          <w:bCs/>
          <w:sz w:val="20"/>
          <w:szCs w:val="20"/>
        </w:rPr>
        <w:t xml:space="preserve">Seznam tabulek </w:t>
      </w:r>
      <w:r w:rsidRPr="00E277D2">
        <w:rPr>
          <w:rFonts w:ascii="Verdana" w:hAnsi="Verdana" w:cs="Verdana"/>
          <w:sz w:val="20"/>
          <w:szCs w:val="20"/>
        </w:rPr>
        <w:t xml:space="preserve">– jsou-li součástí textu tabulky, </w:t>
      </w:r>
      <w:r>
        <w:rPr>
          <w:rFonts w:ascii="Verdana" w:hAnsi="Verdana" w:cs="Verdana"/>
          <w:sz w:val="20"/>
          <w:szCs w:val="20"/>
        </w:rPr>
        <w:t>musí být uveden</w:t>
      </w:r>
      <w:r w:rsidRPr="00E277D2">
        <w:rPr>
          <w:rFonts w:ascii="Verdana" w:hAnsi="Verdana" w:cs="Verdana"/>
          <w:sz w:val="20"/>
          <w:szCs w:val="20"/>
        </w:rPr>
        <w:t xml:space="preserve"> jejich seznam podle vzoru </w:t>
      </w:r>
      <w:r>
        <w:rPr>
          <w:rFonts w:ascii="Verdana" w:hAnsi="Verdana" w:cs="Verdana"/>
          <w:sz w:val="20"/>
          <w:szCs w:val="20"/>
        </w:rPr>
        <w:t>v</w:t>
      </w:r>
      <w:r w:rsidRPr="00E277D2">
        <w:rPr>
          <w:rFonts w:ascii="Verdana" w:hAnsi="Verdana" w:cs="Verdana"/>
          <w:sz w:val="20"/>
          <w:szCs w:val="20"/>
        </w:rPr>
        <w:t xml:space="preserve"> přílo</w:t>
      </w:r>
      <w:r>
        <w:rPr>
          <w:rFonts w:ascii="Verdana" w:hAnsi="Verdana" w:cs="Verdana"/>
          <w:sz w:val="20"/>
          <w:szCs w:val="20"/>
        </w:rPr>
        <w:t>ze č.</w:t>
      </w:r>
      <w:r w:rsidRPr="00E277D2">
        <w:rPr>
          <w:rFonts w:ascii="Verdana" w:hAnsi="Verdana" w:cs="Verdana"/>
          <w:sz w:val="20"/>
          <w:szCs w:val="20"/>
        </w:rPr>
        <w:t xml:space="preserve"> 1</w:t>
      </w:r>
      <w:r>
        <w:rPr>
          <w:rFonts w:ascii="Verdana" w:hAnsi="Verdana" w:cs="Verdana"/>
          <w:sz w:val="20"/>
          <w:szCs w:val="20"/>
        </w:rPr>
        <w:t xml:space="preserve"> této směrnice</w:t>
      </w:r>
      <w:r w:rsidRPr="00E277D2">
        <w:rPr>
          <w:rFonts w:ascii="Verdana" w:hAnsi="Verdana" w:cs="Verdana"/>
          <w:sz w:val="20"/>
          <w:szCs w:val="20"/>
        </w:rPr>
        <w:t>.</w:t>
      </w:r>
    </w:p>
    <w:p w:rsidR="000834D7" w:rsidRPr="00E277D2" w:rsidRDefault="000834D7" w:rsidP="00AB7863">
      <w:pPr>
        <w:spacing w:line="360" w:lineRule="auto"/>
        <w:jc w:val="both"/>
        <w:rPr>
          <w:rFonts w:ascii="Verdana" w:hAnsi="Verdana" w:cs="Verdana"/>
          <w:b/>
          <w:bCs/>
          <w:sz w:val="20"/>
          <w:szCs w:val="20"/>
        </w:rPr>
      </w:pPr>
    </w:p>
    <w:p w:rsidR="000834D7" w:rsidRPr="00E277D2" w:rsidRDefault="000834D7" w:rsidP="00AB7863">
      <w:pPr>
        <w:numPr>
          <w:ilvl w:val="0"/>
          <w:numId w:val="10"/>
        </w:numPr>
        <w:spacing w:line="360" w:lineRule="auto"/>
        <w:jc w:val="both"/>
        <w:rPr>
          <w:rFonts w:ascii="Verdana" w:hAnsi="Verdana" w:cs="Verdana"/>
          <w:b/>
          <w:bCs/>
          <w:sz w:val="20"/>
          <w:szCs w:val="20"/>
        </w:rPr>
      </w:pPr>
      <w:r w:rsidRPr="00E277D2">
        <w:rPr>
          <w:rFonts w:ascii="Verdana" w:hAnsi="Verdana" w:cs="Verdana"/>
          <w:b/>
          <w:bCs/>
          <w:sz w:val="20"/>
          <w:szCs w:val="20"/>
        </w:rPr>
        <w:t>Seznam příloh</w:t>
      </w:r>
      <w:r w:rsidRPr="00E277D2">
        <w:rPr>
          <w:rFonts w:ascii="Verdana" w:hAnsi="Verdana" w:cs="Verdana"/>
          <w:sz w:val="20"/>
          <w:szCs w:val="20"/>
        </w:rPr>
        <w:t xml:space="preserve"> – jsou-li součástí textu přílohy, </w:t>
      </w:r>
      <w:r>
        <w:rPr>
          <w:rFonts w:ascii="Verdana" w:hAnsi="Verdana" w:cs="Verdana"/>
          <w:sz w:val="20"/>
          <w:szCs w:val="20"/>
        </w:rPr>
        <w:t>musí být uveden</w:t>
      </w:r>
      <w:r w:rsidRPr="00E277D2">
        <w:rPr>
          <w:rFonts w:ascii="Verdana" w:hAnsi="Verdana" w:cs="Verdana"/>
          <w:sz w:val="20"/>
          <w:szCs w:val="20"/>
        </w:rPr>
        <w:t xml:space="preserve"> jejich seznam podle vzoru </w:t>
      </w:r>
      <w:r>
        <w:rPr>
          <w:rFonts w:ascii="Verdana" w:hAnsi="Verdana" w:cs="Verdana"/>
          <w:sz w:val="20"/>
          <w:szCs w:val="20"/>
        </w:rPr>
        <w:t>v</w:t>
      </w:r>
      <w:r w:rsidRPr="00E277D2">
        <w:rPr>
          <w:rFonts w:ascii="Verdana" w:hAnsi="Verdana" w:cs="Verdana"/>
          <w:sz w:val="20"/>
          <w:szCs w:val="20"/>
        </w:rPr>
        <w:t xml:space="preserve"> přílo</w:t>
      </w:r>
      <w:r>
        <w:rPr>
          <w:rFonts w:ascii="Verdana" w:hAnsi="Verdana" w:cs="Verdana"/>
          <w:sz w:val="20"/>
          <w:szCs w:val="20"/>
        </w:rPr>
        <w:t xml:space="preserve">ze </w:t>
      </w:r>
      <w:r w:rsidRPr="00E277D2">
        <w:rPr>
          <w:rFonts w:ascii="Verdana" w:hAnsi="Verdana" w:cs="Verdana"/>
          <w:sz w:val="20"/>
          <w:szCs w:val="20"/>
        </w:rPr>
        <w:t>1.</w:t>
      </w:r>
      <w:r>
        <w:rPr>
          <w:rFonts w:ascii="Verdana" w:hAnsi="Verdana" w:cs="Verdana"/>
          <w:sz w:val="20"/>
          <w:szCs w:val="20"/>
        </w:rPr>
        <w:t xml:space="preserve"> této směrnice.</w:t>
      </w:r>
    </w:p>
    <w:p w:rsidR="000834D7" w:rsidRPr="00E277D2" w:rsidRDefault="000834D7" w:rsidP="00AB7863">
      <w:pPr>
        <w:spacing w:line="360" w:lineRule="auto"/>
        <w:jc w:val="both"/>
        <w:rPr>
          <w:rFonts w:ascii="Verdana" w:hAnsi="Verdana" w:cs="Verdana"/>
          <w:b/>
          <w:bCs/>
          <w:sz w:val="20"/>
          <w:szCs w:val="20"/>
        </w:rPr>
      </w:pPr>
    </w:p>
    <w:p w:rsidR="000834D7" w:rsidRPr="00E277D2" w:rsidRDefault="000834D7" w:rsidP="00AB7863">
      <w:pPr>
        <w:numPr>
          <w:ilvl w:val="0"/>
          <w:numId w:val="10"/>
        </w:numPr>
        <w:spacing w:line="360" w:lineRule="auto"/>
        <w:jc w:val="both"/>
        <w:rPr>
          <w:rFonts w:ascii="Verdana" w:hAnsi="Verdana" w:cs="Verdana"/>
          <w:sz w:val="20"/>
          <w:szCs w:val="20"/>
        </w:rPr>
      </w:pPr>
      <w:r w:rsidRPr="00E277D2">
        <w:rPr>
          <w:rFonts w:ascii="Verdana" w:hAnsi="Verdana" w:cs="Verdana"/>
          <w:b/>
          <w:bCs/>
          <w:sz w:val="20"/>
          <w:szCs w:val="20"/>
        </w:rPr>
        <w:t xml:space="preserve">Seznam odborných publikací autora – </w:t>
      </w:r>
      <w:r w:rsidRPr="00E277D2">
        <w:rPr>
          <w:rFonts w:ascii="Verdana" w:hAnsi="Verdana" w:cs="Verdana"/>
          <w:sz w:val="20"/>
          <w:szCs w:val="20"/>
        </w:rPr>
        <w:t xml:space="preserve">součástí každé </w:t>
      </w:r>
      <w:r w:rsidR="00995A25">
        <w:rPr>
          <w:rFonts w:ascii="Verdana" w:hAnsi="Verdana" w:cs="Verdana"/>
          <w:sz w:val="20"/>
          <w:szCs w:val="20"/>
        </w:rPr>
        <w:t xml:space="preserve">práce obecně </w:t>
      </w:r>
      <w:r>
        <w:rPr>
          <w:rFonts w:ascii="Verdana" w:hAnsi="Verdana" w:cs="Verdana"/>
          <w:sz w:val="20"/>
          <w:szCs w:val="20"/>
        </w:rPr>
        <w:t>musí být</w:t>
      </w:r>
      <w:r w:rsidRPr="00E277D2">
        <w:rPr>
          <w:rFonts w:ascii="Verdana" w:hAnsi="Verdana" w:cs="Verdana"/>
          <w:sz w:val="20"/>
          <w:szCs w:val="20"/>
        </w:rPr>
        <w:t xml:space="preserve"> strukturovaný seznam publikací autora, které jsou svým zaměřením relevantní k tématu </w:t>
      </w:r>
      <w:r w:rsidR="00995A25">
        <w:rPr>
          <w:rFonts w:ascii="Verdana" w:hAnsi="Verdana" w:cs="Verdana"/>
          <w:sz w:val="20"/>
          <w:szCs w:val="20"/>
        </w:rPr>
        <w:t>p</w:t>
      </w:r>
      <w:r w:rsidRPr="00E277D2">
        <w:rPr>
          <w:rFonts w:ascii="Verdana" w:hAnsi="Verdana" w:cs="Verdana"/>
          <w:sz w:val="20"/>
          <w:szCs w:val="20"/>
        </w:rPr>
        <w:t>ráce.</w:t>
      </w:r>
      <w:r w:rsidR="00995A25">
        <w:rPr>
          <w:rFonts w:ascii="Verdana" w:hAnsi="Verdana" w:cs="Verdana"/>
          <w:sz w:val="20"/>
          <w:szCs w:val="20"/>
        </w:rPr>
        <w:t xml:space="preserve"> V případě bakalářské práce se toto neočekává a student toto část práce vynechává. </w:t>
      </w:r>
    </w:p>
    <w:p w:rsidR="000834D7" w:rsidRPr="00E277D2" w:rsidRDefault="000834D7" w:rsidP="00AB7863">
      <w:pPr>
        <w:spacing w:line="360" w:lineRule="auto"/>
        <w:jc w:val="both"/>
        <w:rPr>
          <w:rFonts w:ascii="Verdana" w:hAnsi="Verdana" w:cs="Verdana"/>
          <w:sz w:val="20"/>
          <w:szCs w:val="20"/>
        </w:rPr>
      </w:pPr>
    </w:p>
    <w:p w:rsidR="000834D7" w:rsidRPr="00E277D2" w:rsidRDefault="000834D7" w:rsidP="00AB7863">
      <w:pPr>
        <w:spacing w:line="360" w:lineRule="auto"/>
        <w:jc w:val="center"/>
        <w:rPr>
          <w:rFonts w:ascii="Arial" w:hAnsi="Arial" w:cs="Arial"/>
          <w:b/>
          <w:bCs/>
          <w:color w:val="808080"/>
          <w:sz w:val="22"/>
          <w:szCs w:val="22"/>
        </w:rPr>
      </w:pPr>
      <w:r w:rsidRPr="00E277D2">
        <w:rPr>
          <w:rFonts w:ascii="Arial" w:hAnsi="Arial" w:cs="Arial"/>
          <w:b/>
          <w:bCs/>
          <w:color w:val="808080"/>
          <w:sz w:val="22"/>
          <w:szCs w:val="22"/>
        </w:rPr>
        <w:t>Grafická úprava</w:t>
      </w:r>
    </w:p>
    <w:p w:rsidR="000834D7" w:rsidRDefault="000834D7" w:rsidP="00AB7863">
      <w:pPr>
        <w:spacing w:line="360" w:lineRule="auto"/>
        <w:jc w:val="both"/>
        <w:rPr>
          <w:b/>
          <w:bCs/>
        </w:rPr>
      </w:pPr>
    </w:p>
    <w:p w:rsidR="000834D7" w:rsidRPr="00E277D2" w:rsidRDefault="000834D7" w:rsidP="00AB7863">
      <w:pPr>
        <w:numPr>
          <w:ilvl w:val="0"/>
          <w:numId w:val="11"/>
        </w:numPr>
        <w:spacing w:line="360" w:lineRule="auto"/>
        <w:ind w:hanging="720"/>
        <w:jc w:val="both"/>
        <w:rPr>
          <w:rFonts w:ascii="Verdana" w:hAnsi="Verdana" w:cs="Verdana"/>
          <w:sz w:val="20"/>
          <w:szCs w:val="20"/>
        </w:rPr>
      </w:pPr>
      <w:r w:rsidRPr="00E277D2">
        <w:rPr>
          <w:rFonts w:ascii="Verdana" w:hAnsi="Verdana" w:cs="Verdana"/>
          <w:sz w:val="20"/>
          <w:szCs w:val="20"/>
        </w:rPr>
        <w:t>Úprava textu disertační práce musí splňovat tato kritéria</w:t>
      </w:r>
    </w:p>
    <w:p w:rsidR="000834D7" w:rsidRPr="00FD34E5" w:rsidRDefault="000834D7" w:rsidP="00AB7863">
      <w:pPr>
        <w:numPr>
          <w:ilvl w:val="0"/>
          <w:numId w:val="12"/>
        </w:numPr>
        <w:spacing w:line="360" w:lineRule="auto"/>
        <w:ind w:left="708"/>
        <w:jc w:val="both"/>
        <w:rPr>
          <w:rFonts w:ascii="Verdana" w:hAnsi="Verdana" w:cs="Verdana"/>
          <w:sz w:val="20"/>
          <w:szCs w:val="20"/>
        </w:rPr>
      </w:pPr>
      <w:r w:rsidRPr="00FD34E5">
        <w:rPr>
          <w:rFonts w:ascii="Verdana" w:hAnsi="Verdana" w:cs="Verdana"/>
          <w:b/>
          <w:bCs/>
          <w:sz w:val="20"/>
          <w:szCs w:val="20"/>
        </w:rPr>
        <w:t xml:space="preserve">Okraje - </w:t>
      </w:r>
      <w:r w:rsidRPr="00FD34E5">
        <w:rPr>
          <w:rFonts w:ascii="Verdana" w:hAnsi="Verdana" w:cs="Verdana"/>
          <w:sz w:val="20"/>
          <w:szCs w:val="20"/>
        </w:rPr>
        <w:t xml:space="preserve">Kvůli vazbě je levý okraj širší ve velikosti </w:t>
      </w:r>
      <w:smartTag w:uri="urn:schemas-microsoft-com:office:smarttags" w:element="metricconverter">
        <w:smartTagPr>
          <w:attr w:name="ProductID" w:val="30 mm"/>
        </w:smartTagPr>
        <w:r w:rsidRPr="00FD34E5">
          <w:rPr>
            <w:rFonts w:ascii="Verdana" w:hAnsi="Verdana" w:cs="Verdana"/>
            <w:sz w:val="20"/>
            <w:szCs w:val="20"/>
          </w:rPr>
          <w:t>30 mm</w:t>
        </w:r>
      </w:smartTag>
      <w:r w:rsidRPr="00FD34E5">
        <w:rPr>
          <w:rFonts w:ascii="Verdana" w:hAnsi="Verdana" w:cs="Verdana"/>
          <w:sz w:val="20"/>
          <w:szCs w:val="20"/>
        </w:rPr>
        <w:t xml:space="preserve"> a pravý užší ve velikosti </w:t>
      </w:r>
      <w:smartTag w:uri="urn:schemas-microsoft-com:office:smarttags" w:element="metricconverter">
        <w:smartTagPr>
          <w:attr w:name="ProductID" w:val="20 mm"/>
        </w:smartTagPr>
        <w:r w:rsidRPr="00FD34E5">
          <w:rPr>
            <w:rFonts w:ascii="Verdana" w:hAnsi="Verdana" w:cs="Verdana"/>
            <w:sz w:val="20"/>
            <w:szCs w:val="20"/>
          </w:rPr>
          <w:t>20 mm</w:t>
        </w:r>
      </w:smartTag>
      <w:r w:rsidRPr="00FD34E5">
        <w:rPr>
          <w:rFonts w:ascii="Verdana" w:hAnsi="Verdana" w:cs="Verdana"/>
          <w:sz w:val="20"/>
          <w:szCs w:val="20"/>
        </w:rPr>
        <w:t xml:space="preserve">. Horní a dolní okraj je o velikosti </w:t>
      </w:r>
      <w:smartTag w:uri="urn:schemas-microsoft-com:office:smarttags" w:element="metricconverter">
        <w:smartTagPr>
          <w:attr w:name="ProductID" w:val="25 mm"/>
        </w:smartTagPr>
        <w:r w:rsidRPr="00FD34E5">
          <w:rPr>
            <w:rFonts w:ascii="Verdana" w:hAnsi="Verdana" w:cs="Verdana"/>
            <w:sz w:val="20"/>
            <w:szCs w:val="20"/>
          </w:rPr>
          <w:t>25 mm</w:t>
        </w:r>
      </w:smartTag>
      <w:r w:rsidRPr="00FD34E5">
        <w:rPr>
          <w:rFonts w:ascii="Verdana" w:hAnsi="Verdana" w:cs="Verdana"/>
          <w:sz w:val="20"/>
          <w:szCs w:val="20"/>
        </w:rPr>
        <w:t xml:space="preserve">. </w:t>
      </w:r>
    </w:p>
    <w:p w:rsidR="000834D7" w:rsidRPr="00E277D2" w:rsidRDefault="000834D7" w:rsidP="00AB7863">
      <w:pPr>
        <w:spacing w:line="360" w:lineRule="auto"/>
        <w:jc w:val="both"/>
        <w:rPr>
          <w:rFonts w:ascii="Verdana" w:hAnsi="Verdana" w:cs="Verdana"/>
          <w:b/>
          <w:bCs/>
          <w:sz w:val="20"/>
          <w:szCs w:val="20"/>
        </w:rPr>
      </w:pPr>
    </w:p>
    <w:p w:rsidR="000834D7" w:rsidRPr="00FD34E5" w:rsidRDefault="000834D7" w:rsidP="00AB7863">
      <w:pPr>
        <w:numPr>
          <w:ilvl w:val="0"/>
          <w:numId w:val="12"/>
        </w:numPr>
        <w:spacing w:line="360" w:lineRule="auto"/>
        <w:ind w:left="708"/>
        <w:jc w:val="both"/>
        <w:rPr>
          <w:rFonts w:ascii="Verdana" w:hAnsi="Verdana" w:cs="Verdana"/>
          <w:b/>
          <w:bCs/>
          <w:sz w:val="20"/>
          <w:szCs w:val="20"/>
        </w:rPr>
      </w:pPr>
      <w:r w:rsidRPr="00FD34E5">
        <w:rPr>
          <w:rFonts w:ascii="Verdana" w:hAnsi="Verdana" w:cs="Verdana"/>
          <w:b/>
          <w:bCs/>
          <w:sz w:val="20"/>
          <w:szCs w:val="20"/>
        </w:rPr>
        <w:t xml:space="preserve">Zarovnání textu - </w:t>
      </w:r>
      <w:r w:rsidRPr="00FD34E5">
        <w:rPr>
          <w:rFonts w:ascii="Verdana" w:hAnsi="Verdana" w:cs="Verdana"/>
          <w:sz w:val="20"/>
          <w:szCs w:val="20"/>
        </w:rPr>
        <w:t>Základní text práce se zarovnává do bloku</w:t>
      </w:r>
      <w:r w:rsidRPr="00FD34E5">
        <w:rPr>
          <w:rFonts w:ascii="Verdana" w:hAnsi="Verdana" w:cs="Verdana"/>
          <w:b/>
          <w:bCs/>
          <w:sz w:val="20"/>
          <w:szCs w:val="20"/>
        </w:rPr>
        <w:t>.</w:t>
      </w:r>
    </w:p>
    <w:p w:rsidR="000834D7" w:rsidRPr="00E277D2" w:rsidRDefault="000834D7" w:rsidP="00AB7863">
      <w:pPr>
        <w:spacing w:line="360" w:lineRule="auto"/>
        <w:jc w:val="both"/>
        <w:rPr>
          <w:rFonts w:ascii="Verdana" w:hAnsi="Verdana" w:cs="Verdana"/>
          <w:b/>
          <w:bCs/>
          <w:sz w:val="20"/>
          <w:szCs w:val="20"/>
        </w:rPr>
      </w:pPr>
    </w:p>
    <w:p w:rsidR="000834D7" w:rsidRPr="00FD34E5" w:rsidRDefault="000834D7" w:rsidP="00AB7863">
      <w:pPr>
        <w:numPr>
          <w:ilvl w:val="0"/>
          <w:numId w:val="12"/>
        </w:numPr>
        <w:spacing w:line="360" w:lineRule="auto"/>
        <w:ind w:left="708"/>
        <w:jc w:val="both"/>
        <w:rPr>
          <w:rFonts w:ascii="Verdana" w:hAnsi="Verdana" w:cs="Verdana"/>
          <w:sz w:val="20"/>
          <w:szCs w:val="20"/>
        </w:rPr>
      </w:pPr>
      <w:r w:rsidRPr="00FD34E5">
        <w:rPr>
          <w:rFonts w:ascii="Verdana" w:hAnsi="Verdana" w:cs="Verdana"/>
          <w:b/>
          <w:bCs/>
          <w:sz w:val="20"/>
          <w:szCs w:val="20"/>
        </w:rPr>
        <w:t xml:space="preserve">Odstavce - </w:t>
      </w:r>
      <w:r w:rsidRPr="00FD34E5">
        <w:rPr>
          <w:rFonts w:ascii="Verdana" w:hAnsi="Verdana" w:cs="Verdana"/>
          <w:sz w:val="20"/>
          <w:szCs w:val="20"/>
        </w:rPr>
        <w:t>První řádek odstavce v základním textu (vyjma poznámkového aparátu) je odsazen o 0,5 cm, zbývající text včetně názvů všech typů kapitol se píší bez odsazení.</w:t>
      </w:r>
    </w:p>
    <w:p w:rsidR="000834D7" w:rsidRPr="00E277D2" w:rsidRDefault="000834D7" w:rsidP="00AB7863">
      <w:pPr>
        <w:spacing w:line="360" w:lineRule="auto"/>
        <w:jc w:val="both"/>
        <w:rPr>
          <w:rFonts w:ascii="Verdana" w:hAnsi="Verdana" w:cs="Verdana"/>
          <w:sz w:val="20"/>
          <w:szCs w:val="20"/>
        </w:rPr>
      </w:pPr>
    </w:p>
    <w:p w:rsidR="000834D7" w:rsidRPr="00FD34E5" w:rsidRDefault="000834D7" w:rsidP="00AB7863">
      <w:pPr>
        <w:numPr>
          <w:ilvl w:val="0"/>
          <w:numId w:val="12"/>
        </w:numPr>
        <w:spacing w:line="360" w:lineRule="auto"/>
        <w:ind w:left="708"/>
        <w:jc w:val="both"/>
        <w:rPr>
          <w:rFonts w:ascii="Verdana" w:hAnsi="Verdana" w:cs="Verdana"/>
          <w:sz w:val="20"/>
          <w:szCs w:val="20"/>
        </w:rPr>
      </w:pPr>
      <w:r w:rsidRPr="00FD34E5">
        <w:rPr>
          <w:rFonts w:ascii="Verdana" w:hAnsi="Verdana" w:cs="Verdana"/>
          <w:b/>
          <w:bCs/>
          <w:sz w:val="20"/>
          <w:szCs w:val="20"/>
        </w:rPr>
        <w:t xml:space="preserve">Řádkování - </w:t>
      </w:r>
      <w:r w:rsidRPr="00FD34E5">
        <w:rPr>
          <w:rFonts w:ascii="Verdana" w:hAnsi="Verdana" w:cs="Verdana"/>
          <w:sz w:val="20"/>
          <w:szCs w:val="20"/>
        </w:rPr>
        <w:t xml:space="preserve">Ve všech částech </w:t>
      </w:r>
      <w:r w:rsidR="004550F6">
        <w:rPr>
          <w:rFonts w:ascii="Verdana" w:hAnsi="Verdana" w:cs="Verdana"/>
          <w:sz w:val="20"/>
          <w:szCs w:val="20"/>
        </w:rPr>
        <w:t xml:space="preserve">práce </w:t>
      </w:r>
      <w:r w:rsidRPr="00FD34E5">
        <w:rPr>
          <w:rFonts w:ascii="Verdana" w:hAnsi="Verdana" w:cs="Verdana"/>
          <w:sz w:val="20"/>
          <w:szCs w:val="20"/>
        </w:rPr>
        <w:t xml:space="preserve">počínaje obsahem se používá řádkování 1,5 řádku, přičemž jednoduché řádkování se používá pouze v poznámkovém aparátu a doslovných citátech v rozsahu </w:t>
      </w:r>
      <w:smartTag w:uri="urn:schemas-microsoft-com:office:smarttags" w:element="metricconverter">
        <w:smartTagPr>
          <w:attr w:name="ProductID" w:val="6 a"/>
        </w:smartTagPr>
        <w:r w:rsidRPr="00FD34E5">
          <w:rPr>
            <w:rFonts w:ascii="Verdana" w:hAnsi="Verdana" w:cs="Verdana"/>
            <w:sz w:val="20"/>
            <w:szCs w:val="20"/>
          </w:rPr>
          <w:t>6 a</w:t>
        </w:r>
      </w:smartTag>
      <w:r w:rsidRPr="00FD34E5">
        <w:rPr>
          <w:rFonts w:ascii="Verdana" w:hAnsi="Verdana" w:cs="Verdana"/>
          <w:sz w:val="20"/>
          <w:szCs w:val="20"/>
        </w:rPr>
        <w:t xml:space="preserve"> více řádků v textu práce.</w:t>
      </w:r>
    </w:p>
    <w:p w:rsidR="000834D7" w:rsidRDefault="000834D7" w:rsidP="00AB7863">
      <w:pPr>
        <w:spacing w:line="360" w:lineRule="auto"/>
        <w:jc w:val="both"/>
        <w:rPr>
          <w:b/>
          <w:bCs/>
        </w:rPr>
      </w:pPr>
    </w:p>
    <w:p w:rsidR="000834D7" w:rsidRPr="00E277D2" w:rsidRDefault="000834D7" w:rsidP="00AB7863">
      <w:pPr>
        <w:numPr>
          <w:ilvl w:val="0"/>
          <w:numId w:val="11"/>
        </w:numPr>
        <w:spacing w:line="360" w:lineRule="auto"/>
        <w:ind w:hanging="720"/>
        <w:jc w:val="both"/>
        <w:rPr>
          <w:rFonts w:ascii="Verdana" w:hAnsi="Verdana" w:cs="Verdana"/>
          <w:b/>
          <w:bCs/>
          <w:sz w:val="20"/>
          <w:szCs w:val="20"/>
        </w:rPr>
      </w:pPr>
      <w:r w:rsidRPr="00E277D2">
        <w:rPr>
          <w:rFonts w:ascii="Verdana" w:hAnsi="Verdana" w:cs="Verdana"/>
          <w:sz w:val="20"/>
          <w:szCs w:val="20"/>
        </w:rPr>
        <w:t xml:space="preserve">Písmo – Pro text </w:t>
      </w:r>
      <w:r w:rsidR="004550F6">
        <w:rPr>
          <w:rFonts w:ascii="Verdana" w:hAnsi="Verdana" w:cs="Verdana"/>
          <w:sz w:val="20"/>
          <w:szCs w:val="20"/>
        </w:rPr>
        <w:t xml:space="preserve">práce </w:t>
      </w:r>
      <w:r w:rsidRPr="00E277D2">
        <w:rPr>
          <w:rFonts w:ascii="Verdana" w:hAnsi="Verdana" w:cs="Verdana"/>
          <w:sz w:val="20"/>
          <w:szCs w:val="20"/>
        </w:rPr>
        <w:t>v celém rozsahu je předepsané patkové</w:t>
      </w:r>
      <w:r>
        <w:rPr>
          <w:rFonts w:ascii="Verdana" w:hAnsi="Verdana" w:cs="Verdana"/>
          <w:sz w:val="20"/>
          <w:szCs w:val="20"/>
        </w:rPr>
        <w:t xml:space="preserve"> písmo </w:t>
      </w:r>
      <w:proofErr w:type="spellStart"/>
      <w:r>
        <w:rPr>
          <w:rFonts w:ascii="Verdana" w:hAnsi="Verdana" w:cs="Verdana"/>
          <w:sz w:val="20"/>
          <w:szCs w:val="20"/>
        </w:rPr>
        <w:t>Times</w:t>
      </w:r>
      <w:proofErr w:type="spellEnd"/>
      <w:r>
        <w:rPr>
          <w:rFonts w:ascii="Verdana" w:hAnsi="Verdana" w:cs="Verdana"/>
          <w:sz w:val="20"/>
          <w:szCs w:val="20"/>
        </w:rPr>
        <w:t xml:space="preserve"> New Roman, přičemž jeho</w:t>
      </w:r>
      <w:r w:rsidRPr="00E277D2">
        <w:rPr>
          <w:rFonts w:ascii="Verdana" w:hAnsi="Verdana" w:cs="Verdana"/>
          <w:sz w:val="20"/>
          <w:szCs w:val="20"/>
        </w:rPr>
        <w:t xml:space="preserve"> velikost</w:t>
      </w:r>
      <w:r>
        <w:rPr>
          <w:rFonts w:ascii="Verdana" w:hAnsi="Verdana" w:cs="Verdana"/>
          <w:sz w:val="20"/>
          <w:szCs w:val="20"/>
        </w:rPr>
        <w:t xml:space="preserve"> a zvýraznění odpovídá tomuto vzoru:</w:t>
      </w:r>
    </w:p>
    <w:p w:rsidR="000834D7" w:rsidRPr="00E277D2" w:rsidRDefault="000834D7" w:rsidP="00AB7863">
      <w:pPr>
        <w:spacing w:line="360" w:lineRule="auto"/>
        <w:ind w:left="720" w:right="282"/>
        <w:jc w:val="both"/>
        <w:rPr>
          <w:rFonts w:ascii="Verdana" w:hAnsi="Verdana" w:cs="Verdana"/>
          <w:b/>
          <w:bCs/>
          <w:sz w:val="20"/>
          <w:szCs w:val="20"/>
        </w:rPr>
      </w:pPr>
    </w:p>
    <w:p w:rsidR="000834D7" w:rsidRDefault="000834D7" w:rsidP="00AB7863">
      <w:pPr>
        <w:pStyle w:val="Nadpis1"/>
        <w:spacing w:line="360" w:lineRule="auto"/>
        <w:ind w:left="993" w:right="849"/>
        <w:rPr>
          <w:rFonts w:ascii="Times New Roman" w:hAnsi="Times New Roman" w:cs="Times New Roman"/>
          <w:sz w:val="28"/>
          <w:szCs w:val="28"/>
        </w:rPr>
      </w:pPr>
      <w:bookmarkStart w:id="0" w:name="_Toc352057402"/>
      <w:r w:rsidRPr="007365C5">
        <w:rPr>
          <w:rFonts w:ascii="Times New Roman" w:hAnsi="Times New Roman" w:cs="Times New Roman"/>
          <w:sz w:val="28"/>
          <w:szCs w:val="28"/>
        </w:rPr>
        <w:t xml:space="preserve">3 </w:t>
      </w:r>
      <w:r>
        <w:rPr>
          <w:rFonts w:ascii="Times New Roman" w:hAnsi="Times New Roman" w:cs="Times New Roman"/>
          <w:sz w:val="28"/>
          <w:szCs w:val="28"/>
        </w:rPr>
        <w:t xml:space="preserve">Názvy hlavních kapitol – tučné písmo o velikosti 14 </w:t>
      </w:r>
      <w:proofErr w:type="spellStart"/>
      <w:r>
        <w:rPr>
          <w:rFonts w:ascii="Times New Roman" w:hAnsi="Times New Roman" w:cs="Times New Roman"/>
          <w:sz w:val="28"/>
          <w:szCs w:val="28"/>
        </w:rPr>
        <w:t>pt</w:t>
      </w:r>
      <w:bookmarkEnd w:id="0"/>
      <w:proofErr w:type="spellEnd"/>
    </w:p>
    <w:p w:rsidR="000834D7" w:rsidRPr="00A27CB0" w:rsidRDefault="000834D7" w:rsidP="00AB7863">
      <w:pPr>
        <w:spacing w:line="360" w:lineRule="auto"/>
        <w:ind w:left="993" w:right="849"/>
      </w:pPr>
      <w:r>
        <w:t xml:space="preserve">Základní text se píše normálním písmem o velikosti </w:t>
      </w:r>
      <w:smartTag w:uri="urn:schemas-microsoft-com:office:smarttags" w:element="metricconverter">
        <w:smartTagPr>
          <w:attr w:name="ProductID" w:val="12 pt"/>
        </w:smartTagPr>
        <w:r>
          <w:t xml:space="preserve">12 </w:t>
        </w:r>
        <w:proofErr w:type="spellStart"/>
        <w:r>
          <w:t>pt</w:t>
        </w:r>
      </w:smartTag>
      <w:proofErr w:type="spellEnd"/>
      <w:r>
        <w:t>.</w:t>
      </w:r>
    </w:p>
    <w:p w:rsidR="000834D7" w:rsidRDefault="000834D7" w:rsidP="00AB7863">
      <w:pPr>
        <w:pStyle w:val="Nadpis2"/>
        <w:spacing w:line="360" w:lineRule="auto"/>
        <w:ind w:left="993" w:right="849"/>
        <w:rPr>
          <w:rFonts w:ascii="Times New Roman" w:hAnsi="Times New Roman" w:cs="Times New Roman"/>
          <w:i w:val="0"/>
          <w:iCs w:val="0"/>
          <w:sz w:val="26"/>
          <w:szCs w:val="26"/>
        </w:rPr>
      </w:pPr>
      <w:bookmarkStart w:id="1" w:name="_Toc352057403"/>
      <w:r w:rsidRPr="002B549A">
        <w:rPr>
          <w:rFonts w:ascii="Times New Roman" w:hAnsi="Times New Roman" w:cs="Times New Roman"/>
          <w:i w:val="0"/>
          <w:iCs w:val="0"/>
          <w:sz w:val="26"/>
          <w:szCs w:val="26"/>
        </w:rPr>
        <w:lastRenderedPageBreak/>
        <w:t xml:space="preserve">3.1 </w:t>
      </w:r>
      <w:r>
        <w:rPr>
          <w:rFonts w:ascii="Times New Roman" w:hAnsi="Times New Roman" w:cs="Times New Roman"/>
          <w:i w:val="0"/>
          <w:iCs w:val="0"/>
          <w:sz w:val="26"/>
          <w:szCs w:val="26"/>
        </w:rPr>
        <w:t>Názvy kapitol druhého řádu – tučné písmo o velikosti 13</w:t>
      </w:r>
      <w:bookmarkEnd w:id="1"/>
    </w:p>
    <w:p w:rsidR="000834D7" w:rsidRPr="003A0DAB" w:rsidRDefault="000834D7" w:rsidP="00AB7863">
      <w:pPr>
        <w:spacing w:line="360" w:lineRule="auto"/>
        <w:ind w:left="993" w:right="849"/>
        <w:rPr>
          <w:sz w:val="20"/>
          <w:szCs w:val="20"/>
        </w:rPr>
      </w:pPr>
      <w:r w:rsidRPr="00320D51">
        <w:rPr>
          <w:sz w:val="20"/>
          <w:szCs w:val="20"/>
          <w:vertAlign w:val="superscript"/>
        </w:rPr>
        <w:t>1</w:t>
      </w:r>
      <w:r>
        <w:rPr>
          <w:sz w:val="20"/>
          <w:szCs w:val="20"/>
        </w:rPr>
        <w:t xml:space="preserve"> </w:t>
      </w:r>
      <w:r w:rsidRPr="003A0DAB">
        <w:rPr>
          <w:sz w:val="20"/>
          <w:szCs w:val="20"/>
        </w:rPr>
        <w:t xml:space="preserve">Poznámkový aparát se píše normálním písmem o velikosti </w:t>
      </w:r>
      <w:smartTag w:uri="urn:schemas-microsoft-com:office:smarttags" w:element="metricconverter">
        <w:smartTagPr>
          <w:attr w:name="ProductID" w:val="10 pt"/>
        </w:smartTagPr>
        <w:r w:rsidRPr="003A0DAB">
          <w:rPr>
            <w:sz w:val="20"/>
            <w:szCs w:val="20"/>
          </w:rPr>
          <w:t xml:space="preserve">10 </w:t>
        </w:r>
        <w:proofErr w:type="spellStart"/>
        <w:r w:rsidRPr="003A0DAB">
          <w:rPr>
            <w:sz w:val="20"/>
            <w:szCs w:val="20"/>
          </w:rPr>
          <w:t>pt</w:t>
        </w:r>
      </w:smartTag>
      <w:proofErr w:type="spellEnd"/>
      <w:r>
        <w:rPr>
          <w:sz w:val="20"/>
          <w:szCs w:val="20"/>
        </w:rPr>
        <w:t xml:space="preserve"> v jednoduchém řádkování na konci strany</w:t>
      </w:r>
      <w:r w:rsidRPr="003A0DAB">
        <w:rPr>
          <w:sz w:val="20"/>
          <w:szCs w:val="20"/>
        </w:rPr>
        <w:t>.</w:t>
      </w:r>
      <w:r>
        <w:rPr>
          <w:sz w:val="20"/>
          <w:szCs w:val="20"/>
        </w:rPr>
        <w:br/>
      </w:r>
      <w:r w:rsidRPr="00320D51">
        <w:rPr>
          <w:sz w:val="20"/>
          <w:szCs w:val="20"/>
          <w:vertAlign w:val="superscript"/>
        </w:rPr>
        <w:t>2</w:t>
      </w:r>
      <w:r>
        <w:rPr>
          <w:sz w:val="20"/>
          <w:szCs w:val="20"/>
        </w:rPr>
        <w:t xml:space="preserve"> Jednotlivé poznámky jsou číslovány chronologicky, a proto se doporučuje v textovém editoru používat funkci automatického vkládání poznámek (např. v MS Word → Vložit → Odkaz → Poznámky pod čarou).</w:t>
      </w:r>
    </w:p>
    <w:p w:rsidR="000834D7" w:rsidRDefault="000834D7" w:rsidP="00AB7863">
      <w:pPr>
        <w:pStyle w:val="Nadpis3"/>
        <w:spacing w:line="360" w:lineRule="auto"/>
        <w:ind w:left="993" w:right="849"/>
        <w:rPr>
          <w:rFonts w:ascii="Times New Roman" w:hAnsi="Times New Roman" w:cs="Times New Roman"/>
          <w:sz w:val="24"/>
          <w:szCs w:val="24"/>
        </w:rPr>
      </w:pPr>
      <w:bookmarkStart w:id="2" w:name="_Toc352057404"/>
      <w:r w:rsidRPr="007365C5">
        <w:rPr>
          <w:rFonts w:ascii="Times New Roman" w:hAnsi="Times New Roman" w:cs="Times New Roman"/>
          <w:sz w:val="24"/>
          <w:szCs w:val="24"/>
        </w:rPr>
        <w:t xml:space="preserve">3.2.1 </w:t>
      </w:r>
      <w:r>
        <w:rPr>
          <w:rFonts w:ascii="Times New Roman" w:hAnsi="Times New Roman" w:cs="Times New Roman"/>
          <w:sz w:val="24"/>
          <w:szCs w:val="24"/>
        </w:rPr>
        <w:t>Názvy kapitol třetího řádu – tučné písmo o velikosti 12</w:t>
      </w:r>
      <w:bookmarkEnd w:id="2"/>
    </w:p>
    <w:p w:rsidR="000834D7" w:rsidRDefault="000834D7" w:rsidP="00AB7863">
      <w:pPr>
        <w:spacing w:line="360" w:lineRule="auto"/>
        <w:ind w:left="993" w:right="849"/>
      </w:pPr>
      <w:r>
        <w:t>„</w:t>
      </w:r>
      <w:r w:rsidRPr="003A0DAB">
        <w:rPr>
          <w:i/>
          <w:iCs/>
        </w:rPr>
        <w:t xml:space="preserve">Doslovné citáty v rozsahu max. 5 řádků v textu </w:t>
      </w:r>
      <w:r w:rsidR="006E63CB">
        <w:rPr>
          <w:i/>
          <w:iCs/>
        </w:rPr>
        <w:t xml:space="preserve">bakalářské práce </w:t>
      </w:r>
      <w:r w:rsidRPr="003A0DAB">
        <w:rPr>
          <w:i/>
          <w:iCs/>
        </w:rPr>
        <w:t xml:space="preserve">se píší v uvozovkách kurzívou o velikosti </w:t>
      </w:r>
      <w:smartTag w:uri="urn:schemas-microsoft-com:office:smarttags" w:element="metricconverter">
        <w:smartTagPr>
          <w:attr w:name="ProductID" w:val="12 pt"/>
        </w:smartTagPr>
        <w:r w:rsidRPr="003A0DAB">
          <w:rPr>
            <w:i/>
            <w:iCs/>
          </w:rPr>
          <w:t xml:space="preserve">12 </w:t>
        </w:r>
        <w:proofErr w:type="spellStart"/>
        <w:r w:rsidRPr="003A0DAB">
          <w:rPr>
            <w:i/>
            <w:iCs/>
          </w:rPr>
          <w:t>pt</w:t>
        </w:r>
      </w:smartTag>
      <w:proofErr w:type="spellEnd"/>
      <w:r w:rsidRPr="003A0DAB">
        <w:rPr>
          <w:i/>
          <w:iCs/>
        </w:rPr>
        <w:t>.</w:t>
      </w:r>
      <w:r>
        <w:t>“</w:t>
      </w:r>
    </w:p>
    <w:p w:rsidR="000834D7" w:rsidRPr="003A0DAB" w:rsidRDefault="000834D7" w:rsidP="00AB7863">
      <w:pPr>
        <w:spacing w:line="360" w:lineRule="auto"/>
        <w:ind w:left="993" w:right="849"/>
        <w:jc w:val="both"/>
        <w:rPr>
          <w:sz w:val="22"/>
          <w:szCs w:val="22"/>
        </w:rPr>
      </w:pPr>
      <w:r w:rsidRPr="003A0DAB">
        <w:rPr>
          <w:sz w:val="22"/>
          <w:szCs w:val="22"/>
        </w:rPr>
        <w:t xml:space="preserve">Doslovné citáty v rozsahu </w:t>
      </w:r>
      <w:smartTag w:uri="urn:schemas-microsoft-com:office:smarttags" w:element="metricconverter">
        <w:smartTagPr>
          <w:attr w:name="ProductID" w:val="6 a"/>
        </w:smartTagPr>
        <w:r w:rsidRPr="003A0DAB">
          <w:rPr>
            <w:sz w:val="22"/>
            <w:szCs w:val="22"/>
          </w:rPr>
          <w:t>6 a</w:t>
        </w:r>
      </w:smartTag>
      <w:r w:rsidRPr="003A0DAB">
        <w:rPr>
          <w:sz w:val="22"/>
          <w:szCs w:val="22"/>
        </w:rPr>
        <w:t xml:space="preserve"> více řádků v textu </w:t>
      </w:r>
      <w:r w:rsidR="004550F6">
        <w:rPr>
          <w:sz w:val="22"/>
          <w:szCs w:val="22"/>
        </w:rPr>
        <w:t xml:space="preserve">práce </w:t>
      </w:r>
      <w:r>
        <w:rPr>
          <w:sz w:val="22"/>
          <w:szCs w:val="22"/>
        </w:rPr>
        <w:t xml:space="preserve">jsou zarovnány do bloku, je v nich použito jednoduché řádkování a normální písmo o velikosti </w:t>
      </w:r>
      <w:smartTag w:uri="urn:schemas-microsoft-com:office:smarttags" w:element="metricconverter">
        <w:smartTagPr>
          <w:attr w:name="ProductID" w:val="11 pt"/>
        </w:smartTagPr>
        <w:r>
          <w:rPr>
            <w:sz w:val="22"/>
            <w:szCs w:val="22"/>
          </w:rPr>
          <w:t xml:space="preserve">11 </w:t>
        </w:r>
        <w:proofErr w:type="spellStart"/>
        <w:r>
          <w:rPr>
            <w:sz w:val="22"/>
            <w:szCs w:val="22"/>
          </w:rPr>
          <w:t>pt</w:t>
        </w:r>
      </w:smartTag>
      <w:proofErr w:type="spellEnd"/>
      <w:r>
        <w:rPr>
          <w:sz w:val="22"/>
          <w:szCs w:val="22"/>
        </w:rPr>
        <w:t xml:space="preserve">. Doslovné citáty se píší ve zvláštním odstavci s odsazením </w:t>
      </w:r>
      <w:smartTag w:uri="urn:schemas-microsoft-com:office:smarttags" w:element="metricconverter">
        <w:smartTagPr>
          <w:attr w:name="ProductID" w:val="1 cm"/>
        </w:smartTagPr>
        <w:r>
          <w:rPr>
            <w:sz w:val="22"/>
            <w:szCs w:val="22"/>
          </w:rPr>
          <w:t>1 cm</w:t>
        </w:r>
      </w:smartTag>
      <w:r>
        <w:rPr>
          <w:sz w:val="22"/>
          <w:szCs w:val="22"/>
        </w:rPr>
        <w:t xml:space="preserve"> z levé i pravé strany okraje. </w:t>
      </w:r>
    </w:p>
    <w:p w:rsidR="000834D7" w:rsidRPr="00E277D2" w:rsidRDefault="000834D7" w:rsidP="00AB7863">
      <w:pPr>
        <w:spacing w:line="360" w:lineRule="auto"/>
        <w:jc w:val="center"/>
        <w:rPr>
          <w:rFonts w:ascii="Arial" w:hAnsi="Arial" w:cs="Arial"/>
          <w:b/>
          <w:bCs/>
          <w:color w:val="808080"/>
          <w:sz w:val="22"/>
          <w:szCs w:val="22"/>
        </w:rPr>
      </w:pPr>
    </w:p>
    <w:p w:rsidR="000834D7" w:rsidRDefault="000834D7" w:rsidP="00AB7863">
      <w:pPr>
        <w:spacing w:line="360" w:lineRule="auto"/>
        <w:jc w:val="center"/>
        <w:rPr>
          <w:rFonts w:ascii="Arial" w:hAnsi="Arial" w:cs="Arial"/>
          <w:b/>
          <w:bCs/>
          <w:color w:val="808080"/>
          <w:sz w:val="22"/>
          <w:szCs w:val="22"/>
        </w:rPr>
      </w:pPr>
    </w:p>
    <w:p w:rsidR="000834D7" w:rsidRPr="00E277D2" w:rsidRDefault="000834D7" w:rsidP="00AB7863">
      <w:pPr>
        <w:spacing w:line="360" w:lineRule="auto"/>
        <w:jc w:val="center"/>
        <w:rPr>
          <w:rFonts w:ascii="Arial" w:hAnsi="Arial" w:cs="Arial"/>
          <w:b/>
          <w:bCs/>
          <w:color w:val="808080"/>
          <w:sz w:val="22"/>
          <w:szCs w:val="22"/>
        </w:rPr>
      </w:pPr>
      <w:r w:rsidRPr="00E277D2">
        <w:rPr>
          <w:rFonts w:ascii="Arial" w:hAnsi="Arial" w:cs="Arial"/>
          <w:b/>
          <w:bCs/>
          <w:color w:val="808080"/>
          <w:sz w:val="22"/>
          <w:szCs w:val="22"/>
        </w:rPr>
        <w:t>Citační norma</w:t>
      </w:r>
    </w:p>
    <w:p w:rsidR="000834D7" w:rsidRPr="00E277D2" w:rsidRDefault="000834D7" w:rsidP="00AB7863">
      <w:pPr>
        <w:spacing w:line="360" w:lineRule="auto"/>
        <w:jc w:val="center"/>
        <w:rPr>
          <w:b/>
          <w:bCs/>
        </w:rPr>
      </w:pPr>
    </w:p>
    <w:p w:rsidR="000834D7" w:rsidRPr="00E277D2" w:rsidRDefault="000834D7" w:rsidP="00AB7863">
      <w:pPr>
        <w:numPr>
          <w:ilvl w:val="0"/>
          <w:numId w:val="14"/>
        </w:numPr>
        <w:spacing w:line="360" w:lineRule="auto"/>
        <w:ind w:left="709" w:hanging="567"/>
        <w:jc w:val="both"/>
        <w:rPr>
          <w:rFonts w:ascii="Verdana" w:hAnsi="Verdana" w:cs="Verdana"/>
          <w:sz w:val="20"/>
          <w:szCs w:val="20"/>
        </w:rPr>
      </w:pPr>
      <w:r w:rsidRPr="00E277D2">
        <w:rPr>
          <w:rFonts w:ascii="Verdana" w:hAnsi="Verdana" w:cs="Verdana"/>
          <w:sz w:val="20"/>
          <w:szCs w:val="20"/>
        </w:rPr>
        <w:t xml:space="preserve">Pro </w:t>
      </w:r>
      <w:r w:rsidR="00020E7D">
        <w:rPr>
          <w:rFonts w:ascii="Verdana" w:hAnsi="Verdana" w:cs="Verdana"/>
          <w:sz w:val="20"/>
          <w:szCs w:val="20"/>
        </w:rPr>
        <w:t xml:space="preserve">bakalářskou </w:t>
      </w:r>
      <w:r w:rsidRPr="00E277D2">
        <w:rPr>
          <w:rFonts w:ascii="Verdana" w:hAnsi="Verdana" w:cs="Verdana"/>
          <w:sz w:val="20"/>
          <w:szCs w:val="20"/>
        </w:rPr>
        <w:t>práci jsou předepsány citace v textu a vytvářejí bibliografické citace podle citační normy NLM style.</w:t>
      </w:r>
      <w:r w:rsidRPr="00E277D2">
        <w:rPr>
          <w:rStyle w:val="Znakapoznpodarou"/>
          <w:rFonts w:ascii="Verdana" w:hAnsi="Verdana" w:cs="Verdana"/>
          <w:sz w:val="20"/>
          <w:szCs w:val="20"/>
        </w:rPr>
        <w:footnoteReference w:id="2"/>
      </w:r>
      <w:r w:rsidRPr="00E277D2">
        <w:rPr>
          <w:rFonts w:ascii="Verdana" w:hAnsi="Verdana" w:cs="Verdana"/>
          <w:sz w:val="20"/>
          <w:szCs w:val="20"/>
        </w:rPr>
        <w:t xml:space="preserve"> Příklady citování v textu a bibliografických citací nejčastěji využívaných typů dokumentů jsou uvedeny v příloze 2. </w:t>
      </w:r>
    </w:p>
    <w:p w:rsidR="000834D7" w:rsidRPr="00E277D2" w:rsidRDefault="000834D7" w:rsidP="00AB7863">
      <w:pPr>
        <w:spacing w:line="360" w:lineRule="auto"/>
        <w:jc w:val="both"/>
        <w:rPr>
          <w:rFonts w:ascii="Verdana" w:hAnsi="Verdana" w:cs="Verdana"/>
          <w:sz w:val="20"/>
          <w:szCs w:val="20"/>
        </w:rPr>
      </w:pPr>
    </w:p>
    <w:p w:rsidR="000834D7" w:rsidRPr="00E277D2" w:rsidRDefault="000834D7" w:rsidP="00AB7863">
      <w:pPr>
        <w:numPr>
          <w:ilvl w:val="0"/>
          <w:numId w:val="14"/>
        </w:numPr>
        <w:spacing w:line="360" w:lineRule="auto"/>
        <w:ind w:left="142" w:firstLine="0"/>
        <w:jc w:val="both"/>
        <w:rPr>
          <w:rFonts w:ascii="Verdana" w:hAnsi="Verdana" w:cs="Verdana"/>
          <w:sz w:val="20"/>
          <w:szCs w:val="20"/>
        </w:rPr>
      </w:pPr>
      <w:r w:rsidRPr="00E277D2">
        <w:rPr>
          <w:rFonts w:ascii="Verdana" w:hAnsi="Verdana" w:cs="Verdana"/>
          <w:sz w:val="20"/>
          <w:szCs w:val="20"/>
        </w:rPr>
        <w:t>Pro citaci</w:t>
      </w:r>
      <w:r>
        <w:rPr>
          <w:rFonts w:ascii="Verdana" w:hAnsi="Verdana" w:cs="Verdana"/>
          <w:sz w:val="20"/>
          <w:szCs w:val="20"/>
        </w:rPr>
        <w:t xml:space="preserve"> zdrojů</w:t>
      </w:r>
      <w:r w:rsidRPr="00E277D2">
        <w:rPr>
          <w:rFonts w:ascii="Verdana" w:hAnsi="Verdana" w:cs="Verdana"/>
          <w:sz w:val="20"/>
          <w:szCs w:val="20"/>
        </w:rPr>
        <w:t xml:space="preserve"> se použijí tyto obecné zásady:</w:t>
      </w:r>
    </w:p>
    <w:p w:rsidR="000834D7" w:rsidRPr="00E277D2" w:rsidRDefault="000834D7" w:rsidP="00AB7863">
      <w:pPr>
        <w:numPr>
          <w:ilvl w:val="0"/>
          <w:numId w:val="15"/>
        </w:numPr>
        <w:spacing w:after="120" w:line="360" w:lineRule="auto"/>
        <w:jc w:val="both"/>
        <w:rPr>
          <w:rFonts w:ascii="Verdana" w:hAnsi="Verdana" w:cs="Verdana"/>
          <w:sz w:val="20"/>
          <w:szCs w:val="20"/>
        </w:rPr>
      </w:pPr>
      <w:r w:rsidRPr="00E277D2">
        <w:rPr>
          <w:rFonts w:ascii="Verdana" w:hAnsi="Verdana" w:cs="Verdana"/>
          <w:sz w:val="20"/>
          <w:szCs w:val="20"/>
        </w:rPr>
        <w:t xml:space="preserve">Citují se všechny zdroje, z nichž </w:t>
      </w:r>
      <w:r>
        <w:rPr>
          <w:rFonts w:ascii="Verdana" w:hAnsi="Verdana" w:cs="Verdana"/>
          <w:sz w:val="20"/>
          <w:szCs w:val="20"/>
        </w:rPr>
        <w:t>autor</w:t>
      </w:r>
      <w:r w:rsidRPr="00E277D2">
        <w:rPr>
          <w:rFonts w:ascii="Verdana" w:hAnsi="Verdana" w:cs="Verdana"/>
          <w:sz w:val="20"/>
          <w:szCs w:val="20"/>
        </w:rPr>
        <w:t xml:space="preserve"> čerpal informace, tj. za doslovný citát nebo parafrázovaný text se vloží citace (odkaz), podle níž lze jednoznačně identifikovat citovaný zdroj v soupisu literatury.</w:t>
      </w:r>
    </w:p>
    <w:p w:rsidR="000834D7" w:rsidRPr="00E277D2" w:rsidRDefault="000834D7" w:rsidP="00AB7863">
      <w:pPr>
        <w:numPr>
          <w:ilvl w:val="0"/>
          <w:numId w:val="15"/>
        </w:numPr>
        <w:spacing w:after="120" w:line="360" w:lineRule="auto"/>
        <w:jc w:val="both"/>
        <w:rPr>
          <w:rFonts w:ascii="Verdana" w:hAnsi="Verdana" w:cs="Verdana"/>
          <w:sz w:val="20"/>
          <w:szCs w:val="20"/>
        </w:rPr>
      </w:pPr>
      <w:r w:rsidRPr="00E277D2">
        <w:rPr>
          <w:rFonts w:ascii="Verdana" w:hAnsi="Verdana" w:cs="Verdana"/>
          <w:sz w:val="20"/>
          <w:szCs w:val="20"/>
        </w:rPr>
        <w:t>Bibliografické citace v soupisu literatury musejí obsahovat maximum údajů, podle kterých lze dokument jednoznačně identifikovat pro případ kontroly správné interpretace použitého zdroje.</w:t>
      </w:r>
    </w:p>
    <w:p w:rsidR="000834D7" w:rsidRPr="00E277D2" w:rsidRDefault="000834D7" w:rsidP="00AB7863">
      <w:pPr>
        <w:numPr>
          <w:ilvl w:val="0"/>
          <w:numId w:val="15"/>
        </w:numPr>
        <w:spacing w:after="120" w:line="360" w:lineRule="auto"/>
        <w:jc w:val="both"/>
        <w:rPr>
          <w:rFonts w:ascii="Verdana" w:hAnsi="Verdana" w:cs="Verdana"/>
          <w:sz w:val="20"/>
          <w:szCs w:val="20"/>
        </w:rPr>
      </w:pPr>
      <w:r w:rsidRPr="00E277D2">
        <w:rPr>
          <w:rFonts w:ascii="Verdana" w:hAnsi="Verdana" w:cs="Verdana"/>
          <w:sz w:val="20"/>
          <w:szCs w:val="20"/>
        </w:rPr>
        <w:t>Není-li nějaký údaj v dokumentu uveden, ale je zjištěn z jiného zdroje (např. z knihovního katalogu, webové stránky vydavatele apod.), uvede se v hranatých závorkách. Nelze-li jej nijak zjistit, údaj se vynechává.</w:t>
      </w:r>
    </w:p>
    <w:p w:rsidR="000834D7" w:rsidRPr="0057276F" w:rsidRDefault="000834D7" w:rsidP="00AB7863">
      <w:pPr>
        <w:numPr>
          <w:ilvl w:val="0"/>
          <w:numId w:val="15"/>
        </w:numPr>
        <w:spacing w:after="120" w:line="360" w:lineRule="auto"/>
        <w:jc w:val="both"/>
        <w:rPr>
          <w:rFonts w:ascii="Verdana" w:hAnsi="Verdana" w:cs="Verdana"/>
          <w:i/>
          <w:sz w:val="20"/>
          <w:szCs w:val="20"/>
        </w:rPr>
      </w:pPr>
      <w:r w:rsidRPr="00E277D2">
        <w:rPr>
          <w:rFonts w:ascii="Verdana" w:hAnsi="Verdana" w:cs="Verdana"/>
          <w:sz w:val="20"/>
          <w:szCs w:val="20"/>
        </w:rPr>
        <w:lastRenderedPageBreak/>
        <w:t>Údaje pro citování se přebírají u a) monografií z titulního listu, rubu titulního listu, případně z tiráže, obálky, či v dalších částech dokumentu, u časopiseckých článků údaje o autorovi a názvu článku z článku, zatímco zbývající údaje o časopise (název, rok vydání, ročník, číslo) z obálky časopisu, jeho tiráže, případně ze záhlaví nebo zápatí článku, c) u dokumentů na elektronických nosičích (CD-ROM, disketa apod.) z potisku nosiče (potisk CD, štítek na disketě apod.), z obalu (booklet CD aj.) a až v posledním případě ze souborů uložených na nosiči.</w:t>
      </w:r>
      <w:r w:rsidR="00020E7D">
        <w:rPr>
          <w:rFonts w:ascii="Verdana" w:hAnsi="Verdana" w:cs="Verdana"/>
          <w:sz w:val="20"/>
          <w:szCs w:val="20"/>
        </w:rPr>
        <w:t xml:space="preserve"> </w:t>
      </w:r>
      <w:r w:rsidR="00020E7D" w:rsidRPr="0057276F">
        <w:rPr>
          <w:rFonts w:ascii="Verdana" w:hAnsi="Verdana" w:cs="Verdana"/>
          <w:i/>
          <w:sz w:val="20"/>
          <w:szCs w:val="20"/>
        </w:rPr>
        <w:t xml:space="preserve">Viz přednáška Mgr. J. Kratochvíla, Ph.D. Základy publikační a citační etiky. </w:t>
      </w:r>
    </w:p>
    <w:p w:rsidR="000834D7" w:rsidRPr="00E277D2" w:rsidRDefault="000834D7" w:rsidP="00AB7863">
      <w:pPr>
        <w:numPr>
          <w:ilvl w:val="0"/>
          <w:numId w:val="15"/>
        </w:numPr>
        <w:tabs>
          <w:tab w:val="left" w:pos="709"/>
          <w:tab w:val="left" w:pos="6660"/>
        </w:tabs>
        <w:spacing w:after="120" w:line="360" w:lineRule="auto"/>
        <w:jc w:val="both"/>
        <w:rPr>
          <w:rFonts w:ascii="Verdana" w:hAnsi="Verdana" w:cs="Verdana"/>
          <w:sz w:val="20"/>
          <w:szCs w:val="20"/>
        </w:rPr>
      </w:pPr>
      <w:r w:rsidRPr="00E277D2">
        <w:rPr>
          <w:rFonts w:ascii="Verdana" w:hAnsi="Verdana" w:cs="Verdana"/>
          <w:sz w:val="20"/>
          <w:szCs w:val="20"/>
        </w:rPr>
        <w:t>V soupisu literatury se neuvádí žádné zdroje, které s tématem nesouvisejí a které nebyly při vzniku práce použity.</w:t>
      </w:r>
    </w:p>
    <w:p w:rsidR="000834D7" w:rsidRPr="00E277D2" w:rsidRDefault="000834D7" w:rsidP="00AB7863">
      <w:pPr>
        <w:numPr>
          <w:ilvl w:val="0"/>
          <w:numId w:val="15"/>
        </w:numPr>
        <w:tabs>
          <w:tab w:val="left" w:pos="709"/>
          <w:tab w:val="left" w:pos="6660"/>
        </w:tabs>
        <w:spacing w:after="120" w:line="360" w:lineRule="auto"/>
        <w:jc w:val="both"/>
        <w:rPr>
          <w:rFonts w:ascii="Verdana" w:hAnsi="Verdana" w:cs="Verdana"/>
          <w:sz w:val="20"/>
          <w:szCs w:val="20"/>
        </w:rPr>
      </w:pPr>
      <w:r w:rsidRPr="00E277D2">
        <w:rPr>
          <w:rFonts w:ascii="Verdana" w:hAnsi="Verdana" w:cs="Verdana"/>
          <w:sz w:val="20"/>
          <w:szCs w:val="20"/>
        </w:rPr>
        <w:t xml:space="preserve">Údaje psané jiným písmem než latinkou </w:t>
      </w:r>
      <w:r>
        <w:rPr>
          <w:rFonts w:ascii="Verdana" w:hAnsi="Verdana" w:cs="Verdana"/>
          <w:sz w:val="20"/>
          <w:szCs w:val="20"/>
        </w:rPr>
        <w:t>se transliterují</w:t>
      </w:r>
      <w:r w:rsidRPr="00E277D2">
        <w:rPr>
          <w:rFonts w:ascii="Verdana" w:hAnsi="Verdana" w:cs="Verdana"/>
          <w:sz w:val="20"/>
          <w:szCs w:val="20"/>
        </w:rPr>
        <w:t xml:space="preserve"> (např. </w:t>
      </w:r>
      <w:proofErr w:type="spellStart"/>
      <w:r w:rsidRPr="00E277D2">
        <w:rPr>
          <w:rFonts w:ascii="Verdana" w:hAnsi="Verdana" w:cs="Verdana"/>
          <w:i/>
          <w:iCs/>
          <w:sz w:val="20"/>
          <w:szCs w:val="20"/>
        </w:rPr>
        <w:t>Карманный</w:t>
      </w:r>
      <w:proofErr w:type="spellEnd"/>
      <w:r w:rsidRPr="00E277D2">
        <w:rPr>
          <w:rFonts w:ascii="Verdana" w:hAnsi="Verdana" w:cs="Verdana"/>
          <w:i/>
          <w:iCs/>
          <w:sz w:val="20"/>
          <w:szCs w:val="20"/>
        </w:rPr>
        <w:t xml:space="preserve"> </w:t>
      </w:r>
      <w:proofErr w:type="spellStart"/>
      <w:r w:rsidRPr="00E277D2">
        <w:rPr>
          <w:rFonts w:ascii="Verdana" w:hAnsi="Verdana" w:cs="Verdana"/>
          <w:i/>
          <w:iCs/>
          <w:sz w:val="20"/>
          <w:szCs w:val="20"/>
        </w:rPr>
        <w:t>чешско-русский</w:t>
      </w:r>
      <w:proofErr w:type="spellEnd"/>
      <w:r w:rsidRPr="00E277D2">
        <w:rPr>
          <w:rFonts w:ascii="Verdana" w:hAnsi="Verdana" w:cs="Verdana"/>
          <w:i/>
          <w:iCs/>
          <w:sz w:val="20"/>
          <w:szCs w:val="20"/>
        </w:rPr>
        <w:t xml:space="preserve"> </w:t>
      </w:r>
      <w:proofErr w:type="spellStart"/>
      <w:r w:rsidRPr="00E277D2">
        <w:rPr>
          <w:rFonts w:ascii="Verdana" w:hAnsi="Verdana" w:cs="Verdana"/>
          <w:i/>
          <w:iCs/>
          <w:sz w:val="20"/>
          <w:szCs w:val="20"/>
        </w:rPr>
        <w:t>словарь</w:t>
      </w:r>
      <w:proofErr w:type="spellEnd"/>
      <w:r w:rsidRPr="00E277D2">
        <w:rPr>
          <w:rFonts w:ascii="Verdana" w:hAnsi="Verdana" w:cs="Verdana"/>
          <w:sz w:val="20"/>
          <w:szCs w:val="20"/>
        </w:rPr>
        <w:t xml:space="preserve"> píšeme </w:t>
      </w:r>
      <w:proofErr w:type="spellStart"/>
      <w:r w:rsidRPr="00E277D2">
        <w:rPr>
          <w:rFonts w:ascii="Verdana" w:hAnsi="Verdana" w:cs="Verdana"/>
          <w:i/>
          <w:iCs/>
          <w:sz w:val="20"/>
          <w:szCs w:val="20"/>
        </w:rPr>
        <w:t>Karmannyj</w:t>
      </w:r>
      <w:proofErr w:type="spellEnd"/>
      <w:r w:rsidRPr="00E277D2">
        <w:rPr>
          <w:rFonts w:ascii="Verdana" w:hAnsi="Verdana" w:cs="Verdana"/>
          <w:i/>
          <w:iCs/>
          <w:sz w:val="20"/>
          <w:szCs w:val="20"/>
        </w:rPr>
        <w:t xml:space="preserve"> </w:t>
      </w:r>
      <w:proofErr w:type="spellStart"/>
      <w:r w:rsidRPr="00E277D2">
        <w:rPr>
          <w:rFonts w:ascii="Verdana" w:hAnsi="Verdana" w:cs="Verdana"/>
          <w:i/>
          <w:iCs/>
          <w:sz w:val="20"/>
          <w:szCs w:val="20"/>
        </w:rPr>
        <w:t>češsko-russkij</w:t>
      </w:r>
      <w:proofErr w:type="spellEnd"/>
      <w:r w:rsidRPr="00E277D2">
        <w:rPr>
          <w:rFonts w:ascii="Verdana" w:hAnsi="Verdana" w:cs="Verdana"/>
          <w:i/>
          <w:iCs/>
          <w:sz w:val="20"/>
          <w:szCs w:val="20"/>
        </w:rPr>
        <w:t xml:space="preserve"> </w:t>
      </w:r>
      <w:proofErr w:type="spellStart"/>
      <w:r w:rsidRPr="00E277D2">
        <w:rPr>
          <w:rFonts w:ascii="Verdana" w:hAnsi="Verdana" w:cs="Verdana"/>
          <w:i/>
          <w:iCs/>
          <w:sz w:val="20"/>
          <w:szCs w:val="20"/>
        </w:rPr>
        <w:t>slovar</w:t>
      </w:r>
      <w:proofErr w:type="spellEnd"/>
      <w:r w:rsidRPr="00E277D2">
        <w:rPr>
          <w:rFonts w:ascii="Verdana" w:hAnsi="Verdana" w:cs="Verdana"/>
          <w:i/>
          <w:iCs/>
          <w:sz w:val="20"/>
          <w:szCs w:val="20"/>
        </w:rPr>
        <w:t>‘</w:t>
      </w:r>
      <w:r w:rsidRPr="00E277D2">
        <w:rPr>
          <w:rFonts w:ascii="Verdana" w:hAnsi="Verdana" w:cs="Verdana"/>
          <w:sz w:val="20"/>
          <w:szCs w:val="20"/>
        </w:rPr>
        <w:t>).</w:t>
      </w:r>
    </w:p>
    <w:p w:rsidR="000834D7" w:rsidRPr="00E277D2" w:rsidRDefault="000834D7" w:rsidP="00AB7863">
      <w:pPr>
        <w:numPr>
          <w:ilvl w:val="0"/>
          <w:numId w:val="15"/>
        </w:numPr>
        <w:tabs>
          <w:tab w:val="left" w:pos="709"/>
          <w:tab w:val="left" w:pos="6660"/>
        </w:tabs>
        <w:spacing w:after="120" w:line="360" w:lineRule="auto"/>
        <w:jc w:val="both"/>
        <w:rPr>
          <w:rFonts w:ascii="Verdana" w:hAnsi="Verdana" w:cs="Verdana"/>
          <w:sz w:val="20"/>
          <w:szCs w:val="20"/>
        </w:rPr>
      </w:pPr>
      <w:r w:rsidRPr="00E277D2">
        <w:rPr>
          <w:rFonts w:ascii="Verdana" w:hAnsi="Verdana" w:cs="Verdana"/>
          <w:sz w:val="20"/>
          <w:szCs w:val="20"/>
        </w:rPr>
        <w:t>Online dokumenty ve formátu PDF, HTML apod. se citují jako elektronické dokumenty, tj. v souladu s pokynem citačního stylu v příslušných částech bibliografické citace uvádíme typ dokumentu, datum přístupu k dokumentu a internetový odkaz na dokument (umožňuje-li to citační styl, tak místo odkazu údaj DOI).</w:t>
      </w:r>
    </w:p>
    <w:p w:rsidR="000834D7" w:rsidRPr="00E277D2" w:rsidRDefault="000834D7" w:rsidP="00AB7863">
      <w:pPr>
        <w:numPr>
          <w:ilvl w:val="0"/>
          <w:numId w:val="15"/>
        </w:numPr>
        <w:tabs>
          <w:tab w:val="left" w:pos="709"/>
          <w:tab w:val="left" w:pos="6660"/>
        </w:tabs>
        <w:spacing w:after="120" w:line="360" w:lineRule="auto"/>
        <w:jc w:val="both"/>
        <w:rPr>
          <w:rFonts w:ascii="Verdana" w:hAnsi="Verdana" w:cs="Verdana"/>
          <w:sz w:val="20"/>
          <w:szCs w:val="20"/>
        </w:rPr>
      </w:pPr>
      <w:r w:rsidRPr="00E277D2">
        <w:rPr>
          <w:rFonts w:ascii="Verdana" w:hAnsi="Verdana" w:cs="Verdana"/>
          <w:sz w:val="20"/>
          <w:szCs w:val="20"/>
        </w:rPr>
        <w:t>Dodržuje se jednotná podoba citací v textu i bibliografických citací v soupisu literatury.</w:t>
      </w:r>
    </w:p>
    <w:p w:rsidR="00FD75F2" w:rsidRPr="00FD75F2" w:rsidRDefault="000834D7" w:rsidP="00AB7863">
      <w:pPr>
        <w:numPr>
          <w:ilvl w:val="0"/>
          <w:numId w:val="15"/>
        </w:numPr>
        <w:tabs>
          <w:tab w:val="left" w:pos="709"/>
          <w:tab w:val="left" w:pos="6660"/>
        </w:tabs>
        <w:spacing w:after="120" w:line="360" w:lineRule="auto"/>
        <w:jc w:val="both"/>
        <w:rPr>
          <w:rStyle w:val="Hypertextovodkaz"/>
          <w:color w:val="auto"/>
          <w:u w:val="none"/>
        </w:rPr>
      </w:pPr>
      <w:r w:rsidRPr="002F1825">
        <w:rPr>
          <w:rFonts w:ascii="Verdana" w:hAnsi="Verdana" w:cs="Verdana"/>
          <w:sz w:val="20"/>
          <w:szCs w:val="20"/>
        </w:rPr>
        <w:t xml:space="preserve">Doporučuje se použití citačního manažera (např. zdarma dostupné </w:t>
      </w:r>
      <w:proofErr w:type="spellStart"/>
      <w:r w:rsidRPr="002F1825">
        <w:rPr>
          <w:rFonts w:ascii="Verdana" w:hAnsi="Verdana" w:cs="Verdana"/>
          <w:sz w:val="20"/>
          <w:szCs w:val="20"/>
        </w:rPr>
        <w:t>Zotero</w:t>
      </w:r>
      <w:proofErr w:type="spellEnd"/>
      <w:r w:rsidRPr="002F1825">
        <w:rPr>
          <w:rFonts w:ascii="Verdana" w:hAnsi="Verdana" w:cs="Verdana"/>
          <w:sz w:val="20"/>
          <w:szCs w:val="20"/>
        </w:rPr>
        <w:t xml:space="preserve"> nebo pro </w:t>
      </w:r>
      <w:proofErr w:type="gramStart"/>
      <w:r w:rsidRPr="002F1825">
        <w:rPr>
          <w:rFonts w:ascii="Verdana" w:hAnsi="Verdana" w:cs="Verdana"/>
          <w:sz w:val="20"/>
          <w:szCs w:val="20"/>
        </w:rPr>
        <w:t>MU</w:t>
      </w:r>
      <w:proofErr w:type="gramEnd"/>
      <w:r w:rsidRPr="002F1825">
        <w:rPr>
          <w:rFonts w:ascii="Verdana" w:hAnsi="Verdana" w:cs="Verdana"/>
          <w:sz w:val="20"/>
          <w:szCs w:val="20"/>
        </w:rPr>
        <w:t xml:space="preserve"> licencovaný </w:t>
      </w:r>
      <w:proofErr w:type="spellStart"/>
      <w:r w:rsidRPr="002F1825">
        <w:rPr>
          <w:rFonts w:ascii="Verdana" w:hAnsi="Verdana" w:cs="Verdana"/>
          <w:sz w:val="20"/>
          <w:szCs w:val="20"/>
        </w:rPr>
        <w:t>EndNoteWeb</w:t>
      </w:r>
      <w:proofErr w:type="spellEnd"/>
      <w:r w:rsidRPr="002F1825">
        <w:rPr>
          <w:rFonts w:ascii="Verdana" w:hAnsi="Verdana" w:cs="Verdana"/>
          <w:sz w:val="20"/>
          <w:szCs w:val="20"/>
        </w:rPr>
        <w:t>) kvůli dodržení jednotné podoby citací v textu i bibliografických citací. Návody k ovládání těchto aplikací jsou dostupné na adrese</w:t>
      </w:r>
      <w:r w:rsidR="002F1825" w:rsidRPr="002F1825">
        <w:rPr>
          <w:rFonts w:ascii="Verdana" w:hAnsi="Verdana" w:cs="Verdana"/>
          <w:sz w:val="20"/>
          <w:szCs w:val="20"/>
        </w:rPr>
        <w:t xml:space="preserve"> </w:t>
      </w:r>
      <w:hyperlink r:id="rId7" w:history="1">
        <w:r w:rsidR="002F1825">
          <w:rPr>
            <w:rStyle w:val="Hypertextovodkaz"/>
          </w:rPr>
          <w:t>http://www.ukb.muni.cz/kuk/vyuka/materialy/</w:t>
        </w:r>
      </w:hyperlink>
    </w:p>
    <w:p w:rsidR="000834D7" w:rsidRPr="00FD75F2" w:rsidRDefault="002F1825" w:rsidP="00FD75F2">
      <w:pPr>
        <w:tabs>
          <w:tab w:val="left" w:pos="709"/>
          <w:tab w:val="left" w:pos="6660"/>
        </w:tabs>
        <w:spacing w:after="120" w:line="360" w:lineRule="auto"/>
        <w:jc w:val="both"/>
        <w:rPr>
          <w:b/>
        </w:rPr>
      </w:pPr>
      <w:r>
        <w:t xml:space="preserve"> </w:t>
      </w:r>
      <w:r w:rsidR="000834D7" w:rsidRPr="002F1825">
        <w:rPr>
          <w:rFonts w:ascii="Verdana" w:hAnsi="Verdana" w:cs="Verdana"/>
          <w:sz w:val="20"/>
          <w:szCs w:val="20"/>
        </w:rPr>
        <w:t xml:space="preserve"> </w:t>
      </w:r>
      <w:r w:rsidR="00FD75F2" w:rsidRPr="00FD75F2">
        <w:rPr>
          <w:rFonts w:ascii="Verdana" w:hAnsi="Verdana" w:cs="Verdana"/>
          <w:b/>
          <w:sz w:val="20"/>
          <w:szCs w:val="20"/>
        </w:rPr>
        <w:t>Zvláště se doporučuje kapitola: Publikování a citování</w:t>
      </w:r>
    </w:p>
    <w:p w:rsidR="00FD75F2" w:rsidRDefault="00FD75F2" w:rsidP="00AB7863">
      <w:pPr>
        <w:spacing w:line="360" w:lineRule="auto"/>
        <w:ind w:left="142"/>
        <w:jc w:val="both"/>
        <w:rPr>
          <w:rFonts w:ascii="Verdana" w:hAnsi="Verdana" w:cs="Verdana"/>
          <w:sz w:val="20"/>
          <w:szCs w:val="20"/>
        </w:rPr>
      </w:pPr>
    </w:p>
    <w:p w:rsidR="00FD75F2" w:rsidRDefault="00FD75F2" w:rsidP="00AB7863">
      <w:pPr>
        <w:spacing w:line="360" w:lineRule="auto"/>
        <w:ind w:left="142"/>
        <w:jc w:val="both"/>
        <w:rPr>
          <w:rFonts w:ascii="Verdana" w:hAnsi="Verdana" w:cs="Verdana"/>
          <w:sz w:val="20"/>
          <w:szCs w:val="20"/>
        </w:rPr>
      </w:pPr>
    </w:p>
    <w:p w:rsidR="00FD75F2" w:rsidRDefault="00FD75F2" w:rsidP="00AB7863">
      <w:pPr>
        <w:spacing w:line="360" w:lineRule="auto"/>
        <w:ind w:left="142"/>
        <w:jc w:val="both"/>
        <w:rPr>
          <w:rFonts w:ascii="Verdana" w:hAnsi="Verdana" w:cs="Verdana"/>
          <w:sz w:val="20"/>
          <w:szCs w:val="20"/>
        </w:rPr>
      </w:pPr>
    </w:p>
    <w:p w:rsidR="00FD75F2" w:rsidRDefault="00FD75F2" w:rsidP="00AB7863">
      <w:pPr>
        <w:spacing w:line="360" w:lineRule="auto"/>
        <w:ind w:left="142"/>
        <w:jc w:val="both"/>
        <w:rPr>
          <w:rFonts w:ascii="Verdana" w:hAnsi="Verdana" w:cs="Verdana"/>
          <w:sz w:val="20"/>
          <w:szCs w:val="20"/>
        </w:rPr>
      </w:pPr>
    </w:p>
    <w:p w:rsidR="000834D7" w:rsidRPr="008715E9" w:rsidRDefault="000834D7" w:rsidP="00AB7863">
      <w:pPr>
        <w:spacing w:line="360" w:lineRule="auto"/>
        <w:ind w:left="142"/>
        <w:jc w:val="both"/>
        <w:rPr>
          <w:rFonts w:ascii="Verdana" w:hAnsi="Verdana" w:cs="Verdana"/>
          <w:sz w:val="20"/>
          <w:szCs w:val="20"/>
        </w:rPr>
      </w:pPr>
      <w:r w:rsidRPr="008715E9">
        <w:rPr>
          <w:rFonts w:ascii="Verdana" w:hAnsi="Verdana" w:cs="Verdana"/>
          <w:sz w:val="20"/>
          <w:szCs w:val="20"/>
        </w:rPr>
        <w:t xml:space="preserve">Nedílnou součástí </w:t>
      </w:r>
      <w:r w:rsidR="00AB7863">
        <w:rPr>
          <w:rFonts w:ascii="Verdana" w:hAnsi="Verdana" w:cs="Verdana"/>
          <w:sz w:val="20"/>
          <w:szCs w:val="20"/>
        </w:rPr>
        <w:t xml:space="preserve">této </w:t>
      </w:r>
      <w:r w:rsidRPr="008715E9">
        <w:rPr>
          <w:rFonts w:ascii="Verdana" w:hAnsi="Verdana" w:cs="Verdana"/>
          <w:sz w:val="20"/>
          <w:szCs w:val="20"/>
        </w:rPr>
        <w:t xml:space="preserve">směrnice jsou </w:t>
      </w:r>
    </w:p>
    <w:p w:rsidR="000834D7" w:rsidRPr="008715E9" w:rsidRDefault="000834D7" w:rsidP="00AB7863">
      <w:pPr>
        <w:numPr>
          <w:ilvl w:val="1"/>
          <w:numId w:val="15"/>
        </w:numPr>
        <w:spacing w:line="360" w:lineRule="auto"/>
        <w:ind w:left="1276" w:hanging="578"/>
        <w:jc w:val="both"/>
        <w:rPr>
          <w:rFonts w:ascii="Verdana" w:hAnsi="Verdana" w:cs="Verdana"/>
          <w:sz w:val="20"/>
          <w:szCs w:val="20"/>
        </w:rPr>
      </w:pPr>
      <w:r w:rsidRPr="008715E9">
        <w:rPr>
          <w:rFonts w:ascii="Verdana" w:hAnsi="Verdana" w:cs="Verdana"/>
          <w:sz w:val="20"/>
          <w:szCs w:val="20"/>
        </w:rPr>
        <w:t xml:space="preserve">Příloha č. 1 – Vzor jednotlivých částí </w:t>
      </w:r>
      <w:r w:rsidR="00AB7863">
        <w:rPr>
          <w:rFonts w:ascii="Verdana" w:hAnsi="Verdana" w:cs="Verdana"/>
          <w:sz w:val="20"/>
          <w:szCs w:val="20"/>
        </w:rPr>
        <w:t xml:space="preserve">bakalářské </w:t>
      </w:r>
      <w:r w:rsidRPr="008715E9">
        <w:rPr>
          <w:rFonts w:ascii="Verdana" w:hAnsi="Verdana" w:cs="Verdana"/>
          <w:sz w:val="20"/>
          <w:szCs w:val="20"/>
        </w:rPr>
        <w:t>práce</w:t>
      </w:r>
    </w:p>
    <w:p w:rsidR="000834D7" w:rsidRPr="008715E9" w:rsidRDefault="000834D7" w:rsidP="00AB7863">
      <w:pPr>
        <w:numPr>
          <w:ilvl w:val="1"/>
          <w:numId w:val="15"/>
        </w:numPr>
        <w:spacing w:line="360" w:lineRule="auto"/>
        <w:ind w:left="1276" w:hanging="578"/>
        <w:jc w:val="both"/>
        <w:rPr>
          <w:rFonts w:ascii="Verdana" w:hAnsi="Verdana" w:cs="Verdana"/>
          <w:sz w:val="20"/>
          <w:szCs w:val="20"/>
        </w:rPr>
      </w:pPr>
      <w:r w:rsidRPr="008715E9">
        <w:rPr>
          <w:rFonts w:ascii="Verdana" w:hAnsi="Verdana" w:cs="Verdana"/>
          <w:sz w:val="20"/>
          <w:szCs w:val="20"/>
        </w:rPr>
        <w:t xml:space="preserve">Příloha č. 2 - </w:t>
      </w:r>
      <w:r>
        <w:rPr>
          <w:rFonts w:ascii="Verdana" w:hAnsi="Verdana" w:cs="Verdana"/>
          <w:sz w:val="20"/>
          <w:szCs w:val="20"/>
        </w:rPr>
        <w:t xml:space="preserve"> P</w:t>
      </w:r>
      <w:r w:rsidRPr="008715E9">
        <w:rPr>
          <w:rFonts w:ascii="Verdana" w:hAnsi="Verdana" w:cs="Verdana"/>
          <w:sz w:val="20"/>
          <w:szCs w:val="20"/>
        </w:rPr>
        <w:t>říklady citací a bibliografických citací</w:t>
      </w:r>
    </w:p>
    <w:p w:rsidR="006B108B" w:rsidRDefault="006B108B" w:rsidP="00AB7863">
      <w:pPr>
        <w:spacing w:line="360" w:lineRule="auto"/>
        <w:rPr>
          <w:b/>
          <w:bCs/>
          <w:sz w:val="26"/>
          <w:szCs w:val="26"/>
        </w:rPr>
      </w:pPr>
    </w:p>
    <w:p w:rsidR="006B108B" w:rsidRDefault="006B108B" w:rsidP="00AB7863">
      <w:pPr>
        <w:spacing w:line="360" w:lineRule="auto"/>
        <w:rPr>
          <w:b/>
          <w:bCs/>
          <w:sz w:val="26"/>
          <w:szCs w:val="26"/>
        </w:rPr>
      </w:pPr>
    </w:p>
    <w:p w:rsidR="006B108B" w:rsidRDefault="006B108B" w:rsidP="00AB7863">
      <w:pPr>
        <w:spacing w:line="360" w:lineRule="auto"/>
        <w:rPr>
          <w:b/>
          <w:bCs/>
          <w:sz w:val="26"/>
          <w:szCs w:val="26"/>
        </w:rPr>
      </w:pPr>
    </w:p>
    <w:p w:rsidR="006B108B" w:rsidRDefault="006B108B" w:rsidP="00AB7863">
      <w:pPr>
        <w:spacing w:line="360" w:lineRule="auto"/>
        <w:rPr>
          <w:b/>
          <w:bCs/>
          <w:sz w:val="26"/>
          <w:szCs w:val="26"/>
        </w:rPr>
      </w:pPr>
    </w:p>
    <w:p w:rsidR="00D37BFA" w:rsidRDefault="000834D7" w:rsidP="00AB7863">
      <w:pPr>
        <w:spacing w:line="360" w:lineRule="auto"/>
        <w:rPr>
          <w:b/>
          <w:bCs/>
          <w:sz w:val="26"/>
          <w:szCs w:val="26"/>
        </w:rPr>
      </w:pPr>
      <w:r w:rsidRPr="000F260E">
        <w:rPr>
          <w:b/>
          <w:bCs/>
          <w:sz w:val="26"/>
          <w:szCs w:val="26"/>
        </w:rPr>
        <w:lastRenderedPageBreak/>
        <w:t xml:space="preserve">Příloha 1 – vzor jednotlivých částí </w:t>
      </w:r>
      <w:r w:rsidR="00020E7D">
        <w:rPr>
          <w:b/>
          <w:bCs/>
          <w:sz w:val="26"/>
          <w:szCs w:val="26"/>
        </w:rPr>
        <w:t xml:space="preserve">bakalářské </w:t>
      </w:r>
      <w:r w:rsidRPr="000F260E">
        <w:rPr>
          <w:b/>
          <w:bCs/>
          <w:sz w:val="26"/>
          <w:szCs w:val="26"/>
        </w:rPr>
        <w:t>práce</w:t>
      </w:r>
      <w:r w:rsidR="00533CD9">
        <w:rPr>
          <w:b/>
          <w:bCs/>
          <w:sz w:val="26"/>
          <w:szCs w:val="26"/>
        </w:rPr>
        <w:t xml:space="preserve">      </w:t>
      </w:r>
    </w:p>
    <w:p w:rsidR="000834D7" w:rsidRPr="008C2BEF" w:rsidRDefault="00D37BFA" w:rsidP="00AB7863">
      <w:pPr>
        <w:spacing w:line="360" w:lineRule="auto"/>
        <w:rPr>
          <w:bCs/>
          <w:i/>
          <w:color w:val="FF0000"/>
          <w:sz w:val="26"/>
          <w:szCs w:val="26"/>
        </w:rPr>
      </w:pPr>
      <w:r w:rsidRPr="008C2BEF">
        <w:rPr>
          <w:bCs/>
          <w:i/>
          <w:color w:val="FF0000"/>
          <w:sz w:val="26"/>
          <w:szCs w:val="26"/>
        </w:rPr>
        <w:t xml:space="preserve">Titulní strana knižních desek </w:t>
      </w:r>
      <w:r w:rsidR="00533CD9" w:rsidRPr="008C2BEF">
        <w:rPr>
          <w:bCs/>
          <w:i/>
          <w:color w:val="FF0000"/>
          <w:sz w:val="26"/>
          <w:szCs w:val="26"/>
        </w:rPr>
        <w:t xml:space="preserve"> </w:t>
      </w:r>
    </w:p>
    <w:p w:rsidR="000834D7" w:rsidRPr="00822EE5" w:rsidRDefault="000834D7" w:rsidP="00AB7863">
      <w:pPr>
        <w:spacing w:line="360" w:lineRule="auto"/>
        <w:jc w:val="center"/>
        <w:rPr>
          <w:b/>
          <w:bCs/>
          <w:sz w:val="28"/>
          <w:szCs w:val="28"/>
        </w:rPr>
      </w:pPr>
      <w:r w:rsidRPr="00822EE5">
        <w:rPr>
          <w:b/>
          <w:bCs/>
          <w:sz w:val="28"/>
          <w:szCs w:val="28"/>
        </w:rPr>
        <w:t>MASARYKOVA UNIVERZITA</w:t>
      </w:r>
      <w:r>
        <w:rPr>
          <w:b/>
          <w:bCs/>
          <w:sz w:val="28"/>
          <w:szCs w:val="28"/>
        </w:rPr>
        <w:t xml:space="preserve"> </w:t>
      </w:r>
    </w:p>
    <w:p w:rsidR="000834D7" w:rsidRDefault="000834D7" w:rsidP="00AB7863">
      <w:pPr>
        <w:spacing w:line="360" w:lineRule="auto"/>
        <w:jc w:val="center"/>
        <w:rPr>
          <w:b/>
          <w:bCs/>
          <w:sz w:val="28"/>
          <w:szCs w:val="28"/>
        </w:rPr>
      </w:pPr>
      <w:r w:rsidRPr="00822EE5">
        <w:rPr>
          <w:b/>
          <w:bCs/>
          <w:sz w:val="28"/>
          <w:szCs w:val="28"/>
        </w:rPr>
        <w:t>LÉKAŘSKÁ FAKULTA</w:t>
      </w:r>
    </w:p>
    <w:p w:rsidR="00020E7D" w:rsidRPr="00F73CF3" w:rsidRDefault="00020E7D" w:rsidP="00AB7863">
      <w:pPr>
        <w:spacing w:line="360" w:lineRule="auto"/>
        <w:jc w:val="center"/>
        <w:rPr>
          <w:b/>
          <w:bCs/>
          <w:color w:val="FF0000"/>
          <w:sz w:val="28"/>
          <w:szCs w:val="28"/>
        </w:rPr>
      </w:pPr>
      <w:r>
        <w:rPr>
          <w:b/>
          <w:bCs/>
          <w:sz w:val="28"/>
          <w:szCs w:val="28"/>
        </w:rPr>
        <w:t>KATEDRA PORODNÍ ASISTENCE</w:t>
      </w:r>
      <w:r w:rsidR="00F73CF3">
        <w:rPr>
          <w:b/>
          <w:bCs/>
          <w:sz w:val="28"/>
          <w:szCs w:val="28"/>
        </w:rPr>
        <w:t xml:space="preserve"> </w:t>
      </w:r>
      <w:r w:rsidR="00F73CF3" w:rsidRPr="00F73CF3">
        <w:rPr>
          <w:b/>
          <w:bCs/>
          <w:color w:val="FF0000"/>
          <w:sz w:val="28"/>
          <w:szCs w:val="28"/>
        </w:rPr>
        <w:t>A ZDRAVOTNICKÝCH ZÁCHRANÁŘŮ</w:t>
      </w: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jc w:val="center"/>
      </w:pPr>
    </w:p>
    <w:p w:rsidR="000834D7" w:rsidRDefault="000834D7" w:rsidP="00AB7863">
      <w:pPr>
        <w:spacing w:line="360" w:lineRule="auto"/>
        <w:jc w:val="center"/>
      </w:pPr>
    </w:p>
    <w:p w:rsidR="000834D7" w:rsidRDefault="00020E7D" w:rsidP="00AB7863">
      <w:pPr>
        <w:spacing w:line="360" w:lineRule="auto"/>
        <w:jc w:val="center"/>
        <w:rPr>
          <w:sz w:val="32"/>
          <w:szCs w:val="32"/>
        </w:rPr>
      </w:pPr>
      <w:r>
        <w:rPr>
          <w:sz w:val="32"/>
          <w:szCs w:val="32"/>
        </w:rPr>
        <w:t xml:space="preserve">BAKALÁŘSKÁ </w:t>
      </w:r>
      <w:r w:rsidR="000834D7">
        <w:rPr>
          <w:sz w:val="32"/>
          <w:szCs w:val="32"/>
        </w:rPr>
        <w:t>PRÁCE</w:t>
      </w:r>
    </w:p>
    <w:p w:rsidR="000834D7" w:rsidRPr="00C30768" w:rsidRDefault="000834D7" w:rsidP="00AB7863">
      <w:pPr>
        <w:spacing w:line="360" w:lineRule="auto"/>
        <w:jc w:val="center"/>
        <w:rPr>
          <w:sz w:val="28"/>
          <w:szCs w:val="28"/>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Pr="001F76B5" w:rsidRDefault="000834D7" w:rsidP="00AB7863">
      <w:pPr>
        <w:spacing w:line="360" w:lineRule="auto"/>
        <w:jc w:val="center"/>
      </w:pPr>
      <w:r>
        <w:t>201</w:t>
      </w:r>
      <w:r w:rsidR="00533CD9">
        <w:t>4</w:t>
      </w:r>
      <w:r>
        <w:tab/>
      </w:r>
      <w:r>
        <w:tab/>
      </w:r>
      <w:r>
        <w:tab/>
      </w:r>
      <w:r>
        <w:tab/>
      </w:r>
      <w:r>
        <w:tab/>
      </w:r>
      <w:r>
        <w:tab/>
      </w:r>
      <w:r>
        <w:tab/>
      </w:r>
      <w:r>
        <w:tab/>
      </w:r>
      <w:r>
        <w:tab/>
      </w:r>
      <w:r>
        <w:tab/>
        <w:t xml:space="preserve"> Jana Nová</w:t>
      </w:r>
    </w:p>
    <w:p w:rsidR="006B108B" w:rsidRDefault="006B108B" w:rsidP="00AB7863">
      <w:pPr>
        <w:spacing w:line="360" w:lineRule="auto"/>
        <w:jc w:val="center"/>
        <w:rPr>
          <w:bCs/>
          <w:i/>
          <w:sz w:val="28"/>
          <w:szCs w:val="28"/>
        </w:rPr>
      </w:pPr>
    </w:p>
    <w:p w:rsidR="00D37BFA" w:rsidRPr="008C2BEF" w:rsidRDefault="00D37BFA" w:rsidP="00AB7863">
      <w:pPr>
        <w:spacing w:line="360" w:lineRule="auto"/>
        <w:jc w:val="center"/>
        <w:rPr>
          <w:bCs/>
          <w:i/>
          <w:color w:val="FF0000"/>
          <w:sz w:val="28"/>
          <w:szCs w:val="28"/>
        </w:rPr>
      </w:pPr>
      <w:r w:rsidRPr="008C2BEF">
        <w:rPr>
          <w:bCs/>
          <w:i/>
          <w:color w:val="FF0000"/>
          <w:sz w:val="28"/>
          <w:szCs w:val="28"/>
        </w:rPr>
        <w:t xml:space="preserve">Titulní list          </w:t>
      </w:r>
    </w:p>
    <w:p w:rsidR="000834D7" w:rsidRPr="00822EE5" w:rsidRDefault="00D37BFA" w:rsidP="00AB7863">
      <w:pPr>
        <w:spacing w:line="360" w:lineRule="auto"/>
        <w:jc w:val="center"/>
        <w:rPr>
          <w:b/>
          <w:bCs/>
          <w:sz w:val="28"/>
          <w:szCs w:val="28"/>
        </w:rPr>
      </w:pPr>
      <w:r>
        <w:rPr>
          <w:b/>
          <w:bCs/>
          <w:sz w:val="28"/>
          <w:szCs w:val="28"/>
        </w:rPr>
        <w:t>M</w:t>
      </w:r>
      <w:r w:rsidR="000834D7" w:rsidRPr="00822EE5">
        <w:rPr>
          <w:b/>
          <w:bCs/>
          <w:sz w:val="28"/>
          <w:szCs w:val="28"/>
        </w:rPr>
        <w:t>ASARYKOVA UNIVERZITA</w:t>
      </w:r>
      <w:r w:rsidR="00533CD9">
        <w:rPr>
          <w:b/>
          <w:bCs/>
          <w:sz w:val="28"/>
          <w:szCs w:val="28"/>
        </w:rPr>
        <w:t xml:space="preserve">    </w:t>
      </w:r>
      <w:r w:rsidR="000834D7">
        <w:rPr>
          <w:b/>
          <w:bCs/>
          <w:sz w:val="28"/>
          <w:szCs w:val="28"/>
        </w:rPr>
        <w:t xml:space="preserve"> </w:t>
      </w:r>
    </w:p>
    <w:p w:rsidR="000834D7" w:rsidRPr="00822EE5" w:rsidRDefault="000834D7" w:rsidP="00AB7863">
      <w:pPr>
        <w:spacing w:line="360" w:lineRule="auto"/>
        <w:jc w:val="center"/>
        <w:rPr>
          <w:b/>
          <w:bCs/>
          <w:sz w:val="28"/>
          <w:szCs w:val="28"/>
        </w:rPr>
      </w:pPr>
      <w:r w:rsidRPr="00822EE5">
        <w:rPr>
          <w:b/>
          <w:bCs/>
          <w:sz w:val="28"/>
          <w:szCs w:val="28"/>
        </w:rPr>
        <w:t>LÉKAŘSKÁ FAKULTA</w:t>
      </w:r>
    </w:p>
    <w:p w:rsidR="00F73CF3" w:rsidRPr="00F73CF3" w:rsidRDefault="00533CD9" w:rsidP="00F73CF3">
      <w:pPr>
        <w:spacing w:line="360" w:lineRule="auto"/>
        <w:jc w:val="center"/>
        <w:rPr>
          <w:b/>
          <w:bCs/>
          <w:color w:val="FF0000"/>
          <w:sz w:val="28"/>
          <w:szCs w:val="28"/>
        </w:rPr>
      </w:pPr>
      <w:r>
        <w:rPr>
          <w:b/>
          <w:bCs/>
          <w:sz w:val="28"/>
          <w:szCs w:val="28"/>
        </w:rPr>
        <w:t>KATEDRA PORODNÍ ASISTENCE</w:t>
      </w:r>
      <w:r w:rsidR="00F73CF3">
        <w:rPr>
          <w:b/>
          <w:bCs/>
          <w:sz w:val="28"/>
          <w:szCs w:val="28"/>
        </w:rPr>
        <w:t xml:space="preserve"> </w:t>
      </w:r>
      <w:r w:rsidR="00F73CF3" w:rsidRPr="00F73CF3">
        <w:rPr>
          <w:b/>
          <w:bCs/>
          <w:color w:val="FF0000"/>
          <w:sz w:val="28"/>
          <w:szCs w:val="28"/>
        </w:rPr>
        <w:t>A ZDRAVOTNICKÝCH ZÁCHRANÁŘŮ</w:t>
      </w:r>
    </w:p>
    <w:p w:rsidR="00533CD9" w:rsidRPr="00822EE5" w:rsidRDefault="00533CD9" w:rsidP="00AB7863">
      <w:pPr>
        <w:spacing w:line="360" w:lineRule="auto"/>
        <w:jc w:val="center"/>
        <w:rPr>
          <w:b/>
          <w:bCs/>
          <w:sz w:val="28"/>
          <w:szCs w:val="28"/>
        </w:rPr>
      </w:pPr>
    </w:p>
    <w:p w:rsidR="000834D7" w:rsidRDefault="000834D7" w:rsidP="00AB7863">
      <w:pPr>
        <w:spacing w:line="360" w:lineRule="auto"/>
        <w:jc w:val="center"/>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jc w:val="center"/>
      </w:pPr>
    </w:p>
    <w:p w:rsidR="000834D7" w:rsidRDefault="000834D7" w:rsidP="00AB7863">
      <w:pPr>
        <w:spacing w:line="360" w:lineRule="auto"/>
        <w:jc w:val="center"/>
      </w:pPr>
    </w:p>
    <w:p w:rsidR="000834D7" w:rsidRDefault="000834D7" w:rsidP="00AB7863">
      <w:pPr>
        <w:spacing w:line="360" w:lineRule="auto"/>
        <w:jc w:val="center"/>
        <w:rPr>
          <w:sz w:val="32"/>
          <w:szCs w:val="32"/>
        </w:rPr>
      </w:pPr>
      <w:r>
        <w:rPr>
          <w:sz w:val="32"/>
          <w:szCs w:val="32"/>
        </w:rPr>
        <w:t xml:space="preserve">NÁZEV </w:t>
      </w:r>
      <w:r w:rsidR="00533CD9">
        <w:rPr>
          <w:sz w:val="32"/>
          <w:szCs w:val="32"/>
        </w:rPr>
        <w:t xml:space="preserve">BAKALÁŘSKÉ </w:t>
      </w:r>
      <w:r>
        <w:rPr>
          <w:sz w:val="32"/>
          <w:szCs w:val="32"/>
        </w:rPr>
        <w:t>PRÁCE</w:t>
      </w: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Pr="001F76B5" w:rsidRDefault="004B7512" w:rsidP="00AB7863">
      <w:pPr>
        <w:spacing w:line="360" w:lineRule="auto"/>
        <w:jc w:val="both"/>
      </w:pPr>
      <w:r w:rsidRPr="004B7512">
        <w:t>Vedoucí práce</w:t>
      </w:r>
      <w:r w:rsidR="000834D7" w:rsidRPr="004B7512">
        <w:tab/>
      </w:r>
      <w:r w:rsidRPr="004B7512">
        <w:t>:</w:t>
      </w:r>
      <w:r w:rsidR="000834D7" w:rsidRPr="001F76B5">
        <w:tab/>
      </w:r>
      <w:r w:rsidR="000834D7" w:rsidRPr="001F76B5">
        <w:tab/>
      </w:r>
      <w:r w:rsidR="000834D7" w:rsidRPr="001F76B5">
        <w:tab/>
      </w:r>
      <w:r w:rsidR="000834D7" w:rsidRPr="001F76B5">
        <w:tab/>
      </w:r>
      <w:r w:rsidR="000834D7" w:rsidRPr="001F76B5">
        <w:tab/>
      </w:r>
      <w:r w:rsidR="000834D7" w:rsidRPr="001F76B5">
        <w:tab/>
      </w:r>
      <w:r w:rsidR="000834D7" w:rsidRPr="001F76B5">
        <w:tab/>
        <w:t>Autor:</w:t>
      </w:r>
    </w:p>
    <w:p w:rsidR="000834D7" w:rsidRPr="001F76B5" w:rsidRDefault="000834D7" w:rsidP="00AB7863">
      <w:pPr>
        <w:spacing w:line="360" w:lineRule="auto"/>
      </w:pPr>
      <w:r w:rsidRPr="001F76B5">
        <w:t>Prof. MUDr. Josef Novák, Ph.D.</w:t>
      </w:r>
      <w:r w:rsidRPr="001F76B5">
        <w:tab/>
      </w:r>
      <w:r w:rsidRPr="001F76B5">
        <w:tab/>
      </w:r>
      <w:r w:rsidRPr="001F76B5">
        <w:tab/>
      </w:r>
      <w:r w:rsidRPr="001F76B5">
        <w:tab/>
      </w:r>
      <w:r>
        <w:tab/>
      </w:r>
      <w:r w:rsidRPr="001F76B5">
        <w:t>Jana Nová</w:t>
      </w:r>
    </w:p>
    <w:p w:rsidR="000834D7" w:rsidRPr="001F76B5" w:rsidRDefault="000834D7" w:rsidP="00AB7863">
      <w:pPr>
        <w:spacing w:line="360" w:lineRule="auto"/>
        <w:jc w:val="both"/>
      </w:pPr>
    </w:p>
    <w:p w:rsidR="000834D7" w:rsidRPr="001F76B5" w:rsidRDefault="000834D7" w:rsidP="00AB7863">
      <w:pPr>
        <w:spacing w:line="360" w:lineRule="auto"/>
        <w:jc w:val="both"/>
      </w:pPr>
    </w:p>
    <w:p w:rsidR="000834D7" w:rsidRDefault="000834D7" w:rsidP="00AB7863">
      <w:pPr>
        <w:spacing w:line="360" w:lineRule="auto"/>
        <w:jc w:val="center"/>
      </w:pPr>
      <w:r w:rsidRPr="001F76B5">
        <w:t>Brno, 201</w:t>
      </w:r>
      <w:r w:rsidR="00533CD9">
        <w:t>4</w:t>
      </w:r>
    </w:p>
    <w:p w:rsidR="00352295" w:rsidRPr="001F76B5" w:rsidRDefault="00352295" w:rsidP="00AB7863">
      <w:pPr>
        <w:spacing w:line="360" w:lineRule="auto"/>
        <w:jc w:val="center"/>
      </w:pPr>
    </w:p>
    <w:p w:rsidR="000834D7" w:rsidRPr="00AF16AB" w:rsidRDefault="000834D7" w:rsidP="00AB7863">
      <w:pPr>
        <w:spacing w:line="360" w:lineRule="auto"/>
        <w:jc w:val="both"/>
        <w:rPr>
          <w:sz w:val="28"/>
          <w:szCs w:val="28"/>
        </w:rPr>
      </w:pPr>
      <w:r w:rsidRPr="00AF16AB">
        <w:rPr>
          <w:sz w:val="28"/>
          <w:szCs w:val="28"/>
        </w:rPr>
        <w:lastRenderedPageBreak/>
        <w:t>Abstrakt</w:t>
      </w:r>
    </w:p>
    <w:p w:rsidR="000834D7" w:rsidRPr="00712104" w:rsidRDefault="000834D7" w:rsidP="00AB7863">
      <w:pPr>
        <w:spacing w:line="360" w:lineRule="auto"/>
        <w:jc w:val="both"/>
        <w:rPr>
          <w:sz w:val="22"/>
          <w:szCs w:val="22"/>
        </w:rPr>
      </w:pPr>
      <w:r w:rsidRPr="00712104">
        <w:rPr>
          <w:sz w:val="22"/>
          <w:szCs w:val="22"/>
        </w:rPr>
        <w:t>Neuropatie tenkých vláken (</w:t>
      </w:r>
      <w:proofErr w:type="gramStart"/>
      <w:r w:rsidRPr="00712104">
        <w:rPr>
          <w:sz w:val="22"/>
          <w:szCs w:val="22"/>
        </w:rPr>
        <w:t>SFN) (postihující</w:t>
      </w:r>
      <w:proofErr w:type="gramEnd"/>
      <w:r w:rsidRPr="00712104">
        <w:rPr>
          <w:sz w:val="22"/>
          <w:szCs w:val="22"/>
        </w:rPr>
        <w:t xml:space="preserve"> predilekčně či izolovaně tenká nervová vlákna typu A-delta a C) bývá považována za specifickou diagnostickou jednotku, vydělující se ze spektra dalších neuropatií nejen specifickým klinickým obrazem, ale i z hlediska potenciá</w:t>
      </w:r>
      <w:r w:rsidR="00F56D88">
        <w:rPr>
          <w:sz w:val="22"/>
          <w:szCs w:val="22"/>
        </w:rPr>
        <w:t>l</w:t>
      </w:r>
      <w:r w:rsidRPr="00712104">
        <w:rPr>
          <w:sz w:val="22"/>
          <w:szCs w:val="22"/>
        </w:rPr>
        <w:t xml:space="preserve">ních etiologických faktorů a diagnostických metod, využitelných k její detekci. Z diagnostických testů se uplatňují zejména kvantitativní testování senzitivity (QST), kožní biopsie a autonomní testy. Naše výsledky prokazují, že oba parametry kožní biopsie (standardně hodnocená </w:t>
      </w:r>
      <w:proofErr w:type="spellStart"/>
      <w:r w:rsidRPr="00712104">
        <w:rPr>
          <w:sz w:val="22"/>
          <w:szCs w:val="22"/>
        </w:rPr>
        <w:t>intraepidermální</w:t>
      </w:r>
      <w:proofErr w:type="spellEnd"/>
      <w:r w:rsidRPr="00712104">
        <w:rPr>
          <w:sz w:val="22"/>
          <w:szCs w:val="22"/>
        </w:rPr>
        <w:t xml:space="preserve"> hustota tenkých nervových vláken i nově zavedená hustota subepidermálního nervového plexu) stejně jako QST vykazují velmi uspokojivou diagnostickou validitu a jsou všechny vzájemně komplementární. Užití kombinace všech tří zmíněných metod tedy významně zvyšuje souhrnnou validitu souboru testů v diagnostice neuropatie tenkých vláken. Význam autonomních testů je ve srovnání s výše zmíněnými metodami nižší a jejich zařazení do diagnostického algoritmu SFN tak lze doporučit zejména v případě výskytu klinických známek autonomní dysfunkce. Spektrum potenciálních etiologických faktorů SFN, prokázané pomocí prospektivního </w:t>
      </w:r>
      <w:proofErr w:type="spellStart"/>
      <w:r w:rsidRPr="00712104">
        <w:rPr>
          <w:sz w:val="22"/>
          <w:szCs w:val="22"/>
        </w:rPr>
        <w:t>screeningu</w:t>
      </w:r>
      <w:proofErr w:type="spellEnd"/>
      <w:r w:rsidRPr="00712104">
        <w:rPr>
          <w:sz w:val="22"/>
          <w:szCs w:val="22"/>
        </w:rPr>
        <w:t xml:space="preserve">, ani jejich </w:t>
      </w:r>
      <w:proofErr w:type="spellStart"/>
      <w:r w:rsidRPr="00712104">
        <w:rPr>
          <w:sz w:val="22"/>
          <w:szCs w:val="22"/>
        </w:rPr>
        <w:t>proporciální</w:t>
      </w:r>
      <w:proofErr w:type="spellEnd"/>
      <w:r w:rsidRPr="00712104">
        <w:rPr>
          <w:sz w:val="22"/>
          <w:szCs w:val="22"/>
        </w:rPr>
        <w:t xml:space="preserve"> zastoupení a podíl idiopatických případů (23%) se významně neliší od neuropatie vláken silných. Diabetes mellitus, chronický abusus alkoholu a </w:t>
      </w:r>
      <w:proofErr w:type="spellStart"/>
      <w:r w:rsidRPr="00712104">
        <w:rPr>
          <w:sz w:val="22"/>
          <w:szCs w:val="22"/>
        </w:rPr>
        <w:t>hyperlipidémie</w:t>
      </w:r>
      <w:proofErr w:type="spellEnd"/>
      <w:r w:rsidRPr="00712104">
        <w:rPr>
          <w:sz w:val="22"/>
          <w:szCs w:val="22"/>
        </w:rPr>
        <w:t xml:space="preserve"> byly přitom prokázány jako jediné faktory, signifikantně a nezávisle asociované se SFN.</w:t>
      </w:r>
    </w:p>
    <w:p w:rsidR="000834D7" w:rsidRDefault="000834D7" w:rsidP="00AB7863">
      <w:pPr>
        <w:spacing w:line="360" w:lineRule="auto"/>
        <w:jc w:val="both"/>
      </w:pPr>
    </w:p>
    <w:p w:rsidR="000834D7" w:rsidRPr="00712104" w:rsidRDefault="000834D7" w:rsidP="00AB7863">
      <w:pPr>
        <w:spacing w:line="360" w:lineRule="auto"/>
        <w:jc w:val="both"/>
        <w:rPr>
          <w:sz w:val="28"/>
          <w:szCs w:val="28"/>
        </w:rPr>
      </w:pPr>
      <w:r w:rsidRPr="00712104">
        <w:rPr>
          <w:sz w:val="28"/>
          <w:szCs w:val="28"/>
        </w:rPr>
        <w:t>Klíčová slova</w:t>
      </w:r>
    </w:p>
    <w:p w:rsidR="000834D7" w:rsidRPr="00712104" w:rsidRDefault="000834D7" w:rsidP="00AB7863">
      <w:pPr>
        <w:spacing w:line="360" w:lineRule="auto"/>
        <w:jc w:val="both"/>
        <w:rPr>
          <w:b/>
          <w:bCs/>
          <w:sz w:val="22"/>
          <w:szCs w:val="22"/>
        </w:rPr>
      </w:pPr>
      <w:r w:rsidRPr="00712104">
        <w:rPr>
          <w:sz w:val="22"/>
          <w:szCs w:val="22"/>
        </w:rPr>
        <w:t xml:space="preserve">neuropatie tenkých vláken, bolestivá neuropatie, kvantitativní testování senzitivity, testování termického prahu, kožní biopsie, </w:t>
      </w:r>
      <w:proofErr w:type="spellStart"/>
      <w:r w:rsidRPr="00712104">
        <w:rPr>
          <w:sz w:val="22"/>
          <w:szCs w:val="22"/>
        </w:rPr>
        <w:t>intraepidermální</w:t>
      </w:r>
      <w:proofErr w:type="spellEnd"/>
      <w:r w:rsidRPr="00712104">
        <w:rPr>
          <w:sz w:val="22"/>
          <w:szCs w:val="22"/>
        </w:rPr>
        <w:t xml:space="preserve"> hustota tenkých nervových vláken, hustota subepidermálního nervového plexu, sympatická kožní odpověď, spektrální analýza variability srdeční frekvence, etiologie</w:t>
      </w:r>
    </w:p>
    <w:p w:rsidR="000834D7" w:rsidRDefault="000834D7" w:rsidP="00AB7863">
      <w:pPr>
        <w:spacing w:line="360" w:lineRule="auto"/>
        <w:jc w:val="both"/>
        <w:rPr>
          <w:sz w:val="28"/>
          <w:szCs w:val="28"/>
        </w:rPr>
      </w:pPr>
    </w:p>
    <w:p w:rsidR="000834D7" w:rsidRDefault="000834D7" w:rsidP="00AB7863">
      <w:pPr>
        <w:spacing w:line="360" w:lineRule="auto"/>
        <w:jc w:val="both"/>
        <w:rPr>
          <w:sz w:val="28"/>
          <w:szCs w:val="28"/>
        </w:rPr>
      </w:pPr>
    </w:p>
    <w:p w:rsidR="000834D7" w:rsidRDefault="000834D7" w:rsidP="00AB7863">
      <w:pPr>
        <w:spacing w:line="360" w:lineRule="auto"/>
        <w:jc w:val="both"/>
        <w:rPr>
          <w:sz w:val="28"/>
          <w:szCs w:val="28"/>
        </w:rPr>
      </w:pPr>
      <w:proofErr w:type="spellStart"/>
      <w:r w:rsidRPr="00AF16AB">
        <w:rPr>
          <w:sz w:val="28"/>
          <w:szCs w:val="28"/>
        </w:rPr>
        <w:t>Abstra</w:t>
      </w:r>
      <w:r>
        <w:rPr>
          <w:sz w:val="28"/>
          <w:szCs w:val="28"/>
        </w:rPr>
        <w:t>c</w:t>
      </w:r>
      <w:r w:rsidRPr="00AF16AB">
        <w:rPr>
          <w:sz w:val="28"/>
          <w:szCs w:val="28"/>
        </w:rPr>
        <w:t>t</w:t>
      </w:r>
      <w:proofErr w:type="spellEnd"/>
    </w:p>
    <w:p w:rsidR="000834D7" w:rsidRPr="00712104" w:rsidRDefault="000834D7" w:rsidP="00AB7863">
      <w:pPr>
        <w:spacing w:line="360" w:lineRule="auto"/>
        <w:jc w:val="both"/>
        <w:rPr>
          <w:sz w:val="22"/>
          <w:szCs w:val="22"/>
        </w:rPr>
      </w:pPr>
      <w:proofErr w:type="spellStart"/>
      <w:r w:rsidRPr="00712104">
        <w:rPr>
          <w:sz w:val="22"/>
          <w:szCs w:val="22"/>
        </w:rPr>
        <w:t>Small-fiber</w:t>
      </w:r>
      <w:proofErr w:type="spellEnd"/>
      <w:r w:rsidRPr="00712104">
        <w:rPr>
          <w:sz w:val="22"/>
          <w:szCs w:val="22"/>
        </w:rPr>
        <w:t xml:space="preserve"> </w:t>
      </w:r>
      <w:proofErr w:type="spellStart"/>
      <w:r w:rsidRPr="00712104">
        <w:rPr>
          <w:sz w:val="22"/>
          <w:szCs w:val="22"/>
        </w:rPr>
        <w:t>neuropathy</w:t>
      </w:r>
      <w:proofErr w:type="spellEnd"/>
      <w:r w:rsidRPr="00712104">
        <w:rPr>
          <w:sz w:val="22"/>
          <w:szCs w:val="22"/>
        </w:rPr>
        <w:t xml:space="preserve"> (SFN) </w:t>
      </w:r>
      <w:proofErr w:type="spellStart"/>
      <w:r w:rsidRPr="00712104">
        <w:rPr>
          <w:sz w:val="22"/>
          <w:szCs w:val="22"/>
        </w:rPr>
        <w:t>is</w:t>
      </w:r>
      <w:proofErr w:type="spellEnd"/>
      <w:r w:rsidRPr="00712104">
        <w:rPr>
          <w:sz w:val="22"/>
          <w:szCs w:val="22"/>
        </w:rPr>
        <w:t xml:space="preserve"> </w:t>
      </w:r>
      <w:proofErr w:type="spellStart"/>
      <w:r w:rsidRPr="00712104">
        <w:rPr>
          <w:sz w:val="22"/>
          <w:szCs w:val="22"/>
        </w:rPr>
        <w:t>refered</w:t>
      </w:r>
      <w:proofErr w:type="spellEnd"/>
      <w:r w:rsidRPr="00712104">
        <w:rPr>
          <w:sz w:val="22"/>
          <w:szCs w:val="22"/>
        </w:rPr>
        <w:t xml:space="preserve"> to as a </w:t>
      </w:r>
      <w:proofErr w:type="spellStart"/>
      <w:r w:rsidRPr="00712104">
        <w:rPr>
          <w:sz w:val="22"/>
          <w:szCs w:val="22"/>
        </w:rPr>
        <w:t>distinct</w:t>
      </w:r>
      <w:proofErr w:type="spellEnd"/>
      <w:r w:rsidRPr="00712104">
        <w:rPr>
          <w:sz w:val="22"/>
          <w:szCs w:val="22"/>
        </w:rPr>
        <w:t xml:space="preserve"> subtype </w:t>
      </w:r>
      <w:proofErr w:type="spellStart"/>
      <w:r w:rsidRPr="00712104">
        <w:rPr>
          <w:sz w:val="22"/>
          <w:szCs w:val="22"/>
        </w:rPr>
        <w:t>of</w:t>
      </w:r>
      <w:proofErr w:type="spellEnd"/>
      <w:r w:rsidRPr="00712104">
        <w:rPr>
          <w:sz w:val="22"/>
          <w:szCs w:val="22"/>
        </w:rPr>
        <w:t xml:space="preserve"> </w:t>
      </w:r>
      <w:proofErr w:type="spellStart"/>
      <w:r w:rsidRPr="00712104">
        <w:rPr>
          <w:sz w:val="22"/>
          <w:szCs w:val="22"/>
        </w:rPr>
        <w:t>neuropathy</w:t>
      </w:r>
      <w:proofErr w:type="spellEnd"/>
      <w:r w:rsidRPr="00712104">
        <w:rPr>
          <w:sz w:val="22"/>
          <w:szCs w:val="22"/>
        </w:rPr>
        <w:t xml:space="preserve"> </w:t>
      </w:r>
      <w:proofErr w:type="spellStart"/>
      <w:r w:rsidRPr="00712104">
        <w:rPr>
          <w:sz w:val="22"/>
          <w:szCs w:val="22"/>
        </w:rPr>
        <w:t>with</w:t>
      </w:r>
      <w:proofErr w:type="spellEnd"/>
      <w:r w:rsidRPr="00712104">
        <w:rPr>
          <w:sz w:val="22"/>
          <w:szCs w:val="22"/>
        </w:rPr>
        <w:t xml:space="preserve"> </w:t>
      </w:r>
      <w:proofErr w:type="spellStart"/>
      <w:r w:rsidRPr="00712104">
        <w:rPr>
          <w:sz w:val="22"/>
          <w:szCs w:val="22"/>
        </w:rPr>
        <w:t>exclusive</w:t>
      </w:r>
      <w:proofErr w:type="spellEnd"/>
      <w:r w:rsidRPr="00712104">
        <w:rPr>
          <w:sz w:val="22"/>
          <w:szCs w:val="22"/>
        </w:rPr>
        <w:t xml:space="preserve"> </w:t>
      </w:r>
      <w:proofErr w:type="spellStart"/>
      <w:r w:rsidRPr="00712104">
        <w:rPr>
          <w:sz w:val="22"/>
          <w:szCs w:val="22"/>
        </w:rPr>
        <w:t>or</w:t>
      </w:r>
      <w:proofErr w:type="spellEnd"/>
      <w:r w:rsidRPr="00712104">
        <w:rPr>
          <w:sz w:val="22"/>
          <w:szCs w:val="22"/>
        </w:rPr>
        <w:t xml:space="preserve"> </w:t>
      </w:r>
      <w:proofErr w:type="spellStart"/>
      <w:r w:rsidRPr="00712104">
        <w:rPr>
          <w:sz w:val="22"/>
          <w:szCs w:val="22"/>
        </w:rPr>
        <w:t>preferential</w:t>
      </w:r>
      <w:proofErr w:type="spellEnd"/>
      <w:r w:rsidRPr="00712104">
        <w:rPr>
          <w:sz w:val="22"/>
          <w:szCs w:val="22"/>
        </w:rPr>
        <w:t xml:space="preserve"> </w:t>
      </w:r>
      <w:proofErr w:type="spellStart"/>
      <w:r w:rsidRPr="00712104">
        <w:rPr>
          <w:sz w:val="22"/>
          <w:szCs w:val="22"/>
        </w:rPr>
        <w:t>involvement</w:t>
      </w:r>
      <w:proofErr w:type="spellEnd"/>
      <w:r w:rsidRPr="00712104">
        <w:rPr>
          <w:sz w:val="22"/>
          <w:szCs w:val="22"/>
        </w:rPr>
        <w:t xml:space="preserve"> </w:t>
      </w:r>
      <w:proofErr w:type="spellStart"/>
      <w:r w:rsidRPr="00712104">
        <w:rPr>
          <w:sz w:val="22"/>
          <w:szCs w:val="22"/>
        </w:rPr>
        <w:t>of</w:t>
      </w:r>
      <w:proofErr w:type="spellEnd"/>
      <w:r w:rsidRPr="00712104">
        <w:rPr>
          <w:sz w:val="22"/>
          <w:szCs w:val="22"/>
        </w:rPr>
        <w:t xml:space="preserve"> </w:t>
      </w:r>
      <w:proofErr w:type="spellStart"/>
      <w:r w:rsidRPr="00712104">
        <w:rPr>
          <w:sz w:val="22"/>
          <w:szCs w:val="22"/>
        </w:rPr>
        <w:t>small</w:t>
      </w:r>
      <w:proofErr w:type="spellEnd"/>
      <w:r w:rsidRPr="00712104">
        <w:rPr>
          <w:sz w:val="22"/>
          <w:szCs w:val="22"/>
        </w:rPr>
        <w:t xml:space="preserve"> </w:t>
      </w:r>
      <w:proofErr w:type="spellStart"/>
      <w:r w:rsidRPr="00712104">
        <w:rPr>
          <w:sz w:val="22"/>
          <w:szCs w:val="22"/>
        </w:rPr>
        <w:t>unmyelinated</w:t>
      </w:r>
      <w:proofErr w:type="spellEnd"/>
      <w:r w:rsidRPr="00712104">
        <w:rPr>
          <w:sz w:val="22"/>
          <w:szCs w:val="22"/>
        </w:rPr>
        <w:t xml:space="preserve"> and/</w:t>
      </w:r>
      <w:proofErr w:type="spellStart"/>
      <w:r w:rsidRPr="00712104">
        <w:rPr>
          <w:sz w:val="22"/>
          <w:szCs w:val="22"/>
        </w:rPr>
        <w:t>or</w:t>
      </w:r>
      <w:proofErr w:type="spellEnd"/>
      <w:r w:rsidRPr="00712104">
        <w:rPr>
          <w:sz w:val="22"/>
          <w:szCs w:val="22"/>
        </w:rPr>
        <w:t xml:space="preserve"> </w:t>
      </w:r>
      <w:proofErr w:type="spellStart"/>
      <w:r w:rsidRPr="00712104">
        <w:rPr>
          <w:sz w:val="22"/>
          <w:szCs w:val="22"/>
        </w:rPr>
        <w:t>low</w:t>
      </w:r>
      <w:proofErr w:type="spellEnd"/>
      <w:r w:rsidRPr="00712104">
        <w:rPr>
          <w:sz w:val="22"/>
          <w:szCs w:val="22"/>
        </w:rPr>
        <w:t xml:space="preserve"> </w:t>
      </w:r>
      <w:proofErr w:type="spellStart"/>
      <w:r w:rsidRPr="00712104">
        <w:rPr>
          <w:sz w:val="22"/>
          <w:szCs w:val="22"/>
        </w:rPr>
        <w:t>myelinated</w:t>
      </w:r>
      <w:proofErr w:type="spellEnd"/>
      <w:r w:rsidRPr="00712104">
        <w:rPr>
          <w:sz w:val="22"/>
          <w:szCs w:val="22"/>
        </w:rPr>
        <w:t xml:space="preserve"> sensory and/</w:t>
      </w:r>
      <w:proofErr w:type="spellStart"/>
      <w:r w:rsidRPr="00712104">
        <w:rPr>
          <w:sz w:val="22"/>
          <w:szCs w:val="22"/>
        </w:rPr>
        <w:t>or</w:t>
      </w:r>
      <w:proofErr w:type="spellEnd"/>
      <w:r w:rsidRPr="00712104">
        <w:rPr>
          <w:sz w:val="22"/>
          <w:szCs w:val="22"/>
        </w:rPr>
        <w:t xml:space="preserve"> </w:t>
      </w:r>
      <w:proofErr w:type="spellStart"/>
      <w:r w:rsidRPr="00712104">
        <w:rPr>
          <w:sz w:val="22"/>
          <w:szCs w:val="22"/>
        </w:rPr>
        <w:t>autonomic</w:t>
      </w:r>
      <w:proofErr w:type="spellEnd"/>
      <w:r w:rsidRPr="00712104">
        <w:rPr>
          <w:sz w:val="22"/>
          <w:szCs w:val="22"/>
        </w:rPr>
        <w:t xml:space="preserve"> nerve </w:t>
      </w:r>
      <w:proofErr w:type="spellStart"/>
      <w:r w:rsidRPr="00712104">
        <w:rPr>
          <w:sz w:val="22"/>
          <w:szCs w:val="22"/>
        </w:rPr>
        <w:t>fibers</w:t>
      </w:r>
      <w:proofErr w:type="spellEnd"/>
      <w:r w:rsidRPr="00712104">
        <w:rPr>
          <w:sz w:val="22"/>
          <w:szCs w:val="22"/>
        </w:rPr>
        <w:t xml:space="preserve"> </w:t>
      </w:r>
      <w:proofErr w:type="spellStart"/>
      <w:r w:rsidRPr="00712104">
        <w:rPr>
          <w:sz w:val="22"/>
          <w:szCs w:val="22"/>
        </w:rPr>
        <w:t>of</w:t>
      </w:r>
      <w:proofErr w:type="spellEnd"/>
      <w:r w:rsidRPr="00712104">
        <w:rPr>
          <w:sz w:val="22"/>
          <w:szCs w:val="22"/>
        </w:rPr>
        <w:t xml:space="preserve"> </w:t>
      </w:r>
      <w:proofErr w:type="spellStart"/>
      <w:proofErr w:type="gramStart"/>
      <w:r w:rsidRPr="00712104">
        <w:rPr>
          <w:sz w:val="22"/>
          <w:szCs w:val="22"/>
        </w:rPr>
        <w:t>the</w:t>
      </w:r>
      <w:proofErr w:type="spellEnd"/>
      <w:r w:rsidRPr="00712104">
        <w:rPr>
          <w:sz w:val="22"/>
          <w:szCs w:val="22"/>
        </w:rPr>
        <w:t xml:space="preserve"> A-delta</w:t>
      </w:r>
      <w:proofErr w:type="gramEnd"/>
      <w:r w:rsidRPr="00712104">
        <w:rPr>
          <w:sz w:val="22"/>
          <w:szCs w:val="22"/>
        </w:rPr>
        <w:t xml:space="preserve"> and C </w:t>
      </w:r>
      <w:proofErr w:type="spellStart"/>
      <w:r w:rsidRPr="00712104">
        <w:rPr>
          <w:sz w:val="22"/>
          <w:szCs w:val="22"/>
        </w:rPr>
        <w:t>types</w:t>
      </w:r>
      <w:proofErr w:type="spellEnd"/>
      <w:r w:rsidRPr="00712104">
        <w:rPr>
          <w:sz w:val="22"/>
          <w:szCs w:val="22"/>
        </w:rPr>
        <w:t xml:space="preserve">. </w:t>
      </w:r>
      <w:proofErr w:type="spellStart"/>
      <w:r w:rsidRPr="00712104">
        <w:rPr>
          <w:sz w:val="22"/>
          <w:szCs w:val="22"/>
        </w:rPr>
        <w:t>Special</w:t>
      </w:r>
      <w:proofErr w:type="spellEnd"/>
      <w:r w:rsidRPr="00712104">
        <w:rPr>
          <w:sz w:val="22"/>
          <w:szCs w:val="22"/>
        </w:rPr>
        <w:t xml:space="preserve"> </w:t>
      </w:r>
      <w:proofErr w:type="spellStart"/>
      <w:r w:rsidRPr="00712104">
        <w:rPr>
          <w:sz w:val="22"/>
          <w:szCs w:val="22"/>
        </w:rPr>
        <w:t>diagnostic</w:t>
      </w:r>
      <w:proofErr w:type="spellEnd"/>
      <w:r w:rsidRPr="00712104">
        <w:rPr>
          <w:sz w:val="22"/>
          <w:szCs w:val="22"/>
        </w:rPr>
        <w:t xml:space="preserve"> </w:t>
      </w:r>
      <w:proofErr w:type="spellStart"/>
      <w:r w:rsidRPr="00712104">
        <w:rPr>
          <w:sz w:val="22"/>
          <w:szCs w:val="22"/>
        </w:rPr>
        <w:t>methods</w:t>
      </w:r>
      <w:proofErr w:type="spellEnd"/>
      <w:r w:rsidRPr="00712104">
        <w:rPr>
          <w:sz w:val="22"/>
          <w:szCs w:val="22"/>
        </w:rPr>
        <w:t xml:space="preserve"> </w:t>
      </w:r>
      <w:proofErr w:type="spellStart"/>
      <w:r w:rsidRPr="00712104">
        <w:rPr>
          <w:sz w:val="22"/>
          <w:szCs w:val="22"/>
        </w:rPr>
        <w:t>have</w:t>
      </w:r>
      <w:proofErr w:type="spellEnd"/>
      <w:r w:rsidRPr="00712104">
        <w:rPr>
          <w:sz w:val="22"/>
          <w:szCs w:val="22"/>
        </w:rPr>
        <w:t xml:space="preserve"> to </w:t>
      </w:r>
      <w:proofErr w:type="spellStart"/>
      <w:r w:rsidRPr="00712104">
        <w:rPr>
          <w:sz w:val="22"/>
          <w:szCs w:val="22"/>
        </w:rPr>
        <w:t>be</w:t>
      </w:r>
      <w:proofErr w:type="spellEnd"/>
      <w:r w:rsidRPr="00712104">
        <w:rPr>
          <w:sz w:val="22"/>
          <w:szCs w:val="22"/>
        </w:rPr>
        <w:t xml:space="preserve"> </w:t>
      </w:r>
      <w:proofErr w:type="spellStart"/>
      <w:r w:rsidRPr="00712104">
        <w:rPr>
          <w:sz w:val="22"/>
          <w:szCs w:val="22"/>
        </w:rPr>
        <w:t>used</w:t>
      </w:r>
      <w:proofErr w:type="spellEnd"/>
      <w:r w:rsidRPr="00712104">
        <w:rPr>
          <w:sz w:val="22"/>
          <w:szCs w:val="22"/>
        </w:rPr>
        <w:t xml:space="preserve"> in SFN </w:t>
      </w:r>
      <w:proofErr w:type="spellStart"/>
      <w:r w:rsidRPr="00712104">
        <w:rPr>
          <w:sz w:val="22"/>
          <w:szCs w:val="22"/>
        </w:rPr>
        <w:t>patients</w:t>
      </w:r>
      <w:proofErr w:type="spellEnd"/>
      <w:r w:rsidRPr="00712104">
        <w:rPr>
          <w:sz w:val="22"/>
          <w:szCs w:val="22"/>
        </w:rPr>
        <w:t xml:space="preserve"> and SFN </w:t>
      </w:r>
      <w:proofErr w:type="spellStart"/>
      <w:r w:rsidRPr="00712104">
        <w:rPr>
          <w:sz w:val="22"/>
          <w:szCs w:val="22"/>
        </w:rPr>
        <w:t>is</w:t>
      </w:r>
      <w:proofErr w:type="spellEnd"/>
      <w:r w:rsidRPr="00712104">
        <w:rPr>
          <w:sz w:val="22"/>
          <w:szCs w:val="22"/>
        </w:rPr>
        <w:t xml:space="preserve"> </w:t>
      </w:r>
      <w:proofErr w:type="spellStart"/>
      <w:r w:rsidRPr="00712104">
        <w:rPr>
          <w:sz w:val="22"/>
          <w:szCs w:val="22"/>
        </w:rPr>
        <w:t>also</w:t>
      </w:r>
      <w:proofErr w:type="spellEnd"/>
      <w:r w:rsidRPr="00712104">
        <w:rPr>
          <w:sz w:val="22"/>
          <w:szCs w:val="22"/>
        </w:rPr>
        <w:t xml:space="preserve"> </w:t>
      </w:r>
      <w:proofErr w:type="spellStart"/>
      <w:r w:rsidRPr="00712104">
        <w:rPr>
          <w:sz w:val="22"/>
          <w:szCs w:val="22"/>
        </w:rPr>
        <w:t>believed</w:t>
      </w:r>
      <w:proofErr w:type="spellEnd"/>
      <w:r w:rsidRPr="00712104">
        <w:rPr>
          <w:sz w:val="22"/>
          <w:szCs w:val="22"/>
        </w:rPr>
        <w:t xml:space="preserve"> to </w:t>
      </w:r>
      <w:proofErr w:type="spellStart"/>
      <w:r w:rsidRPr="00712104">
        <w:rPr>
          <w:sz w:val="22"/>
          <w:szCs w:val="22"/>
        </w:rPr>
        <w:t>be</w:t>
      </w:r>
      <w:proofErr w:type="spellEnd"/>
      <w:r w:rsidRPr="00712104">
        <w:rPr>
          <w:sz w:val="22"/>
          <w:szCs w:val="22"/>
        </w:rPr>
        <w:t xml:space="preserve"> </w:t>
      </w:r>
      <w:proofErr w:type="spellStart"/>
      <w:r w:rsidRPr="00712104">
        <w:rPr>
          <w:sz w:val="22"/>
          <w:szCs w:val="22"/>
        </w:rPr>
        <w:t>associated</w:t>
      </w:r>
      <w:proofErr w:type="spellEnd"/>
      <w:r w:rsidRPr="00712104">
        <w:rPr>
          <w:sz w:val="22"/>
          <w:szCs w:val="22"/>
        </w:rPr>
        <w:t xml:space="preserve"> </w:t>
      </w:r>
      <w:proofErr w:type="spellStart"/>
      <w:r w:rsidRPr="00712104">
        <w:rPr>
          <w:sz w:val="22"/>
          <w:szCs w:val="22"/>
        </w:rPr>
        <w:t>with</w:t>
      </w:r>
      <w:proofErr w:type="spellEnd"/>
      <w:r w:rsidRPr="00712104">
        <w:rPr>
          <w:sz w:val="22"/>
          <w:szCs w:val="22"/>
        </w:rPr>
        <w:t xml:space="preserve"> a </w:t>
      </w:r>
      <w:proofErr w:type="spellStart"/>
      <w:r w:rsidRPr="00712104">
        <w:rPr>
          <w:sz w:val="22"/>
          <w:szCs w:val="22"/>
        </w:rPr>
        <w:t>spectum</w:t>
      </w:r>
      <w:proofErr w:type="spellEnd"/>
      <w:r w:rsidRPr="00712104">
        <w:rPr>
          <w:sz w:val="22"/>
          <w:szCs w:val="22"/>
        </w:rPr>
        <w:t xml:space="preserve"> </w:t>
      </w:r>
      <w:proofErr w:type="spellStart"/>
      <w:r w:rsidRPr="00712104">
        <w:rPr>
          <w:sz w:val="22"/>
          <w:szCs w:val="22"/>
        </w:rPr>
        <w:t>of</w:t>
      </w:r>
      <w:proofErr w:type="spellEnd"/>
      <w:r w:rsidRPr="00712104">
        <w:rPr>
          <w:sz w:val="22"/>
          <w:szCs w:val="22"/>
        </w:rPr>
        <w:t xml:space="preserve"> </w:t>
      </w:r>
      <w:proofErr w:type="spellStart"/>
      <w:r w:rsidRPr="00712104">
        <w:rPr>
          <w:sz w:val="22"/>
          <w:szCs w:val="22"/>
        </w:rPr>
        <w:t>etiological</w:t>
      </w:r>
      <w:proofErr w:type="spellEnd"/>
      <w:r w:rsidRPr="00712104">
        <w:rPr>
          <w:sz w:val="22"/>
          <w:szCs w:val="22"/>
        </w:rPr>
        <w:t xml:space="preserve"> </w:t>
      </w:r>
      <w:proofErr w:type="spellStart"/>
      <w:r w:rsidRPr="00712104">
        <w:rPr>
          <w:sz w:val="22"/>
          <w:szCs w:val="22"/>
        </w:rPr>
        <w:t>factors</w:t>
      </w:r>
      <w:proofErr w:type="spellEnd"/>
      <w:r w:rsidRPr="00712104">
        <w:rPr>
          <w:sz w:val="22"/>
          <w:szCs w:val="22"/>
        </w:rPr>
        <w:t xml:space="preserve"> </w:t>
      </w:r>
      <w:proofErr w:type="spellStart"/>
      <w:r w:rsidRPr="00712104">
        <w:rPr>
          <w:sz w:val="22"/>
          <w:szCs w:val="22"/>
        </w:rPr>
        <w:t>at</w:t>
      </w:r>
      <w:proofErr w:type="spellEnd"/>
      <w:r w:rsidRPr="00712104">
        <w:rPr>
          <w:sz w:val="22"/>
          <w:szCs w:val="22"/>
        </w:rPr>
        <w:t xml:space="preserve"> least </w:t>
      </w:r>
      <w:proofErr w:type="spellStart"/>
      <w:r w:rsidRPr="00712104">
        <w:rPr>
          <w:sz w:val="22"/>
          <w:szCs w:val="22"/>
        </w:rPr>
        <w:t>partly</w:t>
      </w:r>
      <w:proofErr w:type="spellEnd"/>
      <w:r w:rsidRPr="00712104">
        <w:rPr>
          <w:sz w:val="22"/>
          <w:szCs w:val="22"/>
        </w:rPr>
        <w:t xml:space="preserve"> </w:t>
      </w:r>
      <w:proofErr w:type="spellStart"/>
      <w:r w:rsidRPr="00712104">
        <w:rPr>
          <w:sz w:val="22"/>
          <w:szCs w:val="22"/>
        </w:rPr>
        <w:t>different</w:t>
      </w:r>
      <w:proofErr w:type="spellEnd"/>
      <w:r w:rsidRPr="00712104">
        <w:rPr>
          <w:sz w:val="22"/>
          <w:szCs w:val="22"/>
        </w:rPr>
        <w:t xml:space="preserve"> </w:t>
      </w:r>
      <w:proofErr w:type="spellStart"/>
      <w:r w:rsidRPr="00712104">
        <w:rPr>
          <w:sz w:val="22"/>
          <w:szCs w:val="22"/>
        </w:rPr>
        <w:t>from</w:t>
      </w:r>
      <w:proofErr w:type="spellEnd"/>
      <w:r w:rsidRPr="00712104">
        <w:rPr>
          <w:sz w:val="22"/>
          <w:szCs w:val="22"/>
        </w:rPr>
        <w:t xml:space="preserve"> </w:t>
      </w:r>
      <w:proofErr w:type="spellStart"/>
      <w:r w:rsidRPr="00712104">
        <w:rPr>
          <w:sz w:val="22"/>
          <w:szCs w:val="22"/>
        </w:rPr>
        <w:t>large</w:t>
      </w:r>
      <w:proofErr w:type="spellEnd"/>
      <w:r w:rsidRPr="00712104">
        <w:rPr>
          <w:sz w:val="22"/>
          <w:szCs w:val="22"/>
        </w:rPr>
        <w:t xml:space="preserve"> </w:t>
      </w:r>
      <w:proofErr w:type="spellStart"/>
      <w:r w:rsidRPr="00712104">
        <w:rPr>
          <w:sz w:val="22"/>
          <w:szCs w:val="22"/>
        </w:rPr>
        <w:t>fiber</w:t>
      </w:r>
      <w:proofErr w:type="spellEnd"/>
      <w:r w:rsidRPr="00712104">
        <w:rPr>
          <w:sz w:val="22"/>
          <w:szCs w:val="22"/>
        </w:rPr>
        <w:t xml:space="preserve"> </w:t>
      </w:r>
      <w:proofErr w:type="spellStart"/>
      <w:r w:rsidRPr="00712104">
        <w:rPr>
          <w:sz w:val="22"/>
          <w:szCs w:val="22"/>
        </w:rPr>
        <w:t>neuropathies</w:t>
      </w:r>
      <w:proofErr w:type="spellEnd"/>
      <w:r w:rsidRPr="00712104">
        <w:rPr>
          <w:sz w:val="22"/>
          <w:szCs w:val="22"/>
        </w:rPr>
        <w:t xml:space="preserve">. </w:t>
      </w:r>
      <w:proofErr w:type="spellStart"/>
      <w:r w:rsidRPr="00712104">
        <w:rPr>
          <w:sz w:val="22"/>
          <w:szCs w:val="22"/>
        </w:rPr>
        <w:t>Diagnostic</w:t>
      </w:r>
      <w:proofErr w:type="spellEnd"/>
      <w:r w:rsidRPr="00712104">
        <w:rPr>
          <w:sz w:val="22"/>
          <w:szCs w:val="22"/>
        </w:rPr>
        <w:t xml:space="preserve"> </w:t>
      </w:r>
      <w:proofErr w:type="spellStart"/>
      <w:r w:rsidRPr="00712104">
        <w:rPr>
          <w:sz w:val="22"/>
          <w:szCs w:val="22"/>
        </w:rPr>
        <w:t>methods</w:t>
      </w:r>
      <w:proofErr w:type="spellEnd"/>
      <w:r w:rsidRPr="00712104">
        <w:rPr>
          <w:sz w:val="22"/>
          <w:szCs w:val="22"/>
        </w:rPr>
        <w:t xml:space="preserve"> most </w:t>
      </w:r>
      <w:proofErr w:type="spellStart"/>
      <w:r w:rsidRPr="00712104">
        <w:rPr>
          <w:sz w:val="22"/>
          <w:szCs w:val="22"/>
        </w:rPr>
        <w:t>commonly</w:t>
      </w:r>
      <w:proofErr w:type="spellEnd"/>
      <w:r w:rsidRPr="00712104">
        <w:rPr>
          <w:sz w:val="22"/>
          <w:szCs w:val="22"/>
        </w:rPr>
        <w:t xml:space="preserve"> </w:t>
      </w:r>
      <w:proofErr w:type="spellStart"/>
      <w:r w:rsidRPr="00712104">
        <w:rPr>
          <w:sz w:val="22"/>
          <w:szCs w:val="22"/>
        </w:rPr>
        <w:t>used</w:t>
      </w:r>
      <w:proofErr w:type="spellEnd"/>
      <w:r w:rsidRPr="00712104">
        <w:rPr>
          <w:sz w:val="22"/>
          <w:szCs w:val="22"/>
        </w:rPr>
        <w:t xml:space="preserve"> in SFN </w:t>
      </w:r>
      <w:proofErr w:type="spellStart"/>
      <w:r w:rsidRPr="00712104">
        <w:rPr>
          <w:sz w:val="22"/>
          <w:szCs w:val="22"/>
        </w:rPr>
        <w:t>diagnosis</w:t>
      </w:r>
      <w:proofErr w:type="spellEnd"/>
      <w:r w:rsidRPr="00712104">
        <w:rPr>
          <w:sz w:val="22"/>
          <w:szCs w:val="22"/>
        </w:rPr>
        <w:t xml:space="preserve"> are </w:t>
      </w:r>
      <w:proofErr w:type="spellStart"/>
      <w:r w:rsidRPr="00712104">
        <w:rPr>
          <w:sz w:val="22"/>
          <w:szCs w:val="22"/>
        </w:rPr>
        <w:t>the</w:t>
      </w:r>
      <w:proofErr w:type="spellEnd"/>
      <w:r w:rsidRPr="00712104">
        <w:rPr>
          <w:sz w:val="22"/>
          <w:szCs w:val="22"/>
        </w:rPr>
        <w:t xml:space="preserve"> </w:t>
      </w:r>
      <w:proofErr w:type="spellStart"/>
      <w:r w:rsidRPr="00712104">
        <w:rPr>
          <w:sz w:val="22"/>
          <w:szCs w:val="22"/>
        </w:rPr>
        <w:t>assessment</w:t>
      </w:r>
      <w:proofErr w:type="spellEnd"/>
      <w:r w:rsidRPr="00712104">
        <w:rPr>
          <w:sz w:val="22"/>
          <w:szCs w:val="22"/>
        </w:rPr>
        <w:t xml:space="preserve"> </w:t>
      </w:r>
      <w:proofErr w:type="spellStart"/>
      <w:r w:rsidRPr="00712104">
        <w:rPr>
          <w:sz w:val="22"/>
          <w:szCs w:val="22"/>
        </w:rPr>
        <w:t>of</w:t>
      </w:r>
      <w:proofErr w:type="spellEnd"/>
      <w:r w:rsidRPr="00712104">
        <w:rPr>
          <w:sz w:val="22"/>
          <w:szCs w:val="22"/>
        </w:rPr>
        <w:t xml:space="preserve"> </w:t>
      </w:r>
      <w:proofErr w:type="spellStart"/>
      <w:r w:rsidRPr="00712104">
        <w:rPr>
          <w:sz w:val="22"/>
          <w:szCs w:val="22"/>
        </w:rPr>
        <w:t>thermal</w:t>
      </w:r>
      <w:proofErr w:type="spellEnd"/>
      <w:r w:rsidRPr="00712104">
        <w:rPr>
          <w:sz w:val="22"/>
          <w:szCs w:val="22"/>
        </w:rPr>
        <w:t xml:space="preserve"> and </w:t>
      </w:r>
      <w:proofErr w:type="spellStart"/>
      <w:r w:rsidRPr="00712104">
        <w:rPr>
          <w:sz w:val="22"/>
          <w:szCs w:val="22"/>
        </w:rPr>
        <w:t>pain</w:t>
      </w:r>
      <w:proofErr w:type="spellEnd"/>
      <w:r w:rsidRPr="00712104">
        <w:rPr>
          <w:sz w:val="22"/>
          <w:szCs w:val="22"/>
        </w:rPr>
        <w:t xml:space="preserve"> </w:t>
      </w:r>
      <w:proofErr w:type="spellStart"/>
      <w:r w:rsidRPr="00712104">
        <w:rPr>
          <w:sz w:val="22"/>
          <w:szCs w:val="22"/>
        </w:rPr>
        <w:t>detection</w:t>
      </w:r>
      <w:proofErr w:type="spellEnd"/>
      <w:r w:rsidRPr="00712104">
        <w:rPr>
          <w:sz w:val="22"/>
          <w:szCs w:val="22"/>
        </w:rPr>
        <w:t xml:space="preserve"> </w:t>
      </w:r>
      <w:proofErr w:type="spellStart"/>
      <w:r w:rsidRPr="00712104">
        <w:rPr>
          <w:sz w:val="22"/>
          <w:szCs w:val="22"/>
        </w:rPr>
        <w:t>thresholds</w:t>
      </w:r>
      <w:proofErr w:type="spellEnd"/>
      <w:r w:rsidRPr="00712104">
        <w:rPr>
          <w:sz w:val="22"/>
          <w:szCs w:val="22"/>
        </w:rPr>
        <w:t xml:space="preserve"> by </w:t>
      </w:r>
      <w:proofErr w:type="spellStart"/>
      <w:r w:rsidRPr="00712104">
        <w:rPr>
          <w:sz w:val="22"/>
          <w:szCs w:val="22"/>
        </w:rPr>
        <w:t>quantitative</w:t>
      </w:r>
      <w:proofErr w:type="spellEnd"/>
      <w:r w:rsidRPr="00712104">
        <w:rPr>
          <w:sz w:val="22"/>
          <w:szCs w:val="22"/>
        </w:rPr>
        <w:t xml:space="preserve"> sensory </w:t>
      </w:r>
      <w:proofErr w:type="spellStart"/>
      <w:r w:rsidRPr="00712104">
        <w:rPr>
          <w:sz w:val="22"/>
          <w:szCs w:val="22"/>
        </w:rPr>
        <w:t>testing</w:t>
      </w:r>
      <w:proofErr w:type="spellEnd"/>
      <w:r w:rsidRPr="00712104">
        <w:rPr>
          <w:sz w:val="22"/>
          <w:szCs w:val="22"/>
        </w:rPr>
        <w:t xml:space="preserve"> (QST), skin </w:t>
      </w:r>
      <w:proofErr w:type="spellStart"/>
      <w:r w:rsidRPr="00712104">
        <w:rPr>
          <w:sz w:val="22"/>
          <w:szCs w:val="22"/>
        </w:rPr>
        <w:t>biopsy</w:t>
      </w:r>
      <w:proofErr w:type="spellEnd"/>
      <w:r w:rsidRPr="00712104">
        <w:rPr>
          <w:sz w:val="22"/>
          <w:szCs w:val="22"/>
        </w:rPr>
        <w:t xml:space="preserve"> and </w:t>
      </w:r>
      <w:proofErr w:type="spellStart"/>
      <w:r w:rsidRPr="00712104">
        <w:rPr>
          <w:sz w:val="22"/>
          <w:szCs w:val="22"/>
        </w:rPr>
        <w:t>autonomic</w:t>
      </w:r>
      <w:proofErr w:type="spellEnd"/>
      <w:r w:rsidRPr="00712104">
        <w:rPr>
          <w:sz w:val="22"/>
          <w:szCs w:val="22"/>
        </w:rPr>
        <w:t xml:space="preserve"> </w:t>
      </w:r>
      <w:proofErr w:type="spellStart"/>
      <w:r w:rsidRPr="00712104">
        <w:rPr>
          <w:sz w:val="22"/>
          <w:szCs w:val="22"/>
        </w:rPr>
        <w:t>function</w:t>
      </w:r>
      <w:proofErr w:type="spellEnd"/>
      <w:r w:rsidRPr="00712104">
        <w:rPr>
          <w:sz w:val="22"/>
          <w:szCs w:val="22"/>
        </w:rPr>
        <w:t xml:space="preserve"> </w:t>
      </w:r>
      <w:proofErr w:type="spellStart"/>
      <w:r w:rsidRPr="00712104">
        <w:rPr>
          <w:sz w:val="22"/>
          <w:szCs w:val="22"/>
        </w:rPr>
        <w:t>tests</w:t>
      </w:r>
      <w:proofErr w:type="spellEnd"/>
      <w:r w:rsidRPr="00712104">
        <w:rPr>
          <w:sz w:val="22"/>
          <w:szCs w:val="22"/>
        </w:rPr>
        <w:t xml:space="preserve">. </w:t>
      </w:r>
      <w:proofErr w:type="spellStart"/>
      <w:r w:rsidRPr="00712104">
        <w:rPr>
          <w:sz w:val="22"/>
          <w:szCs w:val="22"/>
        </w:rPr>
        <w:t>High</w:t>
      </w:r>
      <w:proofErr w:type="spellEnd"/>
      <w:r w:rsidRPr="00712104">
        <w:rPr>
          <w:sz w:val="22"/>
          <w:szCs w:val="22"/>
        </w:rPr>
        <w:t xml:space="preserve"> </w:t>
      </w:r>
      <w:proofErr w:type="spellStart"/>
      <w:r w:rsidRPr="00712104">
        <w:rPr>
          <w:sz w:val="22"/>
          <w:szCs w:val="22"/>
        </w:rPr>
        <w:t>diagnostic</w:t>
      </w:r>
      <w:proofErr w:type="spellEnd"/>
      <w:r w:rsidRPr="00712104">
        <w:rPr>
          <w:sz w:val="22"/>
          <w:szCs w:val="22"/>
        </w:rPr>
        <w:t xml:space="preserve"> validity </w:t>
      </w:r>
      <w:proofErr w:type="spellStart"/>
      <w:r w:rsidRPr="00712104">
        <w:rPr>
          <w:sz w:val="22"/>
          <w:szCs w:val="22"/>
        </w:rPr>
        <w:t>of</w:t>
      </w:r>
      <w:proofErr w:type="spellEnd"/>
      <w:r w:rsidRPr="00712104">
        <w:rPr>
          <w:sz w:val="22"/>
          <w:szCs w:val="22"/>
        </w:rPr>
        <w:t xml:space="preserve"> </w:t>
      </w:r>
      <w:proofErr w:type="spellStart"/>
      <w:r w:rsidRPr="00712104">
        <w:rPr>
          <w:sz w:val="22"/>
          <w:szCs w:val="22"/>
        </w:rPr>
        <w:t>commonly</w:t>
      </w:r>
      <w:proofErr w:type="spellEnd"/>
      <w:r w:rsidRPr="00712104">
        <w:rPr>
          <w:sz w:val="22"/>
          <w:szCs w:val="22"/>
        </w:rPr>
        <w:t xml:space="preserve"> </w:t>
      </w:r>
      <w:proofErr w:type="spellStart"/>
      <w:r w:rsidRPr="00712104">
        <w:rPr>
          <w:sz w:val="22"/>
          <w:szCs w:val="22"/>
        </w:rPr>
        <w:t>used</w:t>
      </w:r>
      <w:proofErr w:type="spellEnd"/>
      <w:r w:rsidRPr="00712104">
        <w:rPr>
          <w:sz w:val="22"/>
          <w:szCs w:val="22"/>
        </w:rPr>
        <w:t xml:space="preserve"> </w:t>
      </w:r>
      <w:proofErr w:type="spellStart"/>
      <w:r w:rsidRPr="00712104">
        <w:rPr>
          <w:sz w:val="22"/>
          <w:szCs w:val="22"/>
        </w:rPr>
        <w:t>intraepidermal</w:t>
      </w:r>
      <w:proofErr w:type="spellEnd"/>
      <w:r w:rsidRPr="00712104">
        <w:rPr>
          <w:sz w:val="22"/>
          <w:szCs w:val="22"/>
        </w:rPr>
        <w:t xml:space="preserve"> nerve </w:t>
      </w:r>
      <w:proofErr w:type="spellStart"/>
      <w:r w:rsidRPr="00712104">
        <w:rPr>
          <w:sz w:val="22"/>
          <w:szCs w:val="22"/>
        </w:rPr>
        <w:t>fiber</w:t>
      </w:r>
      <w:proofErr w:type="spellEnd"/>
      <w:r w:rsidRPr="00712104">
        <w:rPr>
          <w:sz w:val="22"/>
          <w:szCs w:val="22"/>
        </w:rPr>
        <w:t xml:space="preserve"> </w:t>
      </w:r>
      <w:proofErr w:type="spellStart"/>
      <w:r w:rsidRPr="00712104">
        <w:rPr>
          <w:sz w:val="22"/>
          <w:szCs w:val="22"/>
        </w:rPr>
        <w:t>density</w:t>
      </w:r>
      <w:proofErr w:type="spellEnd"/>
      <w:r w:rsidRPr="00712104">
        <w:rPr>
          <w:sz w:val="22"/>
          <w:szCs w:val="22"/>
        </w:rPr>
        <w:t xml:space="preserve"> as </w:t>
      </w:r>
      <w:proofErr w:type="spellStart"/>
      <w:r w:rsidRPr="00712104">
        <w:rPr>
          <w:sz w:val="22"/>
          <w:szCs w:val="22"/>
        </w:rPr>
        <w:t>well</w:t>
      </w:r>
      <w:proofErr w:type="spellEnd"/>
      <w:r w:rsidRPr="00712104">
        <w:rPr>
          <w:sz w:val="22"/>
          <w:szCs w:val="22"/>
        </w:rPr>
        <w:t xml:space="preserve"> as – in </w:t>
      </w:r>
      <w:proofErr w:type="spellStart"/>
      <w:r w:rsidRPr="00712104">
        <w:rPr>
          <w:sz w:val="22"/>
          <w:szCs w:val="22"/>
        </w:rPr>
        <w:t>our</w:t>
      </w:r>
      <w:proofErr w:type="spellEnd"/>
      <w:r w:rsidRPr="00712104">
        <w:rPr>
          <w:sz w:val="22"/>
          <w:szCs w:val="22"/>
        </w:rPr>
        <w:t xml:space="preserve"> </w:t>
      </w:r>
      <w:proofErr w:type="spellStart"/>
      <w:r w:rsidRPr="00712104">
        <w:rPr>
          <w:sz w:val="22"/>
          <w:szCs w:val="22"/>
        </w:rPr>
        <w:t>studies</w:t>
      </w:r>
      <w:proofErr w:type="spellEnd"/>
      <w:r w:rsidRPr="00712104">
        <w:rPr>
          <w:sz w:val="22"/>
          <w:szCs w:val="22"/>
        </w:rPr>
        <w:t xml:space="preserve"> </w:t>
      </w:r>
      <w:proofErr w:type="spellStart"/>
      <w:r w:rsidRPr="00712104">
        <w:rPr>
          <w:sz w:val="22"/>
          <w:szCs w:val="22"/>
        </w:rPr>
        <w:t>newly</w:t>
      </w:r>
      <w:proofErr w:type="spellEnd"/>
      <w:r w:rsidRPr="00712104">
        <w:rPr>
          <w:sz w:val="22"/>
          <w:szCs w:val="22"/>
        </w:rPr>
        <w:t xml:space="preserve"> </w:t>
      </w:r>
      <w:proofErr w:type="spellStart"/>
      <w:r w:rsidRPr="00712104">
        <w:rPr>
          <w:sz w:val="22"/>
          <w:szCs w:val="22"/>
        </w:rPr>
        <w:t>established</w:t>
      </w:r>
      <w:proofErr w:type="spellEnd"/>
      <w:r w:rsidRPr="00712104">
        <w:rPr>
          <w:sz w:val="22"/>
          <w:szCs w:val="22"/>
        </w:rPr>
        <w:t xml:space="preserve"> </w:t>
      </w:r>
      <w:proofErr w:type="spellStart"/>
      <w:r w:rsidRPr="00712104">
        <w:rPr>
          <w:sz w:val="22"/>
          <w:szCs w:val="22"/>
        </w:rPr>
        <w:t>diagnostic</w:t>
      </w:r>
      <w:proofErr w:type="spellEnd"/>
      <w:r w:rsidRPr="00712104">
        <w:rPr>
          <w:sz w:val="22"/>
          <w:szCs w:val="22"/>
        </w:rPr>
        <w:t xml:space="preserve"> </w:t>
      </w:r>
      <w:proofErr w:type="spellStart"/>
      <w:r w:rsidRPr="00712104">
        <w:rPr>
          <w:sz w:val="22"/>
          <w:szCs w:val="22"/>
        </w:rPr>
        <w:t>parameter</w:t>
      </w:r>
      <w:proofErr w:type="spellEnd"/>
      <w:r w:rsidRPr="00712104">
        <w:rPr>
          <w:sz w:val="22"/>
          <w:szCs w:val="22"/>
        </w:rPr>
        <w:t xml:space="preserve"> - </w:t>
      </w:r>
      <w:proofErr w:type="spellStart"/>
      <w:r w:rsidRPr="00712104">
        <w:rPr>
          <w:sz w:val="22"/>
          <w:szCs w:val="22"/>
        </w:rPr>
        <w:t>subepidermal</w:t>
      </w:r>
      <w:proofErr w:type="spellEnd"/>
      <w:r w:rsidRPr="00712104">
        <w:rPr>
          <w:sz w:val="22"/>
          <w:szCs w:val="22"/>
        </w:rPr>
        <w:t xml:space="preserve"> nerve </w:t>
      </w:r>
      <w:proofErr w:type="spellStart"/>
      <w:r w:rsidRPr="00712104">
        <w:rPr>
          <w:sz w:val="22"/>
          <w:szCs w:val="22"/>
        </w:rPr>
        <w:t>fiber</w:t>
      </w:r>
      <w:proofErr w:type="spellEnd"/>
      <w:r w:rsidRPr="00712104">
        <w:rPr>
          <w:sz w:val="22"/>
          <w:szCs w:val="22"/>
        </w:rPr>
        <w:t xml:space="preserve"> </w:t>
      </w:r>
      <w:proofErr w:type="spellStart"/>
      <w:r w:rsidRPr="00712104">
        <w:rPr>
          <w:sz w:val="22"/>
          <w:szCs w:val="22"/>
        </w:rPr>
        <w:t>density</w:t>
      </w:r>
      <w:proofErr w:type="spellEnd"/>
      <w:r w:rsidRPr="00712104">
        <w:rPr>
          <w:sz w:val="22"/>
          <w:szCs w:val="22"/>
        </w:rPr>
        <w:t xml:space="preserve"> and QST </w:t>
      </w:r>
      <w:proofErr w:type="spellStart"/>
      <w:r w:rsidRPr="00712104">
        <w:rPr>
          <w:sz w:val="22"/>
          <w:szCs w:val="22"/>
        </w:rPr>
        <w:t>was</w:t>
      </w:r>
      <w:proofErr w:type="spellEnd"/>
      <w:r w:rsidRPr="00712104">
        <w:rPr>
          <w:sz w:val="22"/>
          <w:szCs w:val="22"/>
        </w:rPr>
        <w:t xml:space="preserve"> </w:t>
      </w:r>
      <w:proofErr w:type="spellStart"/>
      <w:r w:rsidRPr="00712104">
        <w:rPr>
          <w:sz w:val="22"/>
          <w:szCs w:val="22"/>
        </w:rPr>
        <w:t>found</w:t>
      </w:r>
      <w:proofErr w:type="spellEnd"/>
      <w:r w:rsidRPr="00712104">
        <w:rPr>
          <w:sz w:val="22"/>
          <w:szCs w:val="22"/>
        </w:rPr>
        <w:t xml:space="preserve"> and </w:t>
      </w:r>
      <w:proofErr w:type="spellStart"/>
      <w:r w:rsidRPr="00712104">
        <w:rPr>
          <w:sz w:val="22"/>
          <w:szCs w:val="22"/>
        </w:rPr>
        <w:t>normal</w:t>
      </w:r>
      <w:proofErr w:type="spellEnd"/>
      <w:r w:rsidRPr="00712104">
        <w:rPr>
          <w:sz w:val="22"/>
          <w:szCs w:val="22"/>
        </w:rPr>
        <w:t xml:space="preserve"> limit data </w:t>
      </w:r>
      <w:proofErr w:type="spellStart"/>
      <w:r w:rsidRPr="00712104">
        <w:rPr>
          <w:sz w:val="22"/>
          <w:szCs w:val="22"/>
        </w:rPr>
        <w:t>were</w:t>
      </w:r>
      <w:proofErr w:type="spellEnd"/>
      <w:r w:rsidRPr="00712104">
        <w:rPr>
          <w:sz w:val="22"/>
          <w:szCs w:val="22"/>
        </w:rPr>
        <w:t xml:space="preserve"> </w:t>
      </w:r>
      <w:proofErr w:type="spellStart"/>
      <w:r w:rsidRPr="00712104">
        <w:rPr>
          <w:sz w:val="22"/>
          <w:szCs w:val="22"/>
        </w:rPr>
        <w:t>established</w:t>
      </w:r>
      <w:proofErr w:type="spellEnd"/>
      <w:r w:rsidRPr="00712104">
        <w:rPr>
          <w:sz w:val="22"/>
          <w:szCs w:val="22"/>
        </w:rPr>
        <w:t xml:space="preserve"> </w:t>
      </w:r>
      <w:proofErr w:type="spellStart"/>
      <w:r w:rsidRPr="00712104">
        <w:rPr>
          <w:sz w:val="22"/>
          <w:szCs w:val="22"/>
        </w:rPr>
        <w:t>for</w:t>
      </w:r>
      <w:proofErr w:type="spellEnd"/>
      <w:r w:rsidRPr="00712104">
        <w:rPr>
          <w:sz w:val="22"/>
          <w:szCs w:val="22"/>
        </w:rPr>
        <w:t xml:space="preserve"> </w:t>
      </w:r>
      <w:proofErr w:type="spellStart"/>
      <w:r w:rsidRPr="00712104">
        <w:rPr>
          <w:sz w:val="22"/>
          <w:szCs w:val="22"/>
        </w:rPr>
        <w:t>all</w:t>
      </w:r>
      <w:proofErr w:type="spellEnd"/>
      <w:r w:rsidRPr="00712104">
        <w:rPr>
          <w:sz w:val="22"/>
          <w:szCs w:val="22"/>
        </w:rPr>
        <w:t xml:space="preserve"> these </w:t>
      </w:r>
      <w:proofErr w:type="spellStart"/>
      <w:r w:rsidRPr="00712104">
        <w:rPr>
          <w:sz w:val="22"/>
          <w:szCs w:val="22"/>
        </w:rPr>
        <w:t>parameters</w:t>
      </w:r>
      <w:proofErr w:type="spellEnd"/>
      <w:r w:rsidRPr="00712104">
        <w:rPr>
          <w:sz w:val="22"/>
          <w:szCs w:val="22"/>
        </w:rPr>
        <w:t xml:space="preserve">, </w:t>
      </w:r>
      <w:proofErr w:type="spellStart"/>
      <w:r w:rsidRPr="00712104">
        <w:rPr>
          <w:sz w:val="22"/>
          <w:szCs w:val="22"/>
        </w:rPr>
        <w:t>which</w:t>
      </w:r>
      <w:proofErr w:type="spellEnd"/>
      <w:r w:rsidRPr="00712104">
        <w:rPr>
          <w:sz w:val="22"/>
          <w:szCs w:val="22"/>
        </w:rPr>
        <w:t xml:space="preserve"> </w:t>
      </w:r>
      <w:proofErr w:type="spellStart"/>
      <w:r w:rsidRPr="00712104">
        <w:rPr>
          <w:sz w:val="22"/>
          <w:szCs w:val="22"/>
        </w:rPr>
        <w:lastRenderedPageBreak/>
        <w:t>have</w:t>
      </w:r>
      <w:proofErr w:type="spellEnd"/>
      <w:r w:rsidRPr="00712104">
        <w:rPr>
          <w:sz w:val="22"/>
          <w:szCs w:val="22"/>
        </w:rPr>
        <w:t xml:space="preserve"> </w:t>
      </w:r>
      <w:proofErr w:type="spellStart"/>
      <w:r w:rsidRPr="00712104">
        <w:rPr>
          <w:sz w:val="22"/>
          <w:szCs w:val="22"/>
        </w:rPr>
        <w:t>shown</w:t>
      </w:r>
      <w:proofErr w:type="spellEnd"/>
      <w:r w:rsidRPr="00712104">
        <w:rPr>
          <w:sz w:val="22"/>
          <w:szCs w:val="22"/>
        </w:rPr>
        <w:t xml:space="preserve"> to </w:t>
      </w:r>
      <w:proofErr w:type="spellStart"/>
      <w:r w:rsidRPr="00712104">
        <w:rPr>
          <w:sz w:val="22"/>
          <w:szCs w:val="22"/>
        </w:rPr>
        <w:t>be</w:t>
      </w:r>
      <w:proofErr w:type="spellEnd"/>
      <w:r w:rsidRPr="00712104">
        <w:rPr>
          <w:sz w:val="22"/>
          <w:szCs w:val="22"/>
        </w:rPr>
        <w:t xml:space="preserve"> </w:t>
      </w:r>
      <w:proofErr w:type="spellStart"/>
      <w:r w:rsidRPr="00712104">
        <w:rPr>
          <w:sz w:val="22"/>
          <w:szCs w:val="22"/>
        </w:rPr>
        <w:t>complementary</w:t>
      </w:r>
      <w:proofErr w:type="spellEnd"/>
      <w:r w:rsidRPr="00712104">
        <w:rPr>
          <w:sz w:val="22"/>
          <w:szCs w:val="22"/>
        </w:rPr>
        <w:t xml:space="preserve"> to </w:t>
      </w:r>
      <w:proofErr w:type="spellStart"/>
      <w:r w:rsidRPr="00712104">
        <w:rPr>
          <w:sz w:val="22"/>
          <w:szCs w:val="22"/>
        </w:rPr>
        <w:t>each</w:t>
      </w:r>
      <w:proofErr w:type="spellEnd"/>
      <w:r w:rsidRPr="00712104">
        <w:rPr>
          <w:sz w:val="22"/>
          <w:szCs w:val="22"/>
        </w:rPr>
        <w:t xml:space="preserve"> </w:t>
      </w:r>
      <w:proofErr w:type="spellStart"/>
      <w:r w:rsidRPr="00712104">
        <w:rPr>
          <w:sz w:val="22"/>
          <w:szCs w:val="22"/>
        </w:rPr>
        <w:t>other</w:t>
      </w:r>
      <w:proofErr w:type="spellEnd"/>
      <w:r w:rsidRPr="00712104">
        <w:rPr>
          <w:sz w:val="22"/>
          <w:szCs w:val="22"/>
        </w:rPr>
        <w:t xml:space="preserve">. </w:t>
      </w:r>
      <w:proofErr w:type="spellStart"/>
      <w:r w:rsidRPr="00712104">
        <w:rPr>
          <w:sz w:val="22"/>
          <w:szCs w:val="22"/>
        </w:rPr>
        <w:t>The</w:t>
      </w:r>
      <w:proofErr w:type="spellEnd"/>
      <w:r w:rsidRPr="00712104">
        <w:rPr>
          <w:sz w:val="22"/>
          <w:szCs w:val="22"/>
        </w:rPr>
        <w:t xml:space="preserve"> </w:t>
      </w:r>
      <w:proofErr w:type="spellStart"/>
      <w:r w:rsidRPr="00712104">
        <w:rPr>
          <w:sz w:val="22"/>
          <w:szCs w:val="22"/>
        </w:rPr>
        <w:t>examination</w:t>
      </w:r>
      <w:proofErr w:type="spellEnd"/>
      <w:r w:rsidRPr="00712104">
        <w:rPr>
          <w:sz w:val="22"/>
          <w:szCs w:val="22"/>
        </w:rPr>
        <w:t xml:space="preserve"> </w:t>
      </w:r>
      <w:proofErr w:type="spellStart"/>
      <w:r w:rsidRPr="00712104">
        <w:rPr>
          <w:sz w:val="22"/>
          <w:szCs w:val="22"/>
        </w:rPr>
        <w:t>of</w:t>
      </w:r>
      <w:proofErr w:type="spellEnd"/>
      <w:r w:rsidRPr="00712104">
        <w:rPr>
          <w:sz w:val="22"/>
          <w:szCs w:val="22"/>
        </w:rPr>
        <w:t xml:space="preserve"> </w:t>
      </w:r>
      <w:proofErr w:type="spellStart"/>
      <w:r w:rsidRPr="00712104">
        <w:rPr>
          <w:sz w:val="22"/>
          <w:szCs w:val="22"/>
        </w:rPr>
        <w:t>all</w:t>
      </w:r>
      <w:proofErr w:type="spellEnd"/>
      <w:r w:rsidRPr="00712104">
        <w:rPr>
          <w:sz w:val="22"/>
          <w:szCs w:val="22"/>
        </w:rPr>
        <w:t xml:space="preserve"> </w:t>
      </w:r>
      <w:proofErr w:type="spellStart"/>
      <w:r w:rsidRPr="00712104">
        <w:rPr>
          <w:sz w:val="22"/>
          <w:szCs w:val="22"/>
        </w:rPr>
        <w:t>of</w:t>
      </w:r>
      <w:proofErr w:type="spellEnd"/>
      <w:r w:rsidRPr="00712104">
        <w:rPr>
          <w:sz w:val="22"/>
          <w:szCs w:val="22"/>
        </w:rPr>
        <w:t xml:space="preserve"> these </w:t>
      </w:r>
      <w:proofErr w:type="spellStart"/>
      <w:r w:rsidRPr="00712104">
        <w:rPr>
          <w:sz w:val="22"/>
          <w:szCs w:val="22"/>
        </w:rPr>
        <w:t>methods</w:t>
      </w:r>
      <w:proofErr w:type="spellEnd"/>
      <w:r w:rsidRPr="00712104">
        <w:rPr>
          <w:sz w:val="22"/>
          <w:szCs w:val="22"/>
        </w:rPr>
        <w:t xml:space="preserve"> </w:t>
      </w:r>
      <w:proofErr w:type="spellStart"/>
      <w:r w:rsidRPr="00712104">
        <w:rPr>
          <w:sz w:val="22"/>
          <w:szCs w:val="22"/>
        </w:rPr>
        <w:t>further</w:t>
      </w:r>
      <w:proofErr w:type="spellEnd"/>
      <w:r w:rsidRPr="00712104">
        <w:rPr>
          <w:sz w:val="22"/>
          <w:szCs w:val="22"/>
        </w:rPr>
        <w:t xml:space="preserve"> </w:t>
      </w:r>
      <w:proofErr w:type="spellStart"/>
      <w:r w:rsidRPr="00712104">
        <w:rPr>
          <w:sz w:val="22"/>
          <w:szCs w:val="22"/>
        </w:rPr>
        <w:t>increases</w:t>
      </w:r>
      <w:proofErr w:type="spellEnd"/>
      <w:r w:rsidRPr="00712104">
        <w:rPr>
          <w:sz w:val="22"/>
          <w:szCs w:val="22"/>
        </w:rPr>
        <w:t xml:space="preserve"> </w:t>
      </w:r>
      <w:proofErr w:type="spellStart"/>
      <w:r w:rsidRPr="00712104">
        <w:rPr>
          <w:sz w:val="22"/>
          <w:szCs w:val="22"/>
        </w:rPr>
        <w:t>the</w:t>
      </w:r>
      <w:proofErr w:type="spellEnd"/>
      <w:r w:rsidRPr="00712104">
        <w:rPr>
          <w:sz w:val="22"/>
          <w:szCs w:val="22"/>
        </w:rPr>
        <w:t xml:space="preserve"> sensitivity and specificity </w:t>
      </w:r>
      <w:proofErr w:type="spellStart"/>
      <w:r w:rsidRPr="00712104">
        <w:rPr>
          <w:sz w:val="22"/>
          <w:szCs w:val="22"/>
        </w:rPr>
        <w:t>of</w:t>
      </w:r>
      <w:proofErr w:type="spellEnd"/>
      <w:r w:rsidRPr="00712104">
        <w:rPr>
          <w:sz w:val="22"/>
          <w:szCs w:val="22"/>
        </w:rPr>
        <w:t xml:space="preserve"> </w:t>
      </w:r>
      <w:proofErr w:type="spellStart"/>
      <w:r w:rsidRPr="00712104">
        <w:rPr>
          <w:sz w:val="22"/>
          <w:szCs w:val="22"/>
        </w:rPr>
        <w:t>the</w:t>
      </w:r>
      <w:proofErr w:type="spellEnd"/>
      <w:r w:rsidRPr="00712104">
        <w:rPr>
          <w:sz w:val="22"/>
          <w:szCs w:val="22"/>
        </w:rPr>
        <w:t xml:space="preserve"> </w:t>
      </w:r>
      <w:proofErr w:type="spellStart"/>
      <w:r w:rsidRPr="00712104">
        <w:rPr>
          <w:sz w:val="22"/>
          <w:szCs w:val="22"/>
        </w:rPr>
        <w:t>battery</w:t>
      </w:r>
      <w:proofErr w:type="spellEnd"/>
      <w:r w:rsidRPr="00712104">
        <w:rPr>
          <w:sz w:val="22"/>
          <w:szCs w:val="22"/>
        </w:rPr>
        <w:t xml:space="preserve"> </w:t>
      </w:r>
      <w:proofErr w:type="spellStart"/>
      <w:r w:rsidRPr="00712104">
        <w:rPr>
          <w:sz w:val="22"/>
          <w:szCs w:val="22"/>
        </w:rPr>
        <w:t>of</w:t>
      </w:r>
      <w:proofErr w:type="spellEnd"/>
      <w:r w:rsidRPr="00712104">
        <w:rPr>
          <w:sz w:val="22"/>
          <w:szCs w:val="22"/>
        </w:rPr>
        <w:t xml:space="preserve"> </w:t>
      </w:r>
      <w:proofErr w:type="spellStart"/>
      <w:r w:rsidRPr="00712104">
        <w:rPr>
          <w:sz w:val="22"/>
          <w:szCs w:val="22"/>
        </w:rPr>
        <w:t>diagnostic</w:t>
      </w:r>
      <w:proofErr w:type="spellEnd"/>
      <w:r w:rsidRPr="00712104">
        <w:rPr>
          <w:sz w:val="22"/>
          <w:szCs w:val="22"/>
        </w:rPr>
        <w:t xml:space="preserve"> </w:t>
      </w:r>
      <w:proofErr w:type="spellStart"/>
      <w:r w:rsidRPr="00712104">
        <w:rPr>
          <w:sz w:val="22"/>
          <w:szCs w:val="22"/>
        </w:rPr>
        <w:t>tests</w:t>
      </w:r>
      <w:proofErr w:type="spellEnd"/>
      <w:r w:rsidRPr="00712104">
        <w:rPr>
          <w:sz w:val="22"/>
          <w:szCs w:val="22"/>
        </w:rPr>
        <w:t xml:space="preserve"> in </w:t>
      </w:r>
      <w:proofErr w:type="spellStart"/>
      <w:r w:rsidRPr="00712104">
        <w:rPr>
          <w:sz w:val="22"/>
          <w:szCs w:val="22"/>
        </w:rPr>
        <w:t>patients</w:t>
      </w:r>
      <w:proofErr w:type="spellEnd"/>
      <w:r w:rsidRPr="00712104">
        <w:rPr>
          <w:sz w:val="22"/>
          <w:szCs w:val="22"/>
        </w:rPr>
        <w:t xml:space="preserve"> </w:t>
      </w:r>
      <w:proofErr w:type="spellStart"/>
      <w:r w:rsidRPr="00712104">
        <w:rPr>
          <w:sz w:val="22"/>
          <w:szCs w:val="22"/>
        </w:rPr>
        <w:t>with</w:t>
      </w:r>
      <w:proofErr w:type="spellEnd"/>
      <w:r w:rsidRPr="00712104">
        <w:rPr>
          <w:sz w:val="22"/>
          <w:szCs w:val="22"/>
        </w:rPr>
        <w:t xml:space="preserve"> </w:t>
      </w:r>
      <w:proofErr w:type="spellStart"/>
      <w:r w:rsidRPr="00712104">
        <w:rPr>
          <w:sz w:val="22"/>
          <w:szCs w:val="22"/>
        </w:rPr>
        <w:t>painful</w:t>
      </w:r>
      <w:proofErr w:type="spellEnd"/>
      <w:r w:rsidRPr="00712104">
        <w:rPr>
          <w:sz w:val="22"/>
          <w:szCs w:val="22"/>
        </w:rPr>
        <w:t xml:space="preserve"> </w:t>
      </w:r>
      <w:proofErr w:type="spellStart"/>
      <w:r w:rsidRPr="00712104">
        <w:rPr>
          <w:sz w:val="22"/>
          <w:szCs w:val="22"/>
        </w:rPr>
        <w:t>neuropathy</w:t>
      </w:r>
      <w:proofErr w:type="spellEnd"/>
      <w:r w:rsidRPr="00712104">
        <w:rPr>
          <w:sz w:val="22"/>
          <w:szCs w:val="22"/>
        </w:rPr>
        <w:t xml:space="preserve"> </w:t>
      </w:r>
      <w:proofErr w:type="spellStart"/>
      <w:r w:rsidRPr="00712104">
        <w:rPr>
          <w:sz w:val="22"/>
          <w:szCs w:val="22"/>
        </w:rPr>
        <w:t>of</w:t>
      </w:r>
      <w:proofErr w:type="spellEnd"/>
      <w:r w:rsidRPr="00712104">
        <w:rPr>
          <w:sz w:val="22"/>
          <w:szCs w:val="22"/>
        </w:rPr>
        <w:t xml:space="preserve"> </w:t>
      </w:r>
      <w:proofErr w:type="spellStart"/>
      <w:r w:rsidRPr="00712104">
        <w:rPr>
          <w:sz w:val="22"/>
          <w:szCs w:val="22"/>
        </w:rPr>
        <w:t>various</w:t>
      </w:r>
      <w:proofErr w:type="spellEnd"/>
      <w:r w:rsidRPr="00712104">
        <w:rPr>
          <w:sz w:val="22"/>
          <w:szCs w:val="22"/>
        </w:rPr>
        <w:t xml:space="preserve"> etiology </w:t>
      </w:r>
      <w:proofErr w:type="spellStart"/>
      <w:r w:rsidRPr="00712104">
        <w:rPr>
          <w:sz w:val="22"/>
          <w:szCs w:val="22"/>
        </w:rPr>
        <w:t>including</w:t>
      </w:r>
      <w:proofErr w:type="spellEnd"/>
      <w:r w:rsidRPr="00712104">
        <w:rPr>
          <w:sz w:val="22"/>
          <w:szCs w:val="22"/>
        </w:rPr>
        <w:t xml:space="preserve"> diabetes mellitus and </w:t>
      </w:r>
      <w:proofErr w:type="spellStart"/>
      <w:r w:rsidRPr="00712104">
        <w:rPr>
          <w:sz w:val="22"/>
          <w:szCs w:val="22"/>
        </w:rPr>
        <w:t>impaired</w:t>
      </w:r>
      <w:proofErr w:type="spellEnd"/>
      <w:r w:rsidRPr="00712104">
        <w:rPr>
          <w:sz w:val="22"/>
          <w:szCs w:val="22"/>
        </w:rPr>
        <w:t xml:space="preserve"> </w:t>
      </w:r>
      <w:proofErr w:type="spellStart"/>
      <w:r w:rsidRPr="00712104">
        <w:rPr>
          <w:sz w:val="22"/>
          <w:szCs w:val="22"/>
        </w:rPr>
        <w:t>glucose</w:t>
      </w:r>
      <w:proofErr w:type="spellEnd"/>
      <w:r w:rsidRPr="00712104">
        <w:rPr>
          <w:sz w:val="22"/>
          <w:szCs w:val="22"/>
        </w:rPr>
        <w:t xml:space="preserve"> tolerance. </w:t>
      </w:r>
      <w:proofErr w:type="spellStart"/>
      <w:r w:rsidRPr="00712104">
        <w:rPr>
          <w:sz w:val="22"/>
          <w:szCs w:val="22"/>
        </w:rPr>
        <w:t>All</w:t>
      </w:r>
      <w:proofErr w:type="spellEnd"/>
      <w:r w:rsidRPr="00712104">
        <w:rPr>
          <w:sz w:val="22"/>
          <w:szCs w:val="22"/>
        </w:rPr>
        <w:t xml:space="preserve"> </w:t>
      </w:r>
      <w:proofErr w:type="spellStart"/>
      <w:r w:rsidRPr="00712104">
        <w:rPr>
          <w:sz w:val="22"/>
          <w:szCs w:val="22"/>
        </w:rPr>
        <w:t>the</w:t>
      </w:r>
      <w:proofErr w:type="spellEnd"/>
      <w:r w:rsidRPr="00712104">
        <w:rPr>
          <w:sz w:val="22"/>
          <w:szCs w:val="22"/>
        </w:rPr>
        <w:t xml:space="preserve"> </w:t>
      </w:r>
      <w:proofErr w:type="spellStart"/>
      <w:r w:rsidRPr="00712104">
        <w:rPr>
          <w:sz w:val="22"/>
          <w:szCs w:val="22"/>
        </w:rPr>
        <w:t>functional</w:t>
      </w:r>
      <w:proofErr w:type="spellEnd"/>
      <w:r w:rsidRPr="00712104">
        <w:rPr>
          <w:sz w:val="22"/>
          <w:szCs w:val="22"/>
        </w:rPr>
        <w:t xml:space="preserve"> </w:t>
      </w:r>
      <w:proofErr w:type="spellStart"/>
      <w:r w:rsidRPr="00712104">
        <w:rPr>
          <w:sz w:val="22"/>
          <w:szCs w:val="22"/>
        </w:rPr>
        <w:t>autonomic</w:t>
      </w:r>
      <w:proofErr w:type="spellEnd"/>
      <w:r w:rsidRPr="00712104">
        <w:rPr>
          <w:sz w:val="22"/>
          <w:szCs w:val="22"/>
        </w:rPr>
        <w:t xml:space="preserve"> </w:t>
      </w:r>
      <w:proofErr w:type="spellStart"/>
      <w:r w:rsidRPr="00712104">
        <w:rPr>
          <w:sz w:val="22"/>
          <w:szCs w:val="22"/>
        </w:rPr>
        <w:t>tests</w:t>
      </w:r>
      <w:proofErr w:type="spellEnd"/>
      <w:r w:rsidRPr="00712104">
        <w:rPr>
          <w:sz w:val="22"/>
          <w:szCs w:val="22"/>
        </w:rPr>
        <w:t xml:space="preserve"> </w:t>
      </w:r>
      <w:proofErr w:type="spellStart"/>
      <w:r w:rsidRPr="00712104">
        <w:rPr>
          <w:sz w:val="22"/>
          <w:szCs w:val="22"/>
        </w:rPr>
        <w:t>engaged</w:t>
      </w:r>
      <w:proofErr w:type="spellEnd"/>
      <w:r w:rsidRPr="00712104">
        <w:rPr>
          <w:sz w:val="22"/>
          <w:szCs w:val="22"/>
        </w:rPr>
        <w:t xml:space="preserve"> in </w:t>
      </w:r>
      <w:proofErr w:type="spellStart"/>
      <w:r w:rsidRPr="00712104">
        <w:rPr>
          <w:sz w:val="22"/>
          <w:szCs w:val="22"/>
        </w:rPr>
        <w:t>our</w:t>
      </w:r>
      <w:proofErr w:type="spellEnd"/>
      <w:r w:rsidRPr="00712104">
        <w:rPr>
          <w:sz w:val="22"/>
          <w:szCs w:val="22"/>
        </w:rPr>
        <w:t xml:space="preserve"> </w:t>
      </w:r>
      <w:proofErr w:type="spellStart"/>
      <w:r w:rsidRPr="00712104">
        <w:rPr>
          <w:sz w:val="22"/>
          <w:szCs w:val="22"/>
        </w:rPr>
        <w:t>studies</w:t>
      </w:r>
      <w:proofErr w:type="spellEnd"/>
      <w:r w:rsidRPr="00712104">
        <w:rPr>
          <w:sz w:val="22"/>
          <w:szCs w:val="22"/>
        </w:rPr>
        <w:t xml:space="preserve"> </w:t>
      </w:r>
      <w:proofErr w:type="spellStart"/>
      <w:r w:rsidRPr="00712104">
        <w:rPr>
          <w:sz w:val="22"/>
          <w:szCs w:val="22"/>
        </w:rPr>
        <w:t>have</w:t>
      </w:r>
      <w:proofErr w:type="spellEnd"/>
      <w:r w:rsidRPr="00712104">
        <w:rPr>
          <w:sz w:val="22"/>
          <w:szCs w:val="22"/>
        </w:rPr>
        <w:t xml:space="preserve"> </w:t>
      </w:r>
      <w:proofErr w:type="spellStart"/>
      <w:r w:rsidRPr="00712104">
        <w:rPr>
          <w:sz w:val="22"/>
          <w:szCs w:val="22"/>
        </w:rPr>
        <w:t>shown</w:t>
      </w:r>
      <w:proofErr w:type="spellEnd"/>
      <w:r w:rsidRPr="00712104">
        <w:rPr>
          <w:sz w:val="22"/>
          <w:szCs w:val="22"/>
        </w:rPr>
        <w:t xml:space="preserve"> </w:t>
      </w:r>
      <w:proofErr w:type="spellStart"/>
      <w:r w:rsidRPr="00712104">
        <w:rPr>
          <w:sz w:val="22"/>
          <w:szCs w:val="22"/>
        </w:rPr>
        <w:t>lower</w:t>
      </w:r>
      <w:proofErr w:type="spellEnd"/>
      <w:r w:rsidRPr="00712104">
        <w:rPr>
          <w:sz w:val="22"/>
          <w:szCs w:val="22"/>
        </w:rPr>
        <w:t xml:space="preserve"> sensitivity in </w:t>
      </w:r>
      <w:proofErr w:type="spellStart"/>
      <w:r w:rsidRPr="00712104">
        <w:rPr>
          <w:sz w:val="22"/>
          <w:szCs w:val="22"/>
        </w:rPr>
        <w:t>the</w:t>
      </w:r>
      <w:proofErr w:type="spellEnd"/>
      <w:r w:rsidRPr="00712104">
        <w:rPr>
          <w:sz w:val="22"/>
          <w:szCs w:val="22"/>
        </w:rPr>
        <w:t xml:space="preserve"> SFN </w:t>
      </w:r>
      <w:proofErr w:type="spellStart"/>
      <w:r w:rsidRPr="00712104">
        <w:rPr>
          <w:sz w:val="22"/>
          <w:szCs w:val="22"/>
        </w:rPr>
        <w:t>diagnosis</w:t>
      </w:r>
      <w:proofErr w:type="spellEnd"/>
      <w:r w:rsidRPr="00712104">
        <w:rPr>
          <w:sz w:val="22"/>
          <w:szCs w:val="22"/>
        </w:rPr>
        <w:t xml:space="preserve">, and </w:t>
      </w:r>
      <w:proofErr w:type="spellStart"/>
      <w:r w:rsidRPr="00712104">
        <w:rPr>
          <w:sz w:val="22"/>
          <w:szCs w:val="22"/>
        </w:rPr>
        <w:t>should</w:t>
      </w:r>
      <w:proofErr w:type="spellEnd"/>
      <w:r w:rsidRPr="00712104">
        <w:rPr>
          <w:sz w:val="22"/>
          <w:szCs w:val="22"/>
        </w:rPr>
        <w:t xml:space="preserve"> </w:t>
      </w:r>
      <w:proofErr w:type="spellStart"/>
      <w:r w:rsidRPr="00712104">
        <w:rPr>
          <w:sz w:val="22"/>
          <w:szCs w:val="22"/>
        </w:rPr>
        <w:t>be</w:t>
      </w:r>
      <w:proofErr w:type="spellEnd"/>
      <w:r w:rsidRPr="00712104">
        <w:rPr>
          <w:sz w:val="22"/>
          <w:szCs w:val="22"/>
        </w:rPr>
        <w:t xml:space="preserve"> </w:t>
      </w:r>
      <w:proofErr w:type="spellStart"/>
      <w:r w:rsidRPr="00712104">
        <w:rPr>
          <w:sz w:val="22"/>
          <w:szCs w:val="22"/>
        </w:rPr>
        <w:t>included</w:t>
      </w:r>
      <w:proofErr w:type="spellEnd"/>
      <w:r w:rsidRPr="00712104">
        <w:rPr>
          <w:sz w:val="22"/>
          <w:szCs w:val="22"/>
        </w:rPr>
        <w:t xml:space="preserve"> </w:t>
      </w:r>
      <w:proofErr w:type="spellStart"/>
      <w:r w:rsidRPr="00712104">
        <w:rPr>
          <w:sz w:val="22"/>
          <w:szCs w:val="22"/>
        </w:rPr>
        <w:t>into</w:t>
      </w:r>
      <w:proofErr w:type="spellEnd"/>
      <w:r w:rsidRPr="00712104">
        <w:rPr>
          <w:sz w:val="22"/>
          <w:szCs w:val="22"/>
        </w:rPr>
        <w:t xml:space="preserve"> </w:t>
      </w:r>
      <w:proofErr w:type="spellStart"/>
      <w:r w:rsidRPr="00712104">
        <w:rPr>
          <w:sz w:val="22"/>
          <w:szCs w:val="22"/>
        </w:rPr>
        <w:t>the</w:t>
      </w:r>
      <w:proofErr w:type="spellEnd"/>
      <w:r w:rsidRPr="00712104">
        <w:rPr>
          <w:sz w:val="22"/>
          <w:szCs w:val="22"/>
        </w:rPr>
        <w:t xml:space="preserve"> </w:t>
      </w:r>
      <w:proofErr w:type="spellStart"/>
      <w:r w:rsidRPr="00712104">
        <w:rPr>
          <w:sz w:val="22"/>
          <w:szCs w:val="22"/>
        </w:rPr>
        <w:t>diagnostic</w:t>
      </w:r>
      <w:proofErr w:type="spellEnd"/>
      <w:r w:rsidRPr="00712104">
        <w:rPr>
          <w:sz w:val="22"/>
          <w:szCs w:val="22"/>
        </w:rPr>
        <w:t xml:space="preserve"> </w:t>
      </w:r>
      <w:proofErr w:type="spellStart"/>
      <w:r w:rsidRPr="00712104">
        <w:rPr>
          <w:sz w:val="22"/>
          <w:szCs w:val="22"/>
        </w:rPr>
        <w:t>algorithm</w:t>
      </w:r>
      <w:proofErr w:type="spellEnd"/>
      <w:r w:rsidRPr="00712104">
        <w:rPr>
          <w:sz w:val="22"/>
          <w:szCs w:val="22"/>
        </w:rPr>
        <w:t xml:space="preserve"> </w:t>
      </w:r>
      <w:proofErr w:type="spellStart"/>
      <w:r w:rsidRPr="00712104">
        <w:rPr>
          <w:sz w:val="22"/>
          <w:szCs w:val="22"/>
        </w:rPr>
        <w:t>of</w:t>
      </w:r>
      <w:proofErr w:type="spellEnd"/>
      <w:r w:rsidRPr="00712104">
        <w:rPr>
          <w:sz w:val="22"/>
          <w:szCs w:val="22"/>
        </w:rPr>
        <w:t xml:space="preserve"> </w:t>
      </w:r>
      <w:proofErr w:type="gramStart"/>
      <w:r w:rsidRPr="00712104">
        <w:rPr>
          <w:sz w:val="22"/>
          <w:szCs w:val="22"/>
        </w:rPr>
        <w:t>skin</w:t>
      </w:r>
      <w:proofErr w:type="gramEnd"/>
      <w:r w:rsidRPr="00712104">
        <w:rPr>
          <w:sz w:val="22"/>
          <w:szCs w:val="22"/>
        </w:rPr>
        <w:t xml:space="preserve"> </w:t>
      </w:r>
      <w:proofErr w:type="spellStart"/>
      <w:r w:rsidRPr="00712104">
        <w:rPr>
          <w:sz w:val="22"/>
          <w:szCs w:val="22"/>
        </w:rPr>
        <w:t>biopsy</w:t>
      </w:r>
      <w:proofErr w:type="spellEnd"/>
      <w:r w:rsidRPr="00712104">
        <w:rPr>
          <w:sz w:val="22"/>
          <w:szCs w:val="22"/>
        </w:rPr>
        <w:t xml:space="preserve"> </w:t>
      </w:r>
      <w:proofErr w:type="spellStart"/>
      <w:r w:rsidRPr="00712104">
        <w:rPr>
          <w:sz w:val="22"/>
          <w:szCs w:val="22"/>
        </w:rPr>
        <w:t>expecially</w:t>
      </w:r>
      <w:proofErr w:type="spellEnd"/>
      <w:r w:rsidRPr="00712104">
        <w:rPr>
          <w:sz w:val="22"/>
          <w:szCs w:val="22"/>
        </w:rPr>
        <w:t xml:space="preserve"> in </w:t>
      </w:r>
      <w:proofErr w:type="spellStart"/>
      <w:r w:rsidRPr="00712104">
        <w:rPr>
          <w:sz w:val="22"/>
          <w:szCs w:val="22"/>
        </w:rPr>
        <w:t>the</w:t>
      </w:r>
      <w:proofErr w:type="spellEnd"/>
      <w:r w:rsidRPr="00712104">
        <w:rPr>
          <w:sz w:val="22"/>
          <w:szCs w:val="22"/>
        </w:rPr>
        <w:t xml:space="preserve"> </w:t>
      </w:r>
      <w:proofErr w:type="spellStart"/>
      <w:r w:rsidRPr="00712104">
        <w:rPr>
          <w:sz w:val="22"/>
          <w:szCs w:val="22"/>
        </w:rPr>
        <w:t>patients</w:t>
      </w:r>
      <w:proofErr w:type="spellEnd"/>
      <w:r w:rsidRPr="00712104">
        <w:rPr>
          <w:sz w:val="22"/>
          <w:szCs w:val="22"/>
        </w:rPr>
        <w:t xml:space="preserve"> </w:t>
      </w:r>
      <w:proofErr w:type="spellStart"/>
      <w:r w:rsidRPr="00712104">
        <w:rPr>
          <w:sz w:val="22"/>
          <w:szCs w:val="22"/>
        </w:rPr>
        <w:t>with</w:t>
      </w:r>
      <w:proofErr w:type="spellEnd"/>
      <w:r w:rsidRPr="00712104">
        <w:rPr>
          <w:sz w:val="22"/>
          <w:szCs w:val="22"/>
        </w:rPr>
        <w:t xml:space="preserve"> </w:t>
      </w:r>
      <w:proofErr w:type="spellStart"/>
      <w:r w:rsidRPr="00712104">
        <w:rPr>
          <w:sz w:val="22"/>
          <w:szCs w:val="22"/>
        </w:rPr>
        <w:t>clinical</w:t>
      </w:r>
      <w:proofErr w:type="spellEnd"/>
      <w:r w:rsidRPr="00712104">
        <w:rPr>
          <w:sz w:val="22"/>
          <w:szCs w:val="22"/>
        </w:rPr>
        <w:t xml:space="preserve"> </w:t>
      </w:r>
      <w:proofErr w:type="spellStart"/>
      <w:r w:rsidRPr="00712104">
        <w:rPr>
          <w:sz w:val="22"/>
          <w:szCs w:val="22"/>
        </w:rPr>
        <w:t>symptoms</w:t>
      </w:r>
      <w:proofErr w:type="spellEnd"/>
      <w:r w:rsidRPr="00712104">
        <w:rPr>
          <w:sz w:val="22"/>
          <w:szCs w:val="22"/>
        </w:rPr>
        <w:t xml:space="preserve"> and/</w:t>
      </w:r>
      <w:proofErr w:type="spellStart"/>
      <w:r w:rsidRPr="00712104">
        <w:rPr>
          <w:sz w:val="22"/>
          <w:szCs w:val="22"/>
        </w:rPr>
        <w:t>or</w:t>
      </w:r>
      <w:proofErr w:type="spellEnd"/>
      <w:r w:rsidRPr="00712104">
        <w:rPr>
          <w:sz w:val="22"/>
          <w:szCs w:val="22"/>
        </w:rPr>
        <w:t xml:space="preserve"> </w:t>
      </w:r>
      <w:proofErr w:type="spellStart"/>
      <w:r w:rsidRPr="00712104">
        <w:rPr>
          <w:sz w:val="22"/>
          <w:szCs w:val="22"/>
        </w:rPr>
        <w:t>signs</w:t>
      </w:r>
      <w:proofErr w:type="spellEnd"/>
      <w:r w:rsidRPr="00712104">
        <w:rPr>
          <w:sz w:val="22"/>
          <w:szCs w:val="22"/>
        </w:rPr>
        <w:t xml:space="preserve"> </w:t>
      </w:r>
      <w:proofErr w:type="spellStart"/>
      <w:r w:rsidRPr="00712104">
        <w:rPr>
          <w:sz w:val="22"/>
          <w:szCs w:val="22"/>
        </w:rPr>
        <w:t>of</w:t>
      </w:r>
      <w:proofErr w:type="spellEnd"/>
      <w:r w:rsidRPr="00712104">
        <w:rPr>
          <w:sz w:val="22"/>
          <w:szCs w:val="22"/>
        </w:rPr>
        <w:t xml:space="preserve"> </w:t>
      </w:r>
      <w:proofErr w:type="spellStart"/>
      <w:r w:rsidRPr="00712104">
        <w:rPr>
          <w:sz w:val="22"/>
          <w:szCs w:val="22"/>
        </w:rPr>
        <w:t>autonomic</w:t>
      </w:r>
      <w:proofErr w:type="spellEnd"/>
      <w:r w:rsidRPr="00712104">
        <w:rPr>
          <w:sz w:val="22"/>
          <w:szCs w:val="22"/>
        </w:rPr>
        <w:t xml:space="preserve"> </w:t>
      </w:r>
      <w:proofErr w:type="spellStart"/>
      <w:r w:rsidRPr="00712104">
        <w:rPr>
          <w:sz w:val="22"/>
          <w:szCs w:val="22"/>
        </w:rPr>
        <w:t>dysfunction</w:t>
      </w:r>
      <w:proofErr w:type="spellEnd"/>
      <w:r w:rsidRPr="00712104">
        <w:rPr>
          <w:sz w:val="22"/>
          <w:szCs w:val="22"/>
        </w:rPr>
        <w:t xml:space="preserve">. </w:t>
      </w:r>
      <w:proofErr w:type="spellStart"/>
      <w:r w:rsidRPr="00712104">
        <w:rPr>
          <w:sz w:val="22"/>
          <w:szCs w:val="22"/>
        </w:rPr>
        <w:t>The</w:t>
      </w:r>
      <w:proofErr w:type="spellEnd"/>
      <w:r w:rsidRPr="00712104">
        <w:rPr>
          <w:sz w:val="22"/>
          <w:szCs w:val="22"/>
        </w:rPr>
        <w:t xml:space="preserve"> </w:t>
      </w:r>
      <w:proofErr w:type="spellStart"/>
      <w:r w:rsidRPr="00712104">
        <w:rPr>
          <w:sz w:val="22"/>
          <w:szCs w:val="22"/>
        </w:rPr>
        <w:t>spectrum</w:t>
      </w:r>
      <w:proofErr w:type="spellEnd"/>
      <w:r w:rsidRPr="00712104">
        <w:rPr>
          <w:sz w:val="22"/>
          <w:szCs w:val="22"/>
        </w:rPr>
        <w:t xml:space="preserve"> and </w:t>
      </w:r>
      <w:proofErr w:type="spellStart"/>
      <w:r w:rsidRPr="00712104">
        <w:rPr>
          <w:sz w:val="22"/>
          <w:szCs w:val="22"/>
        </w:rPr>
        <w:t>proportion</w:t>
      </w:r>
      <w:proofErr w:type="spellEnd"/>
      <w:r w:rsidRPr="00712104">
        <w:rPr>
          <w:sz w:val="22"/>
          <w:szCs w:val="22"/>
        </w:rPr>
        <w:t xml:space="preserve"> </w:t>
      </w:r>
      <w:proofErr w:type="spellStart"/>
      <w:r w:rsidRPr="00712104">
        <w:rPr>
          <w:sz w:val="22"/>
          <w:szCs w:val="22"/>
        </w:rPr>
        <w:t>of</w:t>
      </w:r>
      <w:proofErr w:type="spellEnd"/>
      <w:r w:rsidRPr="00712104">
        <w:rPr>
          <w:sz w:val="22"/>
          <w:szCs w:val="22"/>
        </w:rPr>
        <w:t xml:space="preserve"> SFN risk </w:t>
      </w:r>
      <w:proofErr w:type="spellStart"/>
      <w:r w:rsidRPr="00712104">
        <w:rPr>
          <w:sz w:val="22"/>
          <w:szCs w:val="22"/>
        </w:rPr>
        <w:t>factors</w:t>
      </w:r>
      <w:proofErr w:type="spellEnd"/>
      <w:r w:rsidRPr="00712104">
        <w:rPr>
          <w:sz w:val="22"/>
          <w:szCs w:val="22"/>
        </w:rPr>
        <w:t xml:space="preserve"> and </w:t>
      </w:r>
      <w:proofErr w:type="spellStart"/>
      <w:r w:rsidRPr="00712104">
        <w:rPr>
          <w:sz w:val="22"/>
          <w:szCs w:val="22"/>
        </w:rPr>
        <w:t>proportion</w:t>
      </w:r>
      <w:proofErr w:type="spellEnd"/>
      <w:r w:rsidRPr="00712104">
        <w:rPr>
          <w:sz w:val="22"/>
          <w:szCs w:val="22"/>
        </w:rPr>
        <w:t xml:space="preserve"> </w:t>
      </w:r>
      <w:proofErr w:type="spellStart"/>
      <w:r w:rsidRPr="00712104">
        <w:rPr>
          <w:sz w:val="22"/>
          <w:szCs w:val="22"/>
        </w:rPr>
        <w:t>of</w:t>
      </w:r>
      <w:proofErr w:type="spellEnd"/>
      <w:r w:rsidRPr="00712104">
        <w:rPr>
          <w:sz w:val="22"/>
          <w:szCs w:val="22"/>
        </w:rPr>
        <w:t xml:space="preserve"> </w:t>
      </w:r>
      <w:proofErr w:type="spellStart"/>
      <w:r w:rsidRPr="00712104">
        <w:rPr>
          <w:sz w:val="22"/>
          <w:szCs w:val="22"/>
        </w:rPr>
        <w:t>cases</w:t>
      </w:r>
      <w:proofErr w:type="spellEnd"/>
      <w:r w:rsidRPr="00712104">
        <w:rPr>
          <w:sz w:val="22"/>
          <w:szCs w:val="22"/>
        </w:rPr>
        <w:t xml:space="preserve"> </w:t>
      </w:r>
      <w:proofErr w:type="spellStart"/>
      <w:r w:rsidRPr="00712104">
        <w:rPr>
          <w:sz w:val="22"/>
          <w:szCs w:val="22"/>
        </w:rPr>
        <w:t>with</w:t>
      </w:r>
      <w:proofErr w:type="spellEnd"/>
      <w:r w:rsidRPr="00712104">
        <w:rPr>
          <w:sz w:val="22"/>
          <w:szCs w:val="22"/>
        </w:rPr>
        <w:t xml:space="preserve"> </w:t>
      </w:r>
      <w:proofErr w:type="spellStart"/>
      <w:r w:rsidRPr="00712104">
        <w:rPr>
          <w:sz w:val="22"/>
          <w:szCs w:val="22"/>
        </w:rPr>
        <w:t>unknown</w:t>
      </w:r>
      <w:proofErr w:type="spellEnd"/>
      <w:r w:rsidRPr="00712104">
        <w:rPr>
          <w:sz w:val="22"/>
          <w:szCs w:val="22"/>
        </w:rPr>
        <w:t xml:space="preserve"> etiology (up to 23%) </w:t>
      </w:r>
      <w:proofErr w:type="spellStart"/>
      <w:r w:rsidRPr="00712104">
        <w:rPr>
          <w:sz w:val="22"/>
          <w:szCs w:val="22"/>
        </w:rPr>
        <w:t>found</w:t>
      </w:r>
      <w:proofErr w:type="spellEnd"/>
      <w:r w:rsidRPr="00712104">
        <w:rPr>
          <w:sz w:val="22"/>
          <w:szCs w:val="22"/>
        </w:rPr>
        <w:t xml:space="preserve"> in </w:t>
      </w:r>
      <w:proofErr w:type="spellStart"/>
      <w:r w:rsidRPr="00712104">
        <w:rPr>
          <w:sz w:val="22"/>
          <w:szCs w:val="22"/>
        </w:rPr>
        <w:t>our</w:t>
      </w:r>
      <w:proofErr w:type="spellEnd"/>
      <w:r w:rsidRPr="00712104">
        <w:rPr>
          <w:sz w:val="22"/>
          <w:szCs w:val="22"/>
        </w:rPr>
        <w:t xml:space="preserve"> </w:t>
      </w:r>
      <w:proofErr w:type="spellStart"/>
      <w:r w:rsidRPr="00712104">
        <w:rPr>
          <w:sz w:val="22"/>
          <w:szCs w:val="22"/>
        </w:rPr>
        <w:t>prospective</w:t>
      </w:r>
      <w:proofErr w:type="spellEnd"/>
      <w:r w:rsidRPr="00712104">
        <w:rPr>
          <w:sz w:val="22"/>
          <w:szCs w:val="22"/>
        </w:rPr>
        <w:t xml:space="preserve"> </w:t>
      </w:r>
      <w:proofErr w:type="spellStart"/>
      <w:r w:rsidRPr="00712104">
        <w:rPr>
          <w:sz w:val="22"/>
          <w:szCs w:val="22"/>
        </w:rPr>
        <w:t>screening</w:t>
      </w:r>
      <w:proofErr w:type="spellEnd"/>
      <w:r w:rsidRPr="00712104">
        <w:rPr>
          <w:sz w:val="22"/>
          <w:szCs w:val="22"/>
        </w:rPr>
        <w:t xml:space="preserve"> </w:t>
      </w:r>
      <w:proofErr w:type="spellStart"/>
      <w:r w:rsidRPr="00712104">
        <w:rPr>
          <w:sz w:val="22"/>
          <w:szCs w:val="22"/>
        </w:rPr>
        <w:t>was</w:t>
      </w:r>
      <w:proofErr w:type="spellEnd"/>
      <w:r w:rsidRPr="00712104">
        <w:rPr>
          <w:sz w:val="22"/>
          <w:szCs w:val="22"/>
        </w:rPr>
        <w:t xml:space="preserve"> </w:t>
      </w:r>
      <w:proofErr w:type="spellStart"/>
      <w:r w:rsidRPr="00712104">
        <w:rPr>
          <w:sz w:val="22"/>
          <w:szCs w:val="22"/>
        </w:rPr>
        <w:t>similar</w:t>
      </w:r>
      <w:proofErr w:type="spellEnd"/>
      <w:r w:rsidRPr="00712104">
        <w:rPr>
          <w:sz w:val="22"/>
          <w:szCs w:val="22"/>
        </w:rPr>
        <w:t xml:space="preserve"> to </w:t>
      </w:r>
      <w:proofErr w:type="spellStart"/>
      <w:r w:rsidRPr="00712104">
        <w:rPr>
          <w:sz w:val="22"/>
          <w:szCs w:val="22"/>
        </w:rPr>
        <w:t>that</w:t>
      </w:r>
      <w:proofErr w:type="spellEnd"/>
      <w:r w:rsidRPr="00712104">
        <w:rPr>
          <w:sz w:val="22"/>
          <w:szCs w:val="22"/>
        </w:rPr>
        <w:t xml:space="preserve"> </w:t>
      </w:r>
      <w:proofErr w:type="spellStart"/>
      <w:r w:rsidRPr="00712104">
        <w:rPr>
          <w:sz w:val="22"/>
          <w:szCs w:val="22"/>
        </w:rPr>
        <w:t>referred</w:t>
      </w:r>
      <w:proofErr w:type="spellEnd"/>
      <w:r w:rsidRPr="00712104">
        <w:rPr>
          <w:sz w:val="22"/>
          <w:szCs w:val="22"/>
        </w:rPr>
        <w:t xml:space="preserve"> in </w:t>
      </w:r>
      <w:proofErr w:type="spellStart"/>
      <w:r w:rsidRPr="00712104">
        <w:rPr>
          <w:sz w:val="22"/>
          <w:szCs w:val="22"/>
        </w:rPr>
        <w:t>large</w:t>
      </w:r>
      <w:proofErr w:type="spellEnd"/>
      <w:r w:rsidRPr="00712104">
        <w:rPr>
          <w:sz w:val="22"/>
          <w:szCs w:val="22"/>
        </w:rPr>
        <w:t xml:space="preserve"> </w:t>
      </w:r>
      <w:proofErr w:type="spellStart"/>
      <w:r w:rsidRPr="00712104">
        <w:rPr>
          <w:sz w:val="22"/>
          <w:szCs w:val="22"/>
        </w:rPr>
        <w:t>fiber</w:t>
      </w:r>
      <w:proofErr w:type="spellEnd"/>
      <w:r w:rsidRPr="00712104">
        <w:rPr>
          <w:sz w:val="22"/>
          <w:szCs w:val="22"/>
        </w:rPr>
        <w:t xml:space="preserve"> </w:t>
      </w:r>
      <w:proofErr w:type="spellStart"/>
      <w:r w:rsidRPr="00712104">
        <w:rPr>
          <w:sz w:val="22"/>
          <w:szCs w:val="22"/>
        </w:rPr>
        <w:t>polyneuropathies</w:t>
      </w:r>
      <w:proofErr w:type="spellEnd"/>
      <w:r w:rsidRPr="00712104">
        <w:rPr>
          <w:sz w:val="22"/>
          <w:szCs w:val="22"/>
        </w:rPr>
        <w:t xml:space="preserve"> and </w:t>
      </w:r>
      <w:proofErr w:type="spellStart"/>
      <w:r w:rsidRPr="00712104">
        <w:rPr>
          <w:sz w:val="22"/>
          <w:szCs w:val="22"/>
        </w:rPr>
        <w:t>included</w:t>
      </w:r>
      <w:proofErr w:type="spellEnd"/>
      <w:r w:rsidRPr="00712104">
        <w:rPr>
          <w:sz w:val="22"/>
          <w:szCs w:val="22"/>
        </w:rPr>
        <w:t xml:space="preserve"> in </w:t>
      </w:r>
      <w:proofErr w:type="spellStart"/>
      <w:r w:rsidRPr="00712104">
        <w:rPr>
          <w:sz w:val="22"/>
          <w:szCs w:val="22"/>
        </w:rPr>
        <w:t>particular</w:t>
      </w:r>
      <w:proofErr w:type="spellEnd"/>
      <w:r w:rsidRPr="00712104">
        <w:rPr>
          <w:sz w:val="22"/>
          <w:szCs w:val="22"/>
        </w:rPr>
        <w:t xml:space="preserve"> diabetes mellitus, </w:t>
      </w:r>
      <w:proofErr w:type="spellStart"/>
      <w:r w:rsidRPr="00712104">
        <w:rPr>
          <w:sz w:val="22"/>
          <w:szCs w:val="22"/>
        </w:rPr>
        <w:t>chronic</w:t>
      </w:r>
      <w:proofErr w:type="spellEnd"/>
      <w:r w:rsidRPr="00712104">
        <w:rPr>
          <w:sz w:val="22"/>
          <w:szCs w:val="22"/>
        </w:rPr>
        <w:t xml:space="preserve"> </w:t>
      </w:r>
      <w:proofErr w:type="spellStart"/>
      <w:r w:rsidRPr="00712104">
        <w:rPr>
          <w:sz w:val="22"/>
          <w:szCs w:val="22"/>
        </w:rPr>
        <w:t>alcohol</w:t>
      </w:r>
      <w:proofErr w:type="spellEnd"/>
      <w:r w:rsidRPr="00712104">
        <w:rPr>
          <w:sz w:val="22"/>
          <w:szCs w:val="22"/>
        </w:rPr>
        <w:t xml:space="preserve"> abuse and </w:t>
      </w:r>
      <w:proofErr w:type="spellStart"/>
      <w:r w:rsidRPr="00712104">
        <w:rPr>
          <w:sz w:val="22"/>
          <w:szCs w:val="22"/>
        </w:rPr>
        <w:t>dyslipidaemia</w:t>
      </w:r>
      <w:proofErr w:type="spellEnd"/>
      <w:r w:rsidRPr="00712104">
        <w:rPr>
          <w:sz w:val="22"/>
          <w:szCs w:val="22"/>
        </w:rPr>
        <w:t>.</w:t>
      </w:r>
    </w:p>
    <w:p w:rsidR="000834D7" w:rsidRDefault="000834D7" w:rsidP="00AB7863">
      <w:pPr>
        <w:spacing w:line="360" w:lineRule="auto"/>
        <w:jc w:val="both"/>
      </w:pPr>
    </w:p>
    <w:p w:rsidR="000834D7" w:rsidRPr="00712104" w:rsidRDefault="000834D7" w:rsidP="00AB7863">
      <w:pPr>
        <w:spacing w:line="360" w:lineRule="auto"/>
        <w:jc w:val="both"/>
        <w:rPr>
          <w:sz w:val="28"/>
          <w:szCs w:val="28"/>
        </w:rPr>
      </w:pPr>
      <w:proofErr w:type="spellStart"/>
      <w:r w:rsidRPr="00712104">
        <w:rPr>
          <w:sz w:val="28"/>
          <w:szCs w:val="28"/>
        </w:rPr>
        <w:t>Keywords</w:t>
      </w:r>
      <w:proofErr w:type="spellEnd"/>
    </w:p>
    <w:p w:rsidR="000834D7" w:rsidRDefault="000834D7" w:rsidP="00AB7863">
      <w:pPr>
        <w:spacing w:line="360" w:lineRule="auto"/>
        <w:jc w:val="both"/>
        <w:rPr>
          <w:sz w:val="32"/>
          <w:szCs w:val="32"/>
        </w:rPr>
      </w:pPr>
      <w:proofErr w:type="spellStart"/>
      <w:r w:rsidRPr="00712104">
        <w:rPr>
          <w:sz w:val="22"/>
          <w:szCs w:val="22"/>
        </w:rPr>
        <w:t>small</w:t>
      </w:r>
      <w:proofErr w:type="spellEnd"/>
      <w:r w:rsidRPr="00712104">
        <w:rPr>
          <w:sz w:val="22"/>
          <w:szCs w:val="22"/>
        </w:rPr>
        <w:t xml:space="preserve"> </w:t>
      </w:r>
      <w:proofErr w:type="spellStart"/>
      <w:r w:rsidRPr="00712104">
        <w:rPr>
          <w:sz w:val="22"/>
          <w:szCs w:val="22"/>
        </w:rPr>
        <w:t>fiber</w:t>
      </w:r>
      <w:proofErr w:type="spellEnd"/>
      <w:r w:rsidRPr="00712104">
        <w:rPr>
          <w:sz w:val="22"/>
          <w:szCs w:val="22"/>
        </w:rPr>
        <w:t xml:space="preserve"> </w:t>
      </w:r>
      <w:proofErr w:type="spellStart"/>
      <w:r w:rsidRPr="00712104">
        <w:rPr>
          <w:sz w:val="22"/>
          <w:szCs w:val="22"/>
        </w:rPr>
        <w:t>neuropathy</w:t>
      </w:r>
      <w:proofErr w:type="spellEnd"/>
      <w:r w:rsidRPr="00712104">
        <w:rPr>
          <w:sz w:val="22"/>
          <w:szCs w:val="22"/>
        </w:rPr>
        <w:t xml:space="preserve">, </w:t>
      </w:r>
      <w:proofErr w:type="spellStart"/>
      <w:r w:rsidRPr="00712104">
        <w:rPr>
          <w:sz w:val="22"/>
          <w:szCs w:val="22"/>
        </w:rPr>
        <w:t>painful</w:t>
      </w:r>
      <w:proofErr w:type="spellEnd"/>
      <w:r w:rsidRPr="00712104">
        <w:rPr>
          <w:sz w:val="22"/>
          <w:szCs w:val="22"/>
        </w:rPr>
        <w:t xml:space="preserve"> </w:t>
      </w:r>
      <w:proofErr w:type="spellStart"/>
      <w:r w:rsidRPr="00712104">
        <w:rPr>
          <w:sz w:val="22"/>
          <w:szCs w:val="22"/>
        </w:rPr>
        <w:t>neuropathy</w:t>
      </w:r>
      <w:proofErr w:type="spellEnd"/>
      <w:r w:rsidRPr="00712104">
        <w:rPr>
          <w:sz w:val="22"/>
          <w:szCs w:val="22"/>
        </w:rPr>
        <w:t xml:space="preserve">, </w:t>
      </w:r>
      <w:proofErr w:type="spellStart"/>
      <w:r w:rsidRPr="00712104">
        <w:rPr>
          <w:sz w:val="22"/>
          <w:szCs w:val="22"/>
        </w:rPr>
        <w:t>quantitative</w:t>
      </w:r>
      <w:proofErr w:type="spellEnd"/>
      <w:r w:rsidRPr="00712104">
        <w:rPr>
          <w:sz w:val="22"/>
          <w:szCs w:val="22"/>
        </w:rPr>
        <w:t xml:space="preserve"> sensory </w:t>
      </w:r>
      <w:proofErr w:type="spellStart"/>
      <w:r w:rsidRPr="00712104">
        <w:rPr>
          <w:sz w:val="22"/>
          <w:szCs w:val="22"/>
        </w:rPr>
        <w:t>testing</w:t>
      </w:r>
      <w:proofErr w:type="spellEnd"/>
      <w:r w:rsidRPr="00712104">
        <w:rPr>
          <w:sz w:val="22"/>
          <w:szCs w:val="22"/>
        </w:rPr>
        <w:t xml:space="preserve">, </w:t>
      </w:r>
      <w:proofErr w:type="spellStart"/>
      <w:r w:rsidRPr="00712104">
        <w:rPr>
          <w:sz w:val="22"/>
          <w:szCs w:val="22"/>
        </w:rPr>
        <w:t>thermal</w:t>
      </w:r>
      <w:proofErr w:type="spellEnd"/>
      <w:r w:rsidRPr="00712104">
        <w:rPr>
          <w:sz w:val="22"/>
          <w:szCs w:val="22"/>
        </w:rPr>
        <w:t xml:space="preserve"> </w:t>
      </w:r>
      <w:proofErr w:type="spellStart"/>
      <w:r w:rsidRPr="00712104">
        <w:rPr>
          <w:sz w:val="22"/>
          <w:szCs w:val="22"/>
        </w:rPr>
        <w:t>threshold</w:t>
      </w:r>
      <w:proofErr w:type="spellEnd"/>
      <w:r w:rsidRPr="00712104">
        <w:rPr>
          <w:sz w:val="22"/>
          <w:szCs w:val="22"/>
        </w:rPr>
        <w:t xml:space="preserve"> </w:t>
      </w:r>
      <w:proofErr w:type="spellStart"/>
      <w:r w:rsidRPr="00712104">
        <w:rPr>
          <w:sz w:val="22"/>
          <w:szCs w:val="22"/>
        </w:rPr>
        <w:t>testing</w:t>
      </w:r>
      <w:proofErr w:type="spellEnd"/>
      <w:r w:rsidRPr="00712104">
        <w:rPr>
          <w:sz w:val="22"/>
          <w:szCs w:val="22"/>
        </w:rPr>
        <w:t xml:space="preserve">, skin </w:t>
      </w:r>
      <w:proofErr w:type="spellStart"/>
      <w:r w:rsidRPr="00712104">
        <w:rPr>
          <w:sz w:val="22"/>
          <w:szCs w:val="22"/>
        </w:rPr>
        <w:t>biopsy</w:t>
      </w:r>
      <w:proofErr w:type="spellEnd"/>
      <w:r w:rsidRPr="00712104">
        <w:rPr>
          <w:sz w:val="22"/>
          <w:szCs w:val="22"/>
        </w:rPr>
        <w:t xml:space="preserve">, </w:t>
      </w:r>
      <w:proofErr w:type="spellStart"/>
      <w:r w:rsidRPr="00712104">
        <w:rPr>
          <w:sz w:val="22"/>
          <w:szCs w:val="22"/>
        </w:rPr>
        <w:t>intraepidermal</w:t>
      </w:r>
      <w:proofErr w:type="spellEnd"/>
      <w:r w:rsidRPr="00712104">
        <w:rPr>
          <w:sz w:val="22"/>
          <w:szCs w:val="22"/>
        </w:rPr>
        <w:t xml:space="preserve"> nerve </w:t>
      </w:r>
      <w:proofErr w:type="spellStart"/>
      <w:r w:rsidRPr="00712104">
        <w:rPr>
          <w:sz w:val="22"/>
          <w:szCs w:val="22"/>
        </w:rPr>
        <w:t>fiber</w:t>
      </w:r>
      <w:proofErr w:type="spellEnd"/>
      <w:r w:rsidRPr="00712104">
        <w:rPr>
          <w:sz w:val="22"/>
          <w:szCs w:val="22"/>
        </w:rPr>
        <w:t xml:space="preserve"> </w:t>
      </w:r>
      <w:proofErr w:type="spellStart"/>
      <w:r w:rsidRPr="00712104">
        <w:rPr>
          <w:sz w:val="22"/>
          <w:szCs w:val="22"/>
        </w:rPr>
        <w:t>density</w:t>
      </w:r>
      <w:proofErr w:type="spellEnd"/>
      <w:r w:rsidRPr="00712104">
        <w:rPr>
          <w:sz w:val="22"/>
          <w:szCs w:val="22"/>
        </w:rPr>
        <w:t xml:space="preserve">, </w:t>
      </w:r>
      <w:proofErr w:type="spellStart"/>
      <w:r w:rsidRPr="00712104">
        <w:rPr>
          <w:sz w:val="22"/>
          <w:szCs w:val="22"/>
        </w:rPr>
        <w:t>subepidermal</w:t>
      </w:r>
      <w:proofErr w:type="spellEnd"/>
      <w:r w:rsidRPr="00712104">
        <w:rPr>
          <w:sz w:val="22"/>
          <w:szCs w:val="22"/>
        </w:rPr>
        <w:t xml:space="preserve"> nerve plexus </w:t>
      </w:r>
      <w:proofErr w:type="spellStart"/>
      <w:r w:rsidRPr="00712104">
        <w:rPr>
          <w:sz w:val="22"/>
          <w:szCs w:val="22"/>
        </w:rPr>
        <w:t>density</w:t>
      </w:r>
      <w:proofErr w:type="spellEnd"/>
      <w:r w:rsidRPr="00712104">
        <w:rPr>
          <w:sz w:val="22"/>
          <w:szCs w:val="22"/>
        </w:rPr>
        <w:t xml:space="preserve">, </w:t>
      </w:r>
      <w:proofErr w:type="spellStart"/>
      <w:r w:rsidRPr="00712104">
        <w:rPr>
          <w:sz w:val="22"/>
          <w:szCs w:val="22"/>
        </w:rPr>
        <w:t>sympathetic</w:t>
      </w:r>
      <w:proofErr w:type="spellEnd"/>
      <w:r w:rsidRPr="00712104">
        <w:rPr>
          <w:sz w:val="22"/>
          <w:szCs w:val="22"/>
        </w:rPr>
        <w:t xml:space="preserve"> skin response, </w:t>
      </w:r>
      <w:proofErr w:type="spellStart"/>
      <w:r w:rsidRPr="00712104">
        <w:rPr>
          <w:sz w:val="22"/>
          <w:szCs w:val="22"/>
        </w:rPr>
        <w:t>spectral</w:t>
      </w:r>
      <w:proofErr w:type="spellEnd"/>
      <w:r w:rsidRPr="00712104">
        <w:rPr>
          <w:sz w:val="22"/>
          <w:szCs w:val="22"/>
        </w:rPr>
        <w:t xml:space="preserve"> </w:t>
      </w:r>
      <w:proofErr w:type="spellStart"/>
      <w:r w:rsidRPr="00712104">
        <w:rPr>
          <w:sz w:val="22"/>
          <w:szCs w:val="22"/>
        </w:rPr>
        <w:t>analysis</w:t>
      </w:r>
      <w:proofErr w:type="spellEnd"/>
      <w:r w:rsidRPr="00712104">
        <w:rPr>
          <w:sz w:val="22"/>
          <w:szCs w:val="22"/>
        </w:rPr>
        <w:t xml:space="preserve"> </w:t>
      </w:r>
      <w:proofErr w:type="spellStart"/>
      <w:r w:rsidRPr="00712104">
        <w:rPr>
          <w:sz w:val="22"/>
          <w:szCs w:val="22"/>
        </w:rPr>
        <w:t>of</w:t>
      </w:r>
      <w:proofErr w:type="spellEnd"/>
      <w:r w:rsidRPr="00712104">
        <w:rPr>
          <w:sz w:val="22"/>
          <w:szCs w:val="22"/>
        </w:rPr>
        <w:t xml:space="preserve"> </w:t>
      </w:r>
      <w:proofErr w:type="spellStart"/>
      <w:r w:rsidRPr="00712104">
        <w:rPr>
          <w:sz w:val="22"/>
          <w:szCs w:val="22"/>
        </w:rPr>
        <w:t>heart</w:t>
      </w:r>
      <w:proofErr w:type="spellEnd"/>
      <w:r w:rsidRPr="00712104">
        <w:rPr>
          <w:sz w:val="22"/>
          <w:szCs w:val="22"/>
        </w:rPr>
        <w:t xml:space="preserve"> </w:t>
      </w:r>
      <w:proofErr w:type="spellStart"/>
      <w:r w:rsidRPr="00712104">
        <w:rPr>
          <w:sz w:val="22"/>
          <w:szCs w:val="22"/>
        </w:rPr>
        <w:t>rate</w:t>
      </w:r>
      <w:proofErr w:type="spellEnd"/>
      <w:r w:rsidRPr="00712104">
        <w:rPr>
          <w:sz w:val="22"/>
          <w:szCs w:val="22"/>
        </w:rPr>
        <w:t xml:space="preserve"> variability, etiology</w:t>
      </w:r>
    </w:p>
    <w:p w:rsidR="000834D7" w:rsidRPr="00AF16AB" w:rsidRDefault="000834D7" w:rsidP="00AB7863">
      <w:pPr>
        <w:spacing w:line="360" w:lineRule="auto"/>
        <w:jc w:val="center"/>
        <w:rPr>
          <w:sz w:val="28"/>
          <w:szCs w:val="28"/>
        </w:rPr>
      </w:pPr>
    </w:p>
    <w:p w:rsidR="000834D7" w:rsidRPr="00AF16AB" w:rsidRDefault="000834D7" w:rsidP="00AB7863">
      <w:pPr>
        <w:spacing w:line="360" w:lineRule="auto"/>
        <w:jc w:val="center"/>
        <w:rPr>
          <w:sz w:val="28"/>
          <w:szCs w:val="28"/>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jc w:val="center"/>
        <w:rPr>
          <w:sz w:val="32"/>
          <w:szCs w:val="32"/>
        </w:rPr>
      </w:pPr>
    </w:p>
    <w:p w:rsidR="000834D7" w:rsidRDefault="000834D7" w:rsidP="00AB7863">
      <w:pPr>
        <w:spacing w:line="360" w:lineRule="auto"/>
        <w:ind w:left="1416"/>
      </w:pPr>
      <w:r>
        <w:t xml:space="preserve">Prohlašuji, že jsem </w:t>
      </w:r>
      <w:r w:rsidR="00BA6C3F">
        <w:t xml:space="preserve">bakalářskou </w:t>
      </w:r>
      <w:r>
        <w:t xml:space="preserve">práci </w:t>
      </w:r>
      <w:proofErr w:type="gramStart"/>
      <w:r>
        <w:t>vypracoval(a)</w:t>
      </w:r>
      <w:r w:rsidR="00ED6B6B">
        <w:t xml:space="preserve"> </w:t>
      </w:r>
      <w:r w:rsidR="00B0712C">
        <w:t xml:space="preserve"> </w:t>
      </w:r>
      <w:r>
        <w:t>samostatně</w:t>
      </w:r>
      <w:proofErr w:type="gramEnd"/>
      <w:r>
        <w:t xml:space="preserve"> pod vedením p</w:t>
      </w:r>
      <w:r w:rsidRPr="001F76B5">
        <w:t>rof. MUDr. Josef</w:t>
      </w:r>
      <w:r>
        <w:t>a</w:t>
      </w:r>
      <w:r w:rsidRPr="001F76B5">
        <w:t xml:space="preserve"> Novák</w:t>
      </w:r>
      <w:r>
        <w:t>a</w:t>
      </w:r>
      <w:r w:rsidRPr="001F76B5">
        <w:t>, Ph.D.</w:t>
      </w:r>
      <w:r>
        <w:t xml:space="preserve"> a konzultanta doc. MUDr. Františka Procházky, CSc. s využitím zdrojů uvedených v soupisu literatury.</w:t>
      </w:r>
    </w:p>
    <w:p w:rsidR="000834D7" w:rsidRDefault="000834D7" w:rsidP="00AB7863">
      <w:pPr>
        <w:spacing w:line="360" w:lineRule="auto"/>
        <w:ind w:left="2124"/>
      </w:pPr>
    </w:p>
    <w:p w:rsidR="000834D7" w:rsidRDefault="000834D7" w:rsidP="00AB7863">
      <w:pPr>
        <w:spacing w:line="360" w:lineRule="auto"/>
        <w:ind w:left="2124"/>
      </w:pPr>
    </w:p>
    <w:p w:rsidR="000834D7" w:rsidRDefault="000834D7" w:rsidP="00AB7863">
      <w:pPr>
        <w:spacing w:line="360" w:lineRule="auto"/>
        <w:ind w:left="2124"/>
      </w:pPr>
    </w:p>
    <w:p w:rsidR="000834D7" w:rsidRDefault="000834D7" w:rsidP="00AB7863">
      <w:pPr>
        <w:spacing w:line="360" w:lineRule="auto"/>
        <w:ind w:left="3540" w:firstLine="708"/>
      </w:pPr>
      <w:r>
        <w:t>…………………………………………</w:t>
      </w: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0834D7" w:rsidP="00AB7863">
      <w:pPr>
        <w:spacing w:line="360" w:lineRule="auto"/>
        <w:ind w:left="3540" w:firstLine="708"/>
      </w:pPr>
    </w:p>
    <w:p w:rsidR="000834D7" w:rsidRDefault="008D63FB" w:rsidP="00AB7863">
      <w:pPr>
        <w:spacing w:line="360" w:lineRule="auto"/>
        <w:ind w:left="1416"/>
        <w:jc w:val="both"/>
      </w:pPr>
      <w:r>
        <w:t>D</w:t>
      </w:r>
      <w:r w:rsidR="000834D7">
        <w:t>ěkuji p</w:t>
      </w:r>
      <w:r w:rsidR="000834D7" w:rsidRPr="001F76B5">
        <w:t>rof. MUDr. Josef</w:t>
      </w:r>
      <w:r w:rsidR="000834D7">
        <w:t>u</w:t>
      </w:r>
      <w:r w:rsidR="000834D7" w:rsidRPr="001F76B5">
        <w:t xml:space="preserve"> Novák</w:t>
      </w:r>
      <w:r w:rsidR="000834D7">
        <w:t>ovi</w:t>
      </w:r>
      <w:r w:rsidR="000834D7" w:rsidRPr="001F76B5">
        <w:t>, Ph.D.</w:t>
      </w:r>
      <w:r w:rsidR="000834D7">
        <w:t xml:space="preserve"> za odborné vedení mé práce </w:t>
      </w:r>
      <w:r w:rsidR="000834D7">
        <w:br/>
        <w:t>a doc. MUDr. Františku Procházkovi, CSc. za veškeré podnětné připomínky. Svému manželovi děkuji za podporu v průběhu celého studia.</w:t>
      </w:r>
    </w:p>
    <w:p w:rsidR="000834D7" w:rsidRPr="003928E9" w:rsidRDefault="000834D7" w:rsidP="00AB7863">
      <w:pPr>
        <w:spacing w:line="360" w:lineRule="auto"/>
        <w:rPr>
          <w:b/>
          <w:bCs/>
          <w:sz w:val="28"/>
          <w:szCs w:val="28"/>
        </w:rPr>
      </w:pPr>
      <w:r w:rsidRPr="003928E9">
        <w:rPr>
          <w:b/>
          <w:bCs/>
          <w:sz w:val="28"/>
          <w:szCs w:val="28"/>
        </w:rPr>
        <w:lastRenderedPageBreak/>
        <w:t>Obsah</w:t>
      </w:r>
    </w:p>
    <w:p w:rsidR="000834D7" w:rsidRDefault="000834D7" w:rsidP="00AB7863">
      <w:pPr>
        <w:pStyle w:val="Obsah1"/>
        <w:tabs>
          <w:tab w:val="right" w:leader="dot" w:pos="9061"/>
        </w:tabs>
        <w:spacing w:line="360" w:lineRule="auto"/>
        <w:rPr>
          <w:rFonts w:ascii="Calibri" w:hAnsi="Calibri" w:cs="Calibri"/>
          <w:noProof/>
          <w:sz w:val="22"/>
          <w:szCs w:val="22"/>
        </w:rPr>
      </w:pPr>
      <w:r>
        <w:fldChar w:fldCharType="begin"/>
      </w:r>
      <w:r>
        <w:instrText xml:space="preserve"> TOC \o "1-3" \h \z \u </w:instrText>
      </w:r>
      <w:r>
        <w:fldChar w:fldCharType="separate"/>
      </w:r>
      <w:hyperlink w:anchor="_Toc352057402" w:history="1">
        <w:r w:rsidRPr="00FC7A4E">
          <w:rPr>
            <w:rStyle w:val="Hypertextovodkaz"/>
            <w:noProof/>
          </w:rPr>
          <w:t>3 Názvy hlavních kapitol – tučné písmo o velikosti 14 pt</w:t>
        </w:r>
        <w:r>
          <w:rPr>
            <w:noProof/>
            <w:webHidden/>
          </w:rPr>
          <w:tab/>
        </w:r>
        <w:r>
          <w:rPr>
            <w:noProof/>
            <w:webHidden/>
          </w:rPr>
          <w:fldChar w:fldCharType="begin"/>
        </w:r>
        <w:r>
          <w:rPr>
            <w:noProof/>
            <w:webHidden/>
          </w:rPr>
          <w:instrText xml:space="preserve"> PAGEREF _Toc352057402 \h </w:instrText>
        </w:r>
        <w:r>
          <w:rPr>
            <w:noProof/>
            <w:webHidden/>
          </w:rPr>
        </w:r>
        <w:r>
          <w:rPr>
            <w:noProof/>
            <w:webHidden/>
          </w:rPr>
          <w:fldChar w:fldCharType="separate"/>
        </w:r>
        <w:r>
          <w:rPr>
            <w:noProof/>
            <w:webHidden/>
          </w:rPr>
          <w:t>3</w:t>
        </w:r>
        <w:r>
          <w:rPr>
            <w:noProof/>
            <w:webHidden/>
          </w:rPr>
          <w:fldChar w:fldCharType="end"/>
        </w:r>
      </w:hyperlink>
    </w:p>
    <w:p w:rsidR="000834D7" w:rsidRDefault="00A86C8E" w:rsidP="00AB7863">
      <w:pPr>
        <w:pStyle w:val="Obsah2"/>
        <w:tabs>
          <w:tab w:val="right" w:leader="dot" w:pos="9061"/>
        </w:tabs>
        <w:spacing w:line="360" w:lineRule="auto"/>
        <w:rPr>
          <w:rFonts w:ascii="Calibri" w:hAnsi="Calibri" w:cs="Calibri"/>
          <w:noProof/>
          <w:sz w:val="22"/>
          <w:szCs w:val="22"/>
        </w:rPr>
      </w:pPr>
      <w:hyperlink w:anchor="_Toc352057403" w:history="1">
        <w:r w:rsidR="000834D7" w:rsidRPr="00FC7A4E">
          <w:rPr>
            <w:rStyle w:val="Hypertextovodkaz"/>
            <w:noProof/>
          </w:rPr>
          <w:t>3.1 Názvy kapitol druhého řádu – tučné písmo o velikosti 13</w:t>
        </w:r>
        <w:r w:rsidR="000834D7">
          <w:rPr>
            <w:noProof/>
            <w:webHidden/>
          </w:rPr>
          <w:tab/>
        </w:r>
        <w:r w:rsidR="000834D7">
          <w:rPr>
            <w:noProof/>
            <w:webHidden/>
          </w:rPr>
          <w:fldChar w:fldCharType="begin"/>
        </w:r>
        <w:r w:rsidR="000834D7">
          <w:rPr>
            <w:noProof/>
            <w:webHidden/>
          </w:rPr>
          <w:instrText xml:space="preserve"> PAGEREF _Toc352057403 \h </w:instrText>
        </w:r>
        <w:r w:rsidR="000834D7">
          <w:rPr>
            <w:noProof/>
            <w:webHidden/>
          </w:rPr>
        </w:r>
        <w:r w:rsidR="000834D7">
          <w:rPr>
            <w:noProof/>
            <w:webHidden/>
          </w:rPr>
          <w:fldChar w:fldCharType="separate"/>
        </w:r>
        <w:r w:rsidR="000834D7">
          <w:rPr>
            <w:noProof/>
            <w:webHidden/>
          </w:rPr>
          <w:t>3</w:t>
        </w:r>
        <w:r w:rsidR="000834D7">
          <w:rPr>
            <w:noProof/>
            <w:webHidden/>
          </w:rPr>
          <w:fldChar w:fldCharType="end"/>
        </w:r>
      </w:hyperlink>
    </w:p>
    <w:p w:rsidR="000834D7" w:rsidRDefault="00A86C8E" w:rsidP="00AB7863">
      <w:pPr>
        <w:pStyle w:val="Obsah3"/>
        <w:tabs>
          <w:tab w:val="right" w:leader="dot" w:pos="9061"/>
        </w:tabs>
        <w:spacing w:line="360" w:lineRule="auto"/>
        <w:rPr>
          <w:rFonts w:ascii="Calibri" w:hAnsi="Calibri" w:cs="Calibri"/>
          <w:noProof/>
          <w:sz w:val="22"/>
          <w:szCs w:val="22"/>
        </w:rPr>
      </w:pPr>
      <w:hyperlink w:anchor="_Toc352057404" w:history="1">
        <w:r w:rsidR="000834D7" w:rsidRPr="00FC7A4E">
          <w:rPr>
            <w:rStyle w:val="Hypertextovodkaz"/>
            <w:noProof/>
          </w:rPr>
          <w:t>3.2.1 Názvy kapitol třetího řádu – tučné písmo o velikosti 12</w:t>
        </w:r>
        <w:r w:rsidR="000834D7">
          <w:rPr>
            <w:noProof/>
            <w:webHidden/>
          </w:rPr>
          <w:tab/>
        </w:r>
        <w:r w:rsidR="000834D7">
          <w:rPr>
            <w:noProof/>
            <w:webHidden/>
          </w:rPr>
          <w:fldChar w:fldCharType="begin"/>
        </w:r>
        <w:r w:rsidR="000834D7">
          <w:rPr>
            <w:noProof/>
            <w:webHidden/>
          </w:rPr>
          <w:instrText xml:space="preserve"> PAGEREF _Toc352057404 \h </w:instrText>
        </w:r>
        <w:r w:rsidR="000834D7">
          <w:rPr>
            <w:noProof/>
            <w:webHidden/>
          </w:rPr>
        </w:r>
        <w:r w:rsidR="000834D7">
          <w:rPr>
            <w:noProof/>
            <w:webHidden/>
          </w:rPr>
          <w:fldChar w:fldCharType="separate"/>
        </w:r>
        <w:r w:rsidR="000834D7">
          <w:rPr>
            <w:noProof/>
            <w:webHidden/>
          </w:rPr>
          <w:t>3</w:t>
        </w:r>
        <w:r w:rsidR="000834D7">
          <w:rPr>
            <w:noProof/>
            <w:webHidden/>
          </w:rPr>
          <w:fldChar w:fldCharType="end"/>
        </w:r>
      </w:hyperlink>
    </w:p>
    <w:p w:rsidR="000834D7" w:rsidRDefault="00A86C8E" w:rsidP="00AB7863">
      <w:pPr>
        <w:pStyle w:val="Obsah1"/>
        <w:tabs>
          <w:tab w:val="right" w:leader="dot" w:pos="9061"/>
        </w:tabs>
        <w:spacing w:line="360" w:lineRule="auto"/>
        <w:rPr>
          <w:rFonts w:ascii="Calibri" w:hAnsi="Calibri" w:cs="Calibri"/>
          <w:noProof/>
          <w:sz w:val="22"/>
          <w:szCs w:val="22"/>
        </w:rPr>
      </w:pPr>
      <w:hyperlink w:anchor="_Toc352057405" w:history="1">
        <w:r w:rsidR="000834D7" w:rsidRPr="00FC7A4E">
          <w:rPr>
            <w:rStyle w:val="Hypertextovodkaz"/>
            <w:noProof/>
          </w:rPr>
          <w:t>8 Seznam zkratek</w:t>
        </w:r>
        <w:r w:rsidR="000834D7">
          <w:rPr>
            <w:noProof/>
            <w:webHidden/>
          </w:rPr>
          <w:tab/>
        </w:r>
        <w:r w:rsidR="000834D7">
          <w:rPr>
            <w:noProof/>
            <w:webHidden/>
          </w:rPr>
          <w:fldChar w:fldCharType="begin"/>
        </w:r>
        <w:r w:rsidR="000834D7">
          <w:rPr>
            <w:noProof/>
            <w:webHidden/>
          </w:rPr>
          <w:instrText xml:space="preserve"> PAGEREF _Toc352057405 \h </w:instrText>
        </w:r>
        <w:r w:rsidR="000834D7">
          <w:rPr>
            <w:noProof/>
            <w:webHidden/>
          </w:rPr>
        </w:r>
        <w:r w:rsidR="000834D7">
          <w:rPr>
            <w:noProof/>
            <w:webHidden/>
          </w:rPr>
          <w:fldChar w:fldCharType="separate"/>
        </w:r>
        <w:r w:rsidR="000834D7">
          <w:rPr>
            <w:noProof/>
            <w:webHidden/>
          </w:rPr>
          <w:t>10</w:t>
        </w:r>
        <w:r w:rsidR="000834D7">
          <w:rPr>
            <w:noProof/>
            <w:webHidden/>
          </w:rPr>
          <w:fldChar w:fldCharType="end"/>
        </w:r>
      </w:hyperlink>
    </w:p>
    <w:p w:rsidR="000834D7" w:rsidRDefault="00A86C8E" w:rsidP="00AB7863">
      <w:pPr>
        <w:pStyle w:val="Obsah1"/>
        <w:tabs>
          <w:tab w:val="right" w:leader="dot" w:pos="9061"/>
        </w:tabs>
        <w:spacing w:line="360" w:lineRule="auto"/>
        <w:rPr>
          <w:rFonts w:ascii="Calibri" w:hAnsi="Calibri" w:cs="Calibri"/>
          <w:noProof/>
          <w:sz w:val="22"/>
          <w:szCs w:val="22"/>
        </w:rPr>
      </w:pPr>
      <w:hyperlink w:anchor="_Toc352057406" w:history="1">
        <w:r w:rsidR="000834D7" w:rsidRPr="00FC7A4E">
          <w:rPr>
            <w:rStyle w:val="Hypertextovodkaz"/>
            <w:noProof/>
          </w:rPr>
          <w:t>9 Seznam obrázků</w:t>
        </w:r>
        <w:r w:rsidR="000834D7">
          <w:rPr>
            <w:noProof/>
            <w:webHidden/>
          </w:rPr>
          <w:tab/>
        </w:r>
        <w:r w:rsidR="000834D7">
          <w:rPr>
            <w:noProof/>
            <w:webHidden/>
          </w:rPr>
          <w:fldChar w:fldCharType="begin"/>
        </w:r>
        <w:r w:rsidR="000834D7">
          <w:rPr>
            <w:noProof/>
            <w:webHidden/>
          </w:rPr>
          <w:instrText xml:space="preserve"> PAGEREF _Toc352057406 \h </w:instrText>
        </w:r>
        <w:r w:rsidR="000834D7">
          <w:rPr>
            <w:noProof/>
            <w:webHidden/>
          </w:rPr>
        </w:r>
        <w:r w:rsidR="000834D7">
          <w:rPr>
            <w:noProof/>
            <w:webHidden/>
          </w:rPr>
          <w:fldChar w:fldCharType="separate"/>
        </w:r>
        <w:r w:rsidR="000834D7">
          <w:rPr>
            <w:noProof/>
            <w:webHidden/>
          </w:rPr>
          <w:t>11</w:t>
        </w:r>
        <w:r w:rsidR="000834D7">
          <w:rPr>
            <w:noProof/>
            <w:webHidden/>
          </w:rPr>
          <w:fldChar w:fldCharType="end"/>
        </w:r>
      </w:hyperlink>
    </w:p>
    <w:p w:rsidR="000834D7" w:rsidRDefault="00A86C8E" w:rsidP="00AB7863">
      <w:pPr>
        <w:pStyle w:val="Obsah1"/>
        <w:tabs>
          <w:tab w:val="right" w:leader="dot" w:pos="9061"/>
        </w:tabs>
        <w:spacing w:line="360" w:lineRule="auto"/>
        <w:rPr>
          <w:rFonts w:ascii="Calibri" w:hAnsi="Calibri" w:cs="Calibri"/>
          <w:noProof/>
          <w:sz w:val="22"/>
          <w:szCs w:val="22"/>
        </w:rPr>
      </w:pPr>
      <w:hyperlink w:anchor="_Toc352057407" w:history="1">
        <w:r w:rsidR="000834D7" w:rsidRPr="00FC7A4E">
          <w:rPr>
            <w:rStyle w:val="Hypertextovodkaz"/>
            <w:noProof/>
          </w:rPr>
          <w:t>10 Seznam tabulek</w:t>
        </w:r>
        <w:r w:rsidR="000834D7">
          <w:rPr>
            <w:noProof/>
            <w:webHidden/>
          </w:rPr>
          <w:tab/>
        </w:r>
        <w:r w:rsidR="000834D7">
          <w:rPr>
            <w:noProof/>
            <w:webHidden/>
          </w:rPr>
          <w:fldChar w:fldCharType="begin"/>
        </w:r>
        <w:r w:rsidR="000834D7">
          <w:rPr>
            <w:noProof/>
            <w:webHidden/>
          </w:rPr>
          <w:instrText xml:space="preserve"> PAGEREF _Toc352057407 \h </w:instrText>
        </w:r>
        <w:r w:rsidR="000834D7">
          <w:rPr>
            <w:noProof/>
            <w:webHidden/>
          </w:rPr>
        </w:r>
        <w:r w:rsidR="000834D7">
          <w:rPr>
            <w:noProof/>
            <w:webHidden/>
          </w:rPr>
          <w:fldChar w:fldCharType="separate"/>
        </w:r>
        <w:r w:rsidR="000834D7">
          <w:rPr>
            <w:noProof/>
            <w:webHidden/>
          </w:rPr>
          <w:t>12</w:t>
        </w:r>
        <w:r w:rsidR="000834D7">
          <w:rPr>
            <w:noProof/>
            <w:webHidden/>
          </w:rPr>
          <w:fldChar w:fldCharType="end"/>
        </w:r>
      </w:hyperlink>
    </w:p>
    <w:p w:rsidR="000834D7" w:rsidRDefault="00A86C8E" w:rsidP="00AB7863">
      <w:pPr>
        <w:pStyle w:val="Obsah1"/>
        <w:tabs>
          <w:tab w:val="right" w:leader="dot" w:pos="9061"/>
        </w:tabs>
        <w:spacing w:line="360" w:lineRule="auto"/>
        <w:rPr>
          <w:rFonts w:ascii="Calibri" w:hAnsi="Calibri" w:cs="Calibri"/>
          <w:noProof/>
          <w:sz w:val="22"/>
          <w:szCs w:val="22"/>
        </w:rPr>
      </w:pPr>
      <w:hyperlink w:anchor="_Toc352057408" w:history="1">
        <w:r w:rsidR="000834D7" w:rsidRPr="00FC7A4E">
          <w:rPr>
            <w:rStyle w:val="Hypertextovodkaz"/>
            <w:noProof/>
          </w:rPr>
          <w:t>11 Seznam příloh</w:t>
        </w:r>
        <w:r w:rsidR="000834D7">
          <w:rPr>
            <w:noProof/>
            <w:webHidden/>
          </w:rPr>
          <w:tab/>
        </w:r>
        <w:r w:rsidR="000834D7">
          <w:rPr>
            <w:noProof/>
            <w:webHidden/>
          </w:rPr>
          <w:fldChar w:fldCharType="begin"/>
        </w:r>
        <w:r w:rsidR="000834D7">
          <w:rPr>
            <w:noProof/>
            <w:webHidden/>
          </w:rPr>
          <w:instrText xml:space="preserve"> PAGEREF _Toc352057408 \h </w:instrText>
        </w:r>
        <w:r w:rsidR="000834D7">
          <w:rPr>
            <w:noProof/>
            <w:webHidden/>
          </w:rPr>
        </w:r>
        <w:r w:rsidR="000834D7">
          <w:rPr>
            <w:noProof/>
            <w:webHidden/>
          </w:rPr>
          <w:fldChar w:fldCharType="separate"/>
        </w:r>
        <w:r w:rsidR="000834D7">
          <w:rPr>
            <w:noProof/>
            <w:webHidden/>
          </w:rPr>
          <w:t>13</w:t>
        </w:r>
        <w:r w:rsidR="000834D7">
          <w:rPr>
            <w:noProof/>
            <w:webHidden/>
          </w:rPr>
          <w:fldChar w:fldCharType="end"/>
        </w:r>
      </w:hyperlink>
    </w:p>
    <w:p w:rsidR="000834D7" w:rsidRDefault="000834D7" w:rsidP="00AB7863">
      <w:pPr>
        <w:spacing w:line="360" w:lineRule="auto"/>
        <w:ind w:left="2124"/>
      </w:pPr>
      <w:r>
        <w:fldChar w:fldCharType="end"/>
      </w:r>
    </w:p>
    <w:p w:rsidR="000834D7" w:rsidRDefault="000834D7" w:rsidP="00AB7863">
      <w:pPr>
        <w:spacing w:line="360" w:lineRule="auto"/>
        <w:ind w:left="2124"/>
      </w:pPr>
    </w:p>
    <w:p w:rsidR="000834D7" w:rsidRDefault="000834D7" w:rsidP="00AB7863">
      <w:pPr>
        <w:spacing w:line="360" w:lineRule="auto"/>
        <w:ind w:left="2124"/>
      </w:pPr>
    </w:p>
    <w:p w:rsidR="000834D7" w:rsidRDefault="000834D7" w:rsidP="00AB7863">
      <w:pPr>
        <w:spacing w:line="360" w:lineRule="auto"/>
        <w:ind w:left="2124"/>
      </w:pPr>
    </w:p>
    <w:p w:rsidR="000834D7" w:rsidRDefault="000834D7" w:rsidP="00AB7863">
      <w:pPr>
        <w:spacing w:line="360" w:lineRule="auto"/>
        <w:ind w:left="2124"/>
      </w:pPr>
    </w:p>
    <w:p w:rsidR="000834D7" w:rsidRDefault="000834D7" w:rsidP="00AB7863">
      <w:pPr>
        <w:spacing w:line="360" w:lineRule="auto"/>
      </w:pPr>
      <w:r>
        <w:br w:type="page"/>
      </w:r>
    </w:p>
    <w:p w:rsidR="000834D7" w:rsidRPr="00715468" w:rsidRDefault="000834D7" w:rsidP="00AB7863">
      <w:pPr>
        <w:pStyle w:val="Nadpis1"/>
        <w:spacing w:line="360" w:lineRule="auto"/>
        <w:rPr>
          <w:rFonts w:ascii="Times New Roman" w:hAnsi="Times New Roman" w:cs="Times New Roman"/>
          <w:sz w:val="28"/>
          <w:szCs w:val="28"/>
        </w:rPr>
      </w:pPr>
      <w:bookmarkStart w:id="3" w:name="_Toc352057405"/>
      <w:r w:rsidRPr="00715468">
        <w:rPr>
          <w:rFonts w:ascii="Times New Roman" w:hAnsi="Times New Roman" w:cs="Times New Roman"/>
          <w:sz w:val="28"/>
          <w:szCs w:val="28"/>
        </w:rPr>
        <w:lastRenderedPageBreak/>
        <w:t>8 Seznam zkratek</w:t>
      </w:r>
      <w:bookmarkEnd w:id="3"/>
    </w:p>
    <w:p w:rsidR="000834D7" w:rsidRDefault="000834D7" w:rsidP="00AB7863">
      <w:pPr>
        <w:spacing w:line="360" w:lineRule="auto"/>
        <w:jc w:val="both"/>
      </w:pPr>
      <w:r>
        <w:t>FNB</w:t>
      </w:r>
      <w:r>
        <w:tab/>
      </w:r>
      <w:r>
        <w:tab/>
        <w:t>Fakultní nemocnice Brno</w:t>
      </w:r>
    </w:p>
    <w:p w:rsidR="000834D7" w:rsidRDefault="000834D7" w:rsidP="00AB7863">
      <w:pPr>
        <w:spacing w:line="360" w:lineRule="auto"/>
        <w:jc w:val="both"/>
      </w:pPr>
      <w:r>
        <w:t>FNUSA</w:t>
      </w:r>
      <w:r>
        <w:tab/>
        <w:t>Fakultní nemocnice u svaté Anny</w:t>
      </w:r>
    </w:p>
    <w:p w:rsidR="000834D7" w:rsidRDefault="000834D7" w:rsidP="00AB7863">
      <w:pPr>
        <w:spacing w:line="360" w:lineRule="auto"/>
        <w:jc w:val="both"/>
      </w:pPr>
      <w:r>
        <w:t>LF MU</w:t>
      </w:r>
      <w:r>
        <w:tab/>
        <w:t>Lékařská fakulta Masarykovy univerzity</w:t>
      </w:r>
    </w:p>
    <w:p w:rsidR="000834D7" w:rsidRDefault="000834D7" w:rsidP="00AB7863">
      <w:pPr>
        <w:spacing w:line="360" w:lineRule="auto"/>
        <w:jc w:val="both"/>
      </w:pPr>
      <w:r>
        <w:t>MZ</w:t>
      </w:r>
      <w:r>
        <w:tab/>
      </w:r>
      <w:r>
        <w:tab/>
        <w:t>Ministerstvo zdravotnictví</w:t>
      </w: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Pr="00715468" w:rsidRDefault="000834D7" w:rsidP="00AB7863">
      <w:pPr>
        <w:pStyle w:val="Nadpis1"/>
        <w:spacing w:line="360" w:lineRule="auto"/>
        <w:rPr>
          <w:rFonts w:ascii="Times New Roman" w:hAnsi="Times New Roman" w:cs="Times New Roman"/>
          <w:sz w:val="28"/>
          <w:szCs w:val="28"/>
        </w:rPr>
      </w:pPr>
      <w:bookmarkStart w:id="4" w:name="_Toc352057406"/>
      <w:r>
        <w:rPr>
          <w:rFonts w:ascii="Times New Roman" w:hAnsi="Times New Roman" w:cs="Times New Roman"/>
          <w:sz w:val="28"/>
          <w:szCs w:val="28"/>
        </w:rPr>
        <w:lastRenderedPageBreak/>
        <w:t>9</w:t>
      </w:r>
      <w:r w:rsidRPr="00715468">
        <w:rPr>
          <w:rFonts w:ascii="Times New Roman" w:hAnsi="Times New Roman" w:cs="Times New Roman"/>
          <w:sz w:val="28"/>
          <w:szCs w:val="28"/>
        </w:rPr>
        <w:t xml:space="preserve"> Seznam </w:t>
      </w:r>
      <w:r>
        <w:rPr>
          <w:rFonts w:ascii="Times New Roman" w:hAnsi="Times New Roman" w:cs="Times New Roman"/>
          <w:sz w:val="28"/>
          <w:szCs w:val="28"/>
        </w:rPr>
        <w:t>obrázků</w:t>
      </w:r>
      <w:bookmarkEnd w:id="4"/>
    </w:p>
    <w:p w:rsidR="000834D7" w:rsidRDefault="000834D7" w:rsidP="00AB7863">
      <w:pPr>
        <w:tabs>
          <w:tab w:val="right" w:leader="dot" w:pos="9072"/>
        </w:tabs>
        <w:spacing w:line="360" w:lineRule="auto"/>
        <w:jc w:val="both"/>
      </w:pPr>
      <w:r>
        <w:t>Obr. 1 – Lokalizace Fakultní nemocnice Brno</w:t>
      </w:r>
      <w:r>
        <w:tab/>
        <w:t>25</w:t>
      </w:r>
    </w:p>
    <w:p w:rsidR="000834D7" w:rsidRPr="00B33796" w:rsidRDefault="000834D7" w:rsidP="00AB7863">
      <w:pPr>
        <w:tabs>
          <w:tab w:val="right" w:leader="dot" w:pos="9072"/>
        </w:tabs>
        <w:spacing w:line="360" w:lineRule="auto"/>
        <w:jc w:val="both"/>
      </w:pPr>
      <w:r>
        <w:t>Obr. 2 – Lokalizace Fakultní nemocnice u svaté Anny</w:t>
      </w:r>
      <w:r>
        <w:tab/>
        <w:t>26</w:t>
      </w: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Pr="00715468" w:rsidRDefault="000834D7" w:rsidP="00AB7863">
      <w:pPr>
        <w:pStyle w:val="Nadpis1"/>
        <w:spacing w:line="360" w:lineRule="auto"/>
        <w:rPr>
          <w:rFonts w:ascii="Times New Roman" w:hAnsi="Times New Roman" w:cs="Times New Roman"/>
          <w:sz w:val="28"/>
          <w:szCs w:val="28"/>
        </w:rPr>
      </w:pPr>
      <w:bookmarkStart w:id="5" w:name="_Toc352057407"/>
      <w:r>
        <w:rPr>
          <w:rFonts w:ascii="Times New Roman" w:hAnsi="Times New Roman" w:cs="Times New Roman"/>
          <w:sz w:val="28"/>
          <w:szCs w:val="28"/>
        </w:rPr>
        <w:lastRenderedPageBreak/>
        <w:t>10</w:t>
      </w:r>
      <w:r w:rsidRPr="00715468">
        <w:rPr>
          <w:rFonts w:ascii="Times New Roman" w:hAnsi="Times New Roman" w:cs="Times New Roman"/>
          <w:sz w:val="28"/>
          <w:szCs w:val="28"/>
        </w:rPr>
        <w:t xml:space="preserve"> Seznam </w:t>
      </w:r>
      <w:r>
        <w:rPr>
          <w:rFonts w:ascii="Times New Roman" w:hAnsi="Times New Roman" w:cs="Times New Roman"/>
          <w:sz w:val="28"/>
          <w:szCs w:val="28"/>
        </w:rPr>
        <w:t>tabulek</w:t>
      </w:r>
      <w:bookmarkEnd w:id="5"/>
    </w:p>
    <w:p w:rsidR="000834D7" w:rsidRDefault="000834D7" w:rsidP="00AB7863">
      <w:pPr>
        <w:tabs>
          <w:tab w:val="right" w:leader="dot" w:pos="9072"/>
        </w:tabs>
        <w:spacing w:line="360" w:lineRule="auto"/>
        <w:jc w:val="both"/>
      </w:pPr>
      <w:r>
        <w:t>Tab. 1 – Věková struktura zdravotnického personálu ve FNB</w:t>
      </w:r>
      <w:r>
        <w:tab/>
        <w:t>26</w:t>
      </w:r>
    </w:p>
    <w:p w:rsidR="000834D7" w:rsidRDefault="000834D7" w:rsidP="00AB7863">
      <w:pPr>
        <w:tabs>
          <w:tab w:val="right" w:leader="dot" w:pos="9072"/>
        </w:tabs>
        <w:spacing w:line="360" w:lineRule="auto"/>
        <w:jc w:val="both"/>
      </w:pPr>
      <w:r>
        <w:t>Tab. 2 – Věková struktura zdravotnického personálu ve FNUSA</w:t>
      </w:r>
      <w:r>
        <w:tab/>
        <w:t>27</w:t>
      </w: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Pr="00715468" w:rsidRDefault="000834D7" w:rsidP="00AB7863">
      <w:pPr>
        <w:pStyle w:val="Nadpis1"/>
        <w:spacing w:line="360" w:lineRule="auto"/>
        <w:rPr>
          <w:rFonts w:ascii="Times New Roman" w:hAnsi="Times New Roman" w:cs="Times New Roman"/>
          <w:sz w:val="28"/>
          <w:szCs w:val="28"/>
        </w:rPr>
      </w:pPr>
      <w:bookmarkStart w:id="6" w:name="_Toc352057408"/>
      <w:r>
        <w:rPr>
          <w:rFonts w:ascii="Times New Roman" w:hAnsi="Times New Roman" w:cs="Times New Roman"/>
          <w:sz w:val="28"/>
          <w:szCs w:val="28"/>
        </w:rPr>
        <w:lastRenderedPageBreak/>
        <w:t>11</w:t>
      </w:r>
      <w:r w:rsidRPr="00715468">
        <w:rPr>
          <w:rFonts w:ascii="Times New Roman" w:hAnsi="Times New Roman" w:cs="Times New Roman"/>
          <w:sz w:val="28"/>
          <w:szCs w:val="28"/>
        </w:rPr>
        <w:t xml:space="preserve"> Seznam </w:t>
      </w:r>
      <w:r>
        <w:rPr>
          <w:rFonts w:ascii="Times New Roman" w:hAnsi="Times New Roman" w:cs="Times New Roman"/>
          <w:sz w:val="28"/>
          <w:szCs w:val="28"/>
        </w:rPr>
        <w:t>příloh</w:t>
      </w:r>
      <w:bookmarkEnd w:id="6"/>
    </w:p>
    <w:p w:rsidR="000834D7" w:rsidRDefault="000834D7" w:rsidP="00AB7863">
      <w:pPr>
        <w:tabs>
          <w:tab w:val="right" w:leader="dot" w:pos="9072"/>
        </w:tabs>
        <w:spacing w:line="360" w:lineRule="auto"/>
        <w:jc w:val="both"/>
      </w:pPr>
      <w:proofErr w:type="spellStart"/>
      <w:r>
        <w:t>Příl</w:t>
      </w:r>
      <w:proofErr w:type="spellEnd"/>
      <w:r>
        <w:t>. 1 – Organizační schéma Fakultní nemocnice Brno</w:t>
      </w:r>
      <w:r>
        <w:tab/>
        <w:t>25</w:t>
      </w:r>
    </w:p>
    <w:p w:rsidR="000834D7" w:rsidRPr="00B33796" w:rsidRDefault="000834D7" w:rsidP="00AB7863">
      <w:pPr>
        <w:tabs>
          <w:tab w:val="right" w:leader="dot" w:pos="9072"/>
        </w:tabs>
        <w:spacing w:line="360" w:lineRule="auto"/>
        <w:jc w:val="both"/>
      </w:pPr>
      <w:proofErr w:type="spellStart"/>
      <w:r>
        <w:t>Příl</w:t>
      </w:r>
      <w:proofErr w:type="spellEnd"/>
      <w:r>
        <w:t>. 2 – Organizační schéma Fakultní nemocnice u svaté Anny</w:t>
      </w:r>
      <w:r>
        <w:tab/>
        <w:t>26</w:t>
      </w:r>
    </w:p>
    <w:p w:rsidR="000834D7" w:rsidRDefault="000834D7" w:rsidP="00AB7863">
      <w:pPr>
        <w:spacing w:line="360" w:lineRule="auto"/>
        <w:jc w:val="both"/>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0834D7" w:rsidRDefault="000834D7" w:rsidP="00AB7863">
      <w:pPr>
        <w:spacing w:line="360" w:lineRule="auto"/>
      </w:pPr>
    </w:p>
    <w:p w:rsidR="00BA6C3F" w:rsidRDefault="000834D7" w:rsidP="00AB7863">
      <w:pPr>
        <w:spacing w:line="360" w:lineRule="auto"/>
        <w:rPr>
          <w:b/>
          <w:bCs/>
        </w:rPr>
      </w:pPr>
      <w:r>
        <w:lastRenderedPageBreak/>
        <w:t xml:space="preserve">12. </w:t>
      </w:r>
      <w:r w:rsidRPr="00801632">
        <w:rPr>
          <w:b/>
          <w:bCs/>
        </w:rPr>
        <w:t>Seznam literatury autora</w:t>
      </w:r>
    </w:p>
    <w:p w:rsidR="000834D7" w:rsidRPr="00BA6C3F" w:rsidRDefault="00BA6C3F" w:rsidP="00AB7863">
      <w:pPr>
        <w:spacing w:line="360" w:lineRule="auto"/>
        <w:rPr>
          <w:highlight w:val="yellow"/>
        </w:rPr>
      </w:pPr>
      <w:r w:rsidRPr="00BA6C3F">
        <w:rPr>
          <w:bCs/>
        </w:rPr>
        <w:t xml:space="preserve">V případě bakalářské práce se tato část </w:t>
      </w:r>
      <w:r w:rsidR="008A3D30">
        <w:rPr>
          <w:bCs/>
        </w:rPr>
        <w:t xml:space="preserve">spíše </w:t>
      </w:r>
      <w:r w:rsidRPr="00BA6C3F">
        <w:rPr>
          <w:bCs/>
        </w:rPr>
        <w:t xml:space="preserve">neočekává </w:t>
      </w:r>
      <w:r w:rsidR="000834D7" w:rsidRPr="00BA6C3F">
        <w:rPr>
          <w:bCs/>
        </w:rPr>
        <w:t xml:space="preserve"> </w:t>
      </w:r>
    </w:p>
    <w:p w:rsidR="000834D7" w:rsidRPr="00BA6C3F" w:rsidRDefault="000834D7" w:rsidP="00AB7863">
      <w:pPr>
        <w:spacing w:line="360" w:lineRule="auto"/>
        <w:jc w:val="both"/>
        <w:rPr>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rPr>
          <w:b/>
          <w:bCs/>
          <w:highlight w:val="yellow"/>
        </w:rPr>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Default="000834D7" w:rsidP="00AB7863">
      <w:pPr>
        <w:spacing w:line="360" w:lineRule="auto"/>
        <w:jc w:val="both"/>
      </w:pPr>
    </w:p>
    <w:p w:rsidR="000834D7" w:rsidRPr="000F260E" w:rsidRDefault="000834D7" w:rsidP="00AB7863">
      <w:pPr>
        <w:spacing w:line="360" w:lineRule="auto"/>
        <w:rPr>
          <w:b/>
          <w:bCs/>
          <w:sz w:val="26"/>
          <w:szCs w:val="26"/>
        </w:rPr>
      </w:pPr>
      <w:r w:rsidRPr="000F260E">
        <w:rPr>
          <w:b/>
          <w:bCs/>
          <w:sz w:val="26"/>
          <w:szCs w:val="26"/>
        </w:rPr>
        <w:lastRenderedPageBreak/>
        <w:t xml:space="preserve">Příloha </w:t>
      </w:r>
      <w:r>
        <w:rPr>
          <w:b/>
          <w:bCs/>
          <w:sz w:val="26"/>
          <w:szCs w:val="26"/>
        </w:rPr>
        <w:t>2</w:t>
      </w:r>
      <w:r w:rsidRPr="000F260E">
        <w:rPr>
          <w:b/>
          <w:bCs/>
          <w:sz w:val="26"/>
          <w:szCs w:val="26"/>
        </w:rPr>
        <w:t xml:space="preserve"> – </w:t>
      </w:r>
      <w:r>
        <w:rPr>
          <w:b/>
          <w:bCs/>
          <w:sz w:val="26"/>
          <w:szCs w:val="26"/>
        </w:rPr>
        <w:t>příklady citací a bibliografických citací</w:t>
      </w:r>
    </w:p>
    <w:p w:rsidR="000834D7" w:rsidRDefault="000834D7" w:rsidP="00AB7863">
      <w:pPr>
        <w:spacing w:line="360" w:lineRule="auto"/>
      </w:pPr>
    </w:p>
    <w:p w:rsidR="000834D7" w:rsidRPr="0041246E" w:rsidRDefault="000834D7" w:rsidP="00AB7863">
      <w:pPr>
        <w:spacing w:line="360" w:lineRule="auto"/>
        <w:rPr>
          <w:b/>
          <w:bCs/>
        </w:rPr>
      </w:pPr>
      <w:r w:rsidRPr="0041246E">
        <w:rPr>
          <w:b/>
          <w:bCs/>
        </w:rPr>
        <w:t>Příklad doslovného citování a parafrázování v</w:t>
      </w:r>
      <w:r>
        <w:rPr>
          <w:b/>
          <w:bCs/>
        </w:rPr>
        <w:t> </w:t>
      </w:r>
      <w:r w:rsidRPr="0041246E">
        <w:rPr>
          <w:b/>
          <w:bCs/>
        </w:rPr>
        <w:t>textu</w:t>
      </w:r>
      <w:r>
        <w:rPr>
          <w:rStyle w:val="Znakapoznpodarou"/>
          <w:b/>
          <w:bCs/>
        </w:rPr>
        <w:footnoteReference w:id="3"/>
      </w:r>
    </w:p>
    <w:p w:rsidR="000834D7" w:rsidRDefault="000834D7" w:rsidP="00AB7863">
      <w:pPr>
        <w:spacing w:line="360" w:lineRule="auto"/>
        <w:ind w:firstLine="284"/>
        <w:jc w:val="both"/>
        <w:rPr>
          <w:sz w:val="20"/>
          <w:szCs w:val="20"/>
        </w:rPr>
      </w:pPr>
      <w:r w:rsidRPr="00460EAC">
        <w:t>Termín „kvalita</w:t>
      </w:r>
      <w:r>
        <w:t xml:space="preserve"> </w:t>
      </w:r>
      <w:r w:rsidRPr="00460EAC">
        <w:t>života“ byl poprvé použit v 50. letech minulého století</w:t>
      </w:r>
      <w:r>
        <w:t xml:space="preserve"> </w:t>
      </w:r>
      <w:r w:rsidRPr="00460EAC">
        <w:t xml:space="preserve">jako politický </w:t>
      </w:r>
      <w:r w:rsidRPr="00CF75B4">
        <w:t>slogan a v odstupu několika málo let byl často citován i v kruzích medicínských.</w:t>
      </w:r>
      <w:r w:rsidRPr="00CF75B4">
        <w:fldChar w:fldCharType="begin"/>
      </w:r>
      <w:r w:rsidRPr="00CF75B4">
        <w:instrText xml:space="preserve"> ADDIN ZOTERO_ITEM CSL_CITATION {"citationID":"kj1t91cgj","properties":{"formattedCitation":"[1]","plainCitation":"[1]"},"citationItems":[{"id":2471,"uris":["http://zotero.org/users/443025/items/GSDM5C5T"],"uri":["http://zotero.org/users/443025/items/GSDM5C5T"],"itemData":{"id":2471,"type":"book","title":"Klinická onkologie","publisher":"Galén","publisher-place":"Praha (CZ)","number-of-pages":"686","event-place":"Praha (CZ)","ISBN":"80-7262-151-3","author":[{"family":"Klener","given":"Pavel"}],"issued":{"year":2002}},"locator":"231-237"}],"schema":"https://github.com/citation-style-language/schema/raw/master/csl-citation.json"} </w:instrText>
      </w:r>
      <w:r w:rsidRPr="00CF75B4">
        <w:fldChar w:fldCharType="separate"/>
      </w:r>
      <w:r w:rsidRPr="00CF75B4">
        <w:t>(1)</w:t>
      </w:r>
      <w:r w:rsidRPr="00CF75B4">
        <w:fldChar w:fldCharType="end"/>
      </w:r>
      <w:r w:rsidRPr="00CF75B4">
        <w:t xml:space="preserve"> Sledovat kvalitu života je také velmi problematické z důvodu subjektivnosti. Tato veličina vypovídá o závažnosti onemocnění z hlediska samotného pacienta.</w:t>
      </w:r>
      <w:r w:rsidRPr="00CF75B4">
        <w:fldChar w:fldCharType="begin"/>
      </w:r>
      <w:r w:rsidRPr="00CF75B4">
        <w:instrText xml:space="preserve"> ADDIN ZOTERO_ITEM CSL_CITATION {"citationID":"v91j2elgs","properties":{"formattedCitation":"[2]","plainCitation":"[2]"},"citationItems":[{"id":2473,"uris":["http://zotero.org/users/443025/items/SIKC6KI9"],"uri":["http://zotero.org/users/443025/items/SIKC6KI9"],"itemData":{"id":2473,"type":"article-journal","title":"Kvalita života onkologicky nemocných - kritérium úspěšnosti naší práce","container-title":"Klinická onkologie: časopis České a Slovenské onkologické společnosti","page":"27-29","volume":"14","issue":"1","journalAbbreviation":"Klin Onkol","author":[{"family":"Salajka","given":"František"}],"issued":{"year":2001},"accessed":{"year":2012,"month":7,"day":24},"page-first":"27"}}],"schema":"https://github.com/citation-style-language/schema/raw/master/csl-citation.json"} </w:instrText>
      </w:r>
      <w:r w:rsidRPr="00CF75B4">
        <w:fldChar w:fldCharType="separate"/>
      </w:r>
      <w:r w:rsidRPr="00CF75B4">
        <w:t>(2)</w:t>
      </w:r>
      <w:r w:rsidRPr="00CF75B4">
        <w:fldChar w:fldCharType="end"/>
      </w:r>
      <w:r w:rsidRPr="00CF75B4">
        <w:t xml:space="preserve"> Při definici lze vycházet z </w:t>
      </w:r>
      <w:proofErr w:type="spellStart"/>
      <w:r w:rsidRPr="00CF75B4">
        <w:t>Maslowovy</w:t>
      </w:r>
      <w:proofErr w:type="spellEnd"/>
      <w:r w:rsidRPr="00CF75B4">
        <w:t xml:space="preserve"> teorie potřeb, tj. potřeby spánku, jídla, pití apod. Lze ji definovat jako „</w:t>
      </w:r>
      <w:r w:rsidRPr="00CF75B4">
        <w:rPr>
          <w:i/>
          <w:iCs/>
        </w:rPr>
        <w:t>subjektivní posouzení vlastní životní situace</w:t>
      </w:r>
      <w:r w:rsidRPr="00CF75B4">
        <w:t>“.</w:t>
      </w:r>
      <w:r w:rsidRPr="00CF75B4">
        <w:fldChar w:fldCharType="begin"/>
      </w:r>
      <w:r w:rsidRPr="00CF75B4">
        <w:instrText xml:space="preserve"> ADDIN ZOTERO_ITEM CSL_CITATION {"citationID":"5gifh98ra","properties":{"formattedCitation":"[1]","plainCitation":"[1]"},"citationItems":[{"id":2471,"uris":["http://zotero.org/users/443025/items/GSDM5C5T"],"uri":["http://zotero.org/users/443025/items/GSDM5C5T"],"itemData":{"id":2471,"type":"book","title":"Klinická onkologie","publisher":"Galén","publisher-place":"Praha (CZ)","number-of-pages":"686","event-place":"Praha (CZ)","ISBN":"80-7262-151-3","author":[{"family":"Klener","given":"Pavel"}],"issued":{"year":2002}},"locator":"231-237"}],"schema":"https://github.com/citation-style-language/schema/raw/master/csl-citation.json"} </w:instrText>
      </w:r>
      <w:r w:rsidRPr="00CF75B4">
        <w:fldChar w:fldCharType="separate"/>
      </w:r>
      <w:r w:rsidRPr="00CF75B4">
        <w:t>(1)</w:t>
      </w:r>
      <w:r w:rsidRPr="00CF75B4">
        <w:fldChar w:fldCharType="end"/>
      </w:r>
      <w:r w:rsidRPr="00CF75B4">
        <w:t xml:space="preserve"> WHO definuje kvalitu života z perspektivy optimálního zdraví jako „</w:t>
      </w:r>
      <w:r w:rsidRPr="00CF75B4">
        <w:rPr>
          <w:i/>
          <w:iCs/>
        </w:rPr>
        <w:t>stav úplné tělesné, duševní a sociální pohody, nikoliv jen jako prostou absenci nemoci či postižení</w:t>
      </w:r>
      <w:r w:rsidRPr="00CF75B4">
        <w:t>“.</w:t>
      </w:r>
      <w:r w:rsidRPr="00CF75B4">
        <w:fldChar w:fldCharType="begin"/>
      </w:r>
      <w:r w:rsidRPr="00CF75B4">
        <w:instrText xml:space="preserve"> ADDIN ZOTERO_ITEM CSL_CITATION {"citationID":"17gedsrei5","properties":{"formattedCitation":"[3]","plainCitation":"[3]"},"citationItems":[{"id":2475,"uris":["http://zotero.org/users/443025/items/IREHIDH6"],"uri":["http://zotero.org/users/443025/items/IREHIDH6"],"itemData":{"id":2475,"type":"article-journal","title":"Global quality of life in patients who have undergone the hematopoietic stem cell transplantation: finding from transversal and retrospective study","container-title":"Experimental oncology","page":"238-242","volume":"27","issue":"3","abstract":"AIM\n\nTo analyse the factors which influence global quality of life in patients after the hematopoietic stem cell transplantation at the Department of Clinical Hematology of the Second Internal Clinic of the University Hospital and Medical Faculty of Charles University in Hradec Kralove, Czech Republic.\n\n\nPATIENTS AND METHODS\n\nThe total number of respondents after the transplantation from 2001 to 2003 was 95 and the return rate of questionnaires was 72.1% (71 respondents - 39 men and 32 women, average age - 55.5 years). The Czech version of an international generic European Quality of Life Questionnaire - Version EQ-5D was used. The influence of monitored factors (type of transplantation - autologous, allogenous, age, sex, education, poly-morbidity, marital status, religion and the time lapse from the hematopoietic stem cell transplantation) on the global quality of life in patients was determined by means of dispersion analysis.\n\n\nRESULTS\n\nThe above-mentioned factors proved statistically significant dependence of EQ-5D index and EQ-5 VAS on age (in both cases p&lt;0.01), poly-morbidity (in both cases p&lt;0.01) and on religion (in both cases p&lt;0.01). EQ-5D index (dimensions of quality of life) and EQ-5D VAS (a subjective health condition) significantly decrease with increasing age and with a higher number of associated diseases, and are significantly higher in patients who believe in God compared to patient without religious beliefs. The influence of other factors on EQ-5D index and EQ-5D VAS was not proven as statistically significant.\n\n\nCONCLUSION\n\nThe global quality of life in patients who underwent the hematopoietic stem cell transplantation at the Department of Clinical Hematology of the Second Internal Clinic of the University Hospital and Medical Faculty of Charles University in Hradec Kralove, Czech Republic, is very high, which is seen from EQ-5D index (72.5%) and EQ-5D VAS (76.5%) values.","note":"PMID: 16244589","shortTitle":"Global quality of life in patients who have undergone the hematopoietic stem cell transplantation","journalAbbreviation":"Exp Oncol","author":[{"family":"Slovacek","given":"L"},{"family":"Slovackova","given":"B"},{"family":"Jebavy","given":"L"}],"issued":{"year":2005,"month":9},"accessed":{"year":2012,"month":7,"day":25},"page-first":"238"}}],"schema":"https://github.com/citation-style-language/schema/raw/master/csl-citation.json"} </w:instrText>
      </w:r>
      <w:r w:rsidRPr="00CF75B4">
        <w:fldChar w:fldCharType="separate"/>
      </w:r>
      <w:r w:rsidRPr="00CF75B4">
        <w:t>(3)</w:t>
      </w:r>
      <w:r w:rsidRPr="00CF75B4">
        <w:fldChar w:fldCharType="end"/>
      </w:r>
      <w:r w:rsidRPr="00CF75B4">
        <w:t xml:space="preserve"> Kvalitu života můžeme také brát jako vícerozměrnou veličinu zahrnující nejen pocit fyzického zdraví a nepřítomnost příznaků nemoci či léčby, ale v souhrnném pohledu i jako psychickou kondici, společenské uplatnění, náboženské a ekonomické aspekty atd.</w:t>
      </w:r>
      <w:r w:rsidRPr="00CF75B4">
        <w:fldChar w:fldCharType="begin"/>
      </w:r>
      <w:r w:rsidRPr="00CF75B4">
        <w:instrText xml:space="preserve"> ADDIN ZOTERO_ITEM CSL_CITATION {"citationID":"B3zzLZDN","properties":{"formattedCitation":"[4,5]","plainCitation":"[4,5]"},"citationItems":[{"id":2476,"uris":["http://zotero.org/users/443025/items/R2IXFKEP"],"uri":["http://zotero.org/users/443025/items/R2IXFKEP"],"itemData":{"id":2476,"type":"article-journal","title":"Three-question depression screener used for lumbar disc herniations and spinal stenosis","container-title":"Spine","page":"1232-1237","volume":"27","issue":"11","note":"PMID: 12045523","journalAbbreviation":"Spine","author":[{"family":"Levy","given":"Howard I"},{"family":"Hanscom","given":"Brett"},{"family":"Boden","given":"Scott D"}],"issued":{"year":2002,"month":6,"day":1},"accessed":{"year":2012,"month":7,"day":25},"page-first":"1232"}},{"id":2477,"uris":["http://zotero.org/users/443025/items/ZNVQFMSV"],"uri":["http://zotero.org/users/443025/items/ZNVQFMSV"],"itemData":{"id":2477,"type":"chapter","title":"Kvalita života z pohledu klinických studií","container-title":"Podpůrná léčba v onkologii 2003: Podpora výživy, léčba komplikací chemoterapie, bolest, kvalita života, genetika","publisher":"Galén","publisher-place":"Praha (CZ)","page":"183-189","event-place":"Praha (CZ)","ISBN":"80-7262-264-1","author":[{"family":"Kolářová","given":"Renata"}],"editor":[{"family":"Vodvářka","given":"Pavel"}],"issued":{"year":2004},"accessed":{"year":2012,"month":7,"day":25},"page-first":"183"}}],"schema":"https://github.com/citation-style-language/schema/raw/master/csl-citation.json"} </w:instrText>
      </w:r>
      <w:r w:rsidRPr="00CF75B4">
        <w:fldChar w:fldCharType="separate"/>
      </w:r>
      <w:r w:rsidRPr="00CF75B4">
        <w:rPr>
          <w:sz w:val="26"/>
          <w:szCs w:val="26"/>
        </w:rPr>
        <w:t>(</w:t>
      </w:r>
      <w:r w:rsidRPr="00CF75B4">
        <w:t>4,5)</w:t>
      </w:r>
      <w:r w:rsidRPr="00CF75B4">
        <w:fldChar w:fldCharType="end"/>
      </w:r>
    </w:p>
    <w:p w:rsidR="000834D7" w:rsidRPr="002E03BF" w:rsidRDefault="000834D7" w:rsidP="00AB7863">
      <w:pPr>
        <w:spacing w:line="360" w:lineRule="auto"/>
      </w:pPr>
    </w:p>
    <w:p w:rsidR="000834D7" w:rsidRPr="002E03BF" w:rsidRDefault="000834D7" w:rsidP="00AB7863">
      <w:pPr>
        <w:spacing w:line="360" w:lineRule="auto"/>
      </w:pPr>
    </w:p>
    <w:p w:rsidR="000834D7" w:rsidRPr="00CF75B4" w:rsidRDefault="000834D7" w:rsidP="00AB7863">
      <w:pPr>
        <w:pStyle w:val="Bibliography1"/>
        <w:spacing w:line="360" w:lineRule="auto"/>
      </w:pPr>
      <w:r w:rsidRPr="00CF75B4">
        <w:fldChar w:fldCharType="begin"/>
      </w:r>
      <w:r w:rsidRPr="00CF75B4">
        <w:instrText xml:space="preserve"> ADDIN ZOTERO_BIBL {"custom":[]} CSL_BIBLIOGRAPHY </w:instrText>
      </w:r>
      <w:r w:rsidRPr="00CF75B4">
        <w:fldChar w:fldCharType="separate"/>
      </w:r>
      <w:r w:rsidRPr="00CF75B4">
        <w:t xml:space="preserve">1. </w:t>
      </w:r>
      <w:r w:rsidRPr="00CF75B4">
        <w:tab/>
        <w:t xml:space="preserve">Klener P. Klinická onkologie. Prague (CZ): Galén; 2002. 686 p. </w:t>
      </w:r>
    </w:p>
    <w:p w:rsidR="000834D7" w:rsidRPr="00CF75B4" w:rsidRDefault="000834D7" w:rsidP="00AB7863">
      <w:pPr>
        <w:pStyle w:val="Bibliography1"/>
        <w:spacing w:line="360" w:lineRule="auto"/>
      </w:pPr>
      <w:r w:rsidRPr="00CF75B4">
        <w:t xml:space="preserve">2. </w:t>
      </w:r>
      <w:r w:rsidRPr="00CF75B4">
        <w:tab/>
        <w:t xml:space="preserve">Salajka F. Kvalita života onkologicky nemocných - kritérium úspěšnosti naší práce. Klin Onkol. 2001;14(1):27–29. </w:t>
      </w:r>
    </w:p>
    <w:p w:rsidR="000834D7" w:rsidRPr="00CF75B4" w:rsidRDefault="000834D7" w:rsidP="00AB7863">
      <w:pPr>
        <w:pStyle w:val="Bibliography1"/>
        <w:spacing w:line="360" w:lineRule="auto"/>
      </w:pPr>
      <w:r w:rsidRPr="00CF75B4">
        <w:t xml:space="preserve">3. </w:t>
      </w:r>
      <w:r w:rsidRPr="00CF75B4">
        <w:tab/>
        <w:t>Slovacek L, Slovackova B, Jebavy L. Global quality of life in patients who have undergone the hematopoietic stem cell transplantation: finding from transversal and retrospective study. Exp Oncol. 2005 Sep;27(3):238–242.</w:t>
      </w:r>
    </w:p>
    <w:p w:rsidR="000834D7" w:rsidRPr="00CF75B4" w:rsidRDefault="000834D7" w:rsidP="00AB7863">
      <w:pPr>
        <w:pStyle w:val="Bibliography1"/>
        <w:spacing w:line="360" w:lineRule="auto"/>
      </w:pPr>
      <w:r w:rsidRPr="00CF75B4">
        <w:t xml:space="preserve">4. </w:t>
      </w:r>
      <w:r w:rsidRPr="00CF75B4">
        <w:tab/>
        <w:t>Levy HI, Hanscom B, Boden SD. Three-question depression screener used for lumbar disc herniations and spinal stenosis. Spine. 2002 Jun 1;27(11):1232–1237.</w:t>
      </w:r>
    </w:p>
    <w:p w:rsidR="000834D7" w:rsidRPr="00CF75B4" w:rsidRDefault="000834D7" w:rsidP="00AB7863">
      <w:pPr>
        <w:pStyle w:val="Bibliography1"/>
        <w:spacing w:line="360" w:lineRule="auto"/>
      </w:pPr>
      <w:r w:rsidRPr="00CF75B4">
        <w:t xml:space="preserve">5. </w:t>
      </w:r>
      <w:r w:rsidRPr="00CF75B4">
        <w:tab/>
        <w:t xml:space="preserve">Kolářová R. Kvalita života z pohledu klinických studií. In: Vodvářka P, editor. Podpůrná léčba v onkologii 2003: podpora výživy, léčba komplikací chemoterapie, bolest, kvalita života, genetika. Prague (CZ): Galén; 2004. p. 183–189. </w:t>
      </w:r>
    </w:p>
    <w:p w:rsidR="000834D7" w:rsidRDefault="000834D7" w:rsidP="00AB7863">
      <w:pPr>
        <w:spacing w:line="360" w:lineRule="auto"/>
      </w:pPr>
      <w:r w:rsidRPr="00CF75B4">
        <w:fldChar w:fldCharType="end"/>
      </w:r>
    </w:p>
    <w:p w:rsidR="000834D7" w:rsidRPr="00CF75B4" w:rsidRDefault="000834D7" w:rsidP="00AB7863">
      <w:pPr>
        <w:spacing w:line="360" w:lineRule="auto"/>
        <w:rPr>
          <w:u w:val="single"/>
        </w:rPr>
      </w:pPr>
      <w:r w:rsidRPr="00CF75B4">
        <w:rPr>
          <w:u w:val="single"/>
        </w:rPr>
        <w:lastRenderedPageBreak/>
        <w:t>Poznámky</w:t>
      </w:r>
    </w:p>
    <w:p w:rsidR="000834D7" w:rsidRPr="00CF75B4" w:rsidRDefault="000834D7" w:rsidP="00AB7863">
      <w:pPr>
        <w:numPr>
          <w:ilvl w:val="0"/>
          <w:numId w:val="6"/>
        </w:numPr>
        <w:spacing w:line="360" w:lineRule="auto"/>
        <w:jc w:val="both"/>
      </w:pPr>
      <w:r w:rsidRPr="00CF75B4">
        <w:t>Pořadí bibliografických citací v soupisu literatury a od něj odvíjející se čísla citací odpovídá posloupnosti, v jaké byly dokumenty postupně v textu citovány.</w:t>
      </w:r>
    </w:p>
    <w:p w:rsidR="000834D7" w:rsidRPr="00CF75B4" w:rsidRDefault="000834D7" w:rsidP="00AB7863">
      <w:pPr>
        <w:numPr>
          <w:ilvl w:val="0"/>
          <w:numId w:val="6"/>
        </w:numPr>
        <w:spacing w:line="360" w:lineRule="auto"/>
        <w:jc w:val="both"/>
      </w:pPr>
      <w:r w:rsidRPr="00CF75B4">
        <w:t>Při opakovaném citování téhož dokumentu se v textu píše již dříve přidělené číslo bibliografické citace.</w:t>
      </w:r>
    </w:p>
    <w:p w:rsidR="000834D7" w:rsidRPr="00CF75B4" w:rsidRDefault="000834D7" w:rsidP="00AB7863">
      <w:pPr>
        <w:numPr>
          <w:ilvl w:val="0"/>
          <w:numId w:val="6"/>
        </w:numPr>
        <w:spacing w:line="360" w:lineRule="auto"/>
        <w:jc w:val="both"/>
      </w:pPr>
      <w:r w:rsidRPr="00CF75B4">
        <w:t xml:space="preserve">Při citování časopiseckých článků se píší názvy časopisu zkrácené bez interpunkce podle databáze </w:t>
      </w:r>
      <w:proofErr w:type="spellStart"/>
      <w:r w:rsidRPr="00CF75B4">
        <w:t>PubMed</w:t>
      </w:r>
      <w:proofErr w:type="spellEnd"/>
      <w:r w:rsidRPr="00CF75B4">
        <w:t xml:space="preserve"> (</w:t>
      </w:r>
      <w:hyperlink r:id="rId8" w:history="1">
        <w:r w:rsidRPr="00CF75B4">
          <w:rPr>
            <w:rStyle w:val="Hypertextovodkaz"/>
          </w:rPr>
          <w:t>http://www.ncbi.nlm.nih.gov/nlmcatalog/journals</w:t>
        </w:r>
      </w:hyperlink>
      <w:r w:rsidRPr="00CF75B4">
        <w:t>).</w:t>
      </w:r>
    </w:p>
    <w:p w:rsidR="000834D7" w:rsidRPr="00CF75B4" w:rsidRDefault="000834D7" w:rsidP="00AB7863">
      <w:pPr>
        <w:spacing w:line="360" w:lineRule="auto"/>
        <w:rPr>
          <w:b/>
          <w:bCs/>
        </w:rPr>
      </w:pPr>
      <w:r w:rsidRPr="00CF75B4">
        <w:rPr>
          <w:b/>
          <w:bCs/>
        </w:rPr>
        <w:t>Příklady bibliografických citací pro nejčastěji citované typy dokumentů</w:t>
      </w:r>
      <w:r w:rsidRPr="00CF75B4">
        <w:rPr>
          <w:rStyle w:val="Znakapoznpodarou"/>
          <w:b/>
          <w:bCs/>
        </w:rPr>
        <w:footnoteReference w:id="4"/>
      </w:r>
    </w:p>
    <w:p w:rsidR="000834D7" w:rsidRPr="00CF75B4" w:rsidRDefault="000834D7" w:rsidP="00AB7863">
      <w:pPr>
        <w:spacing w:line="360" w:lineRule="auto"/>
        <w:rPr>
          <w:b/>
          <w:bCs/>
        </w:rPr>
      </w:pPr>
    </w:p>
    <w:p w:rsidR="000834D7" w:rsidRPr="00CF75B4" w:rsidRDefault="000834D7" w:rsidP="00AB7863">
      <w:pPr>
        <w:pStyle w:val="Style-1"/>
        <w:spacing w:line="360" w:lineRule="auto"/>
        <w:jc w:val="both"/>
        <w:rPr>
          <w:b/>
          <w:bCs/>
          <w:color w:val="000000"/>
          <w:sz w:val="24"/>
          <w:szCs w:val="24"/>
        </w:rPr>
      </w:pPr>
      <w:r w:rsidRPr="00CF75B4">
        <w:rPr>
          <w:b/>
          <w:bCs/>
          <w:color w:val="000000"/>
          <w:sz w:val="24"/>
          <w:szCs w:val="24"/>
        </w:rPr>
        <w:t>Obecná pravidla</w:t>
      </w:r>
    </w:p>
    <w:p w:rsidR="000834D7" w:rsidRPr="00CF75B4" w:rsidRDefault="000834D7" w:rsidP="00AB7863">
      <w:pPr>
        <w:spacing w:line="360" w:lineRule="auto"/>
        <w:jc w:val="both"/>
      </w:pPr>
      <w:r w:rsidRPr="00CF75B4">
        <w:rPr>
          <w:u w:val="single"/>
        </w:rPr>
        <w:t>Autor:</w:t>
      </w:r>
      <w:r w:rsidRPr="00CF75B4">
        <w:t xml:space="preserve"> Uvádíme všechny autory, které oddělujeme čárkou při psaní rodných jmen iniciálou nebo středníkem při psaní celých rodných jmen.</w:t>
      </w:r>
    </w:p>
    <w:p w:rsidR="000834D7" w:rsidRPr="00CF75B4" w:rsidRDefault="000834D7" w:rsidP="00AB7863">
      <w:pPr>
        <w:spacing w:line="360" w:lineRule="auto"/>
        <w:jc w:val="both"/>
      </w:pPr>
      <w:r w:rsidRPr="00CF75B4">
        <w:rPr>
          <w:u w:val="single"/>
        </w:rPr>
        <w:t>Název:</w:t>
      </w:r>
      <w:r w:rsidRPr="00CF75B4">
        <w:t xml:space="preserve"> Píšeme jej v souladu s pravopisem jazyka dokumentu, při citování neanglického článku uvedeme původní název a v hranatých závorkách jeho překlad.</w:t>
      </w:r>
    </w:p>
    <w:p w:rsidR="000834D7" w:rsidRPr="00CF75B4" w:rsidRDefault="000834D7" w:rsidP="00AB7863">
      <w:pPr>
        <w:spacing w:line="360" w:lineRule="auto"/>
        <w:jc w:val="both"/>
      </w:pPr>
      <w:r w:rsidRPr="00CF75B4">
        <w:rPr>
          <w:u w:val="single"/>
        </w:rPr>
        <w:t>Název časopisu:</w:t>
      </w:r>
      <w:r w:rsidRPr="00CF75B4">
        <w:t xml:space="preserve"> Zkracujeme jej zkratkami užívanými v databázích </w:t>
      </w:r>
      <w:proofErr w:type="spellStart"/>
      <w:r w:rsidRPr="00CF75B4">
        <w:t>Medline</w:t>
      </w:r>
      <w:proofErr w:type="spellEnd"/>
      <w:r w:rsidRPr="00CF75B4">
        <w:t xml:space="preserve"> a </w:t>
      </w:r>
      <w:proofErr w:type="spellStart"/>
      <w:r w:rsidRPr="00CF75B4">
        <w:t>PubMed</w:t>
      </w:r>
      <w:proofErr w:type="spellEnd"/>
      <w:r w:rsidRPr="00CF75B4">
        <w:t>.</w:t>
      </w:r>
    </w:p>
    <w:p w:rsidR="000834D7" w:rsidRPr="00CF75B4" w:rsidRDefault="000834D7" w:rsidP="00AB7863">
      <w:pPr>
        <w:spacing w:line="360" w:lineRule="auto"/>
        <w:jc w:val="both"/>
      </w:pPr>
      <w:r w:rsidRPr="00CF75B4">
        <w:rPr>
          <w:u w:val="single"/>
        </w:rPr>
        <w:t>Vydání:</w:t>
      </w:r>
      <w:r w:rsidRPr="00CF75B4">
        <w:t xml:space="preserve"> Údaj píšeme zkráceně v jazyce dokumentu (např. 2nd </w:t>
      </w:r>
      <w:proofErr w:type="spellStart"/>
      <w:r w:rsidRPr="00CF75B4">
        <w:t>ed</w:t>
      </w:r>
      <w:proofErr w:type="spellEnd"/>
      <w:r w:rsidRPr="00CF75B4">
        <w:t xml:space="preserve">., 3. </w:t>
      </w:r>
      <w:proofErr w:type="spellStart"/>
      <w:r w:rsidRPr="00CF75B4">
        <w:t>Aufl</w:t>
      </w:r>
      <w:proofErr w:type="spellEnd"/>
      <w:r w:rsidRPr="00CF75B4">
        <w:t xml:space="preserve">.) </w:t>
      </w:r>
      <w:r w:rsidRPr="00CF75B4">
        <w:rPr>
          <w:color w:val="000000"/>
        </w:rPr>
        <w:t>a uvádíme jej pouze v případě druhého a dalšího vydání.</w:t>
      </w:r>
    </w:p>
    <w:p w:rsidR="000834D7" w:rsidRPr="00CF75B4" w:rsidRDefault="000834D7" w:rsidP="00AB7863">
      <w:pPr>
        <w:spacing w:line="360" w:lineRule="auto"/>
        <w:jc w:val="both"/>
      </w:pPr>
      <w:r w:rsidRPr="00CF75B4">
        <w:rPr>
          <w:u w:val="single"/>
        </w:rPr>
        <w:t>Místo vydání:</w:t>
      </w:r>
      <w:r w:rsidRPr="00CF75B4">
        <w:t xml:space="preserve"> Uvádíme anglickou variantu místa vydání, za které přidáváme zkratku nebo jednoslovný název stát, např. Prague (CZ), Dallas (TX).</w:t>
      </w:r>
    </w:p>
    <w:p w:rsidR="000834D7" w:rsidRPr="00CF75B4" w:rsidRDefault="000834D7" w:rsidP="00AB7863">
      <w:pPr>
        <w:spacing w:line="360" w:lineRule="auto"/>
        <w:jc w:val="both"/>
      </w:pPr>
      <w:r w:rsidRPr="00CF75B4">
        <w:rPr>
          <w:u w:val="single"/>
        </w:rPr>
        <w:t>Nakladatel:</w:t>
      </w:r>
      <w:r w:rsidRPr="00CF75B4">
        <w:t xml:space="preserve"> Píšeme jej v jazyce dokumentu a názvy významných nakladatelů lze zkrátit (např. Oxford University </w:t>
      </w:r>
      <w:proofErr w:type="spellStart"/>
      <w:r w:rsidRPr="00CF75B4">
        <w:t>Press</w:t>
      </w:r>
      <w:proofErr w:type="spellEnd"/>
      <w:r w:rsidRPr="00CF75B4">
        <w:t xml:space="preserve"> → Oxford Univ. </w:t>
      </w:r>
      <w:proofErr w:type="spellStart"/>
      <w:r w:rsidRPr="00CF75B4">
        <w:t>Press</w:t>
      </w:r>
      <w:proofErr w:type="spellEnd"/>
      <w:r w:rsidRPr="00CF75B4">
        <w:t>).</w:t>
      </w:r>
    </w:p>
    <w:p w:rsidR="000834D7" w:rsidRPr="00CF75B4" w:rsidRDefault="000834D7" w:rsidP="00AB7863">
      <w:pPr>
        <w:spacing w:line="360" w:lineRule="auto"/>
        <w:jc w:val="both"/>
      </w:pPr>
      <w:r w:rsidRPr="00CF75B4">
        <w:rPr>
          <w:u w:val="single"/>
        </w:rPr>
        <w:t>Rozsah:</w:t>
      </w:r>
      <w:r w:rsidRPr="00CF75B4">
        <w:t xml:space="preserve"> Je-li rozsah stran citovaného příspěvku ve sborníku/článku v jedné desítkové řadě, zkracujeme jej (např. 352-359 → 352-59).</w:t>
      </w:r>
    </w:p>
    <w:p w:rsidR="000834D7" w:rsidRPr="00CF75B4" w:rsidRDefault="000834D7" w:rsidP="00AB7863">
      <w:pPr>
        <w:spacing w:line="360" w:lineRule="auto"/>
        <w:jc w:val="both"/>
      </w:pPr>
      <w:r w:rsidRPr="00CF75B4">
        <w:rPr>
          <w:u w:val="single"/>
        </w:rPr>
        <w:t>Elektronické dokumenty:</w:t>
      </w:r>
      <w:r w:rsidRPr="00CF75B4">
        <w:t xml:space="preserve"> Vždy uvádíme úplnou webovou adresu.</w:t>
      </w:r>
    </w:p>
    <w:p w:rsidR="000834D7" w:rsidRPr="00CF75B4" w:rsidRDefault="000834D7" w:rsidP="00AB7863">
      <w:pPr>
        <w:spacing w:line="360" w:lineRule="auto"/>
        <w:jc w:val="both"/>
      </w:pPr>
      <w:r w:rsidRPr="00CF75B4">
        <w:rPr>
          <w:u w:val="single"/>
        </w:rPr>
        <w:t>Jazyk dokumentu:</w:t>
      </w:r>
      <w:r w:rsidRPr="00CF75B4">
        <w:t xml:space="preserve"> Uvádí se u neanglických textů.</w:t>
      </w:r>
    </w:p>
    <w:p w:rsidR="000834D7" w:rsidRPr="00CF75B4" w:rsidRDefault="000834D7" w:rsidP="00AB7863">
      <w:pPr>
        <w:spacing w:line="360" w:lineRule="auto"/>
        <w:jc w:val="both"/>
      </w:pPr>
    </w:p>
    <w:p w:rsidR="000834D7" w:rsidRPr="00CF75B4" w:rsidRDefault="000834D7" w:rsidP="00AB7863">
      <w:pPr>
        <w:spacing w:line="360" w:lineRule="auto"/>
        <w:rPr>
          <w:b/>
          <w:bCs/>
        </w:rPr>
      </w:pPr>
      <w:r w:rsidRPr="00CF75B4">
        <w:rPr>
          <w:b/>
          <w:bCs/>
        </w:rPr>
        <w:t>Tištěné dokumenty</w:t>
      </w:r>
    </w:p>
    <w:p w:rsidR="000834D7" w:rsidRPr="00CF75B4" w:rsidRDefault="000834D7" w:rsidP="00AB7863">
      <w:pPr>
        <w:spacing w:line="360" w:lineRule="auto"/>
        <w:rPr>
          <w:u w:val="single"/>
        </w:rPr>
      </w:pPr>
      <w:r w:rsidRPr="00CF75B4">
        <w:rPr>
          <w:u w:val="single"/>
        </w:rPr>
        <w:t>Monografie</w:t>
      </w:r>
    </w:p>
    <w:p w:rsidR="000834D7" w:rsidRPr="00CF75B4" w:rsidRDefault="000834D7" w:rsidP="00AB7863">
      <w:pPr>
        <w:spacing w:line="360" w:lineRule="auto"/>
      </w:pPr>
      <w:r w:rsidRPr="00CF75B4">
        <w:t xml:space="preserve">Hart H, Hard DJ, </w:t>
      </w:r>
      <w:proofErr w:type="spellStart"/>
      <w:r w:rsidRPr="00CF75B4">
        <w:t>Craine</w:t>
      </w:r>
      <w:proofErr w:type="spellEnd"/>
      <w:r w:rsidRPr="00CF75B4">
        <w:t xml:space="preserve">, LE. </w:t>
      </w:r>
      <w:proofErr w:type="spellStart"/>
      <w:r w:rsidRPr="00CF75B4">
        <w:t>Organic</w:t>
      </w:r>
      <w:proofErr w:type="spellEnd"/>
      <w:r w:rsidRPr="00CF75B4">
        <w:t xml:space="preserve"> </w:t>
      </w:r>
      <w:proofErr w:type="spellStart"/>
      <w:r w:rsidRPr="00CF75B4">
        <w:t>chemistry</w:t>
      </w:r>
      <w:proofErr w:type="spellEnd"/>
      <w:r w:rsidRPr="00CF75B4">
        <w:t xml:space="preserve">: a </w:t>
      </w:r>
      <w:proofErr w:type="spellStart"/>
      <w:r w:rsidRPr="00CF75B4">
        <w:t>short</w:t>
      </w:r>
      <w:proofErr w:type="spellEnd"/>
      <w:r w:rsidRPr="00CF75B4">
        <w:t xml:space="preserve"> </w:t>
      </w:r>
      <w:proofErr w:type="spellStart"/>
      <w:r w:rsidRPr="00CF75B4">
        <w:t>course</w:t>
      </w:r>
      <w:proofErr w:type="spellEnd"/>
      <w:r w:rsidRPr="00CF75B4">
        <w:t xml:space="preserve">. 9th </w:t>
      </w:r>
      <w:proofErr w:type="spellStart"/>
      <w:r w:rsidRPr="00CF75B4">
        <w:t>ed</w:t>
      </w:r>
      <w:proofErr w:type="spellEnd"/>
      <w:r w:rsidRPr="00CF75B4">
        <w:t xml:space="preserve">. Boston (MA): </w:t>
      </w:r>
      <w:proofErr w:type="spellStart"/>
      <w:r w:rsidRPr="00CF75B4">
        <w:t>Houghton</w:t>
      </w:r>
      <w:proofErr w:type="spellEnd"/>
      <w:r w:rsidRPr="00CF75B4">
        <w:t xml:space="preserve"> </w:t>
      </w:r>
      <w:proofErr w:type="spellStart"/>
      <w:r w:rsidRPr="00CF75B4">
        <w:t>Mifflin</w:t>
      </w:r>
      <w:proofErr w:type="spellEnd"/>
      <w:r w:rsidRPr="00CF75B4">
        <w:t xml:space="preserve">; 1995. </w:t>
      </w:r>
      <w:proofErr w:type="spellStart"/>
      <w:r w:rsidRPr="00CF75B4">
        <w:t>xx</w:t>
      </w:r>
      <w:proofErr w:type="spellEnd"/>
      <w:r w:rsidRPr="00CF75B4">
        <w:t>, 572 p.</w:t>
      </w:r>
    </w:p>
    <w:p w:rsidR="008F0B2B" w:rsidRDefault="008F0B2B" w:rsidP="00AB7863">
      <w:pPr>
        <w:spacing w:line="360" w:lineRule="auto"/>
        <w:rPr>
          <w:u w:val="single"/>
        </w:rPr>
      </w:pPr>
    </w:p>
    <w:p w:rsidR="000834D7" w:rsidRPr="00CF75B4" w:rsidRDefault="000834D7" w:rsidP="00AB7863">
      <w:pPr>
        <w:spacing w:line="360" w:lineRule="auto"/>
        <w:rPr>
          <w:u w:val="single"/>
        </w:rPr>
      </w:pPr>
      <w:r w:rsidRPr="00CF75B4">
        <w:rPr>
          <w:u w:val="single"/>
        </w:rPr>
        <w:lastRenderedPageBreak/>
        <w:t>Příspěvek ve sborníku</w:t>
      </w:r>
    </w:p>
    <w:p w:rsidR="000834D7" w:rsidRPr="00CF75B4" w:rsidRDefault="000834D7" w:rsidP="00AB7863">
      <w:pPr>
        <w:spacing w:line="360" w:lineRule="auto"/>
      </w:pPr>
      <w:r w:rsidRPr="00CF75B4">
        <w:t>Sedláček J, Klimeš J. Celulární obranné mechanismy plicní tkáně [</w:t>
      </w:r>
      <w:proofErr w:type="spellStart"/>
      <w:r w:rsidRPr="00CF75B4">
        <w:t>Cellular</w:t>
      </w:r>
      <w:proofErr w:type="spellEnd"/>
      <w:r w:rsidRPr="00CF75B4">
        <w:t xml:space="preserve"> </w:t>
      </w:r>
      <w:proofErr w:type="spellStart"/>
      <w:r w:rsidRPr="00CF75B4">
        <w:t>defence</w:t>
      </w:r>
      <w:proofErr w:type="spellEnd"/>
      <w:r w:rsidRPr="00CF75B4">
        <w:t xml:space="preserve"> </w:t>
      </w:r>
      <w:proofErr w:type="spellStart"/>
      <w:r w:rsidRPr="00CF75B4">
        <w:t>mechanisms</w:t>
      </w:r>
      <w:proofErr w:type="spellEnd"/>
      <w:r w:rsidRPr="00CF75B4">
        <w:t xml:space="preserve"> </w:t>
      </w:r>
      <w:proofErr w:type="spellStart"/>
      <w:r w:rsidRPr="00CF75B4">
        <w:t>of</w:t>
      </w:r>
      <w:proofErr w:type="spellEnd"/>
      <w:r w:rsidRPr="00CF75B4">
        <w:t xml:space="preserve"> </w:t>
      </w:r>
      <w:proofErr w:type="spellStart"/>
      <w:r w:rsidRPr="00CF75B4">
        <w:t>pulmonary</w:t>
      </w:r>
      <w:proofErr w:type="spellEnd"/>
      <w:r w:rsidRPr="00CF75B4">
        <w:t xml:space="preserve"> </w:t>
      </w:r>
      <w:proofErr w:type="spellStart"/>
      <w:r w:rsidRPr="00CF75B4">
        <w:t>tissue</w:t>
      </w:r>
      <w:proofErr w:type="spellEnd"/>
      <w:r w:rsidRPr="00CF75B4">
        <w:t xml:space="preserve">]. In Hána I, </w:t>
      </w:r>
      <w:proofErr w:type="spellStart"/>
      <w:r w:rsidRPr="00CF75B4">
        <w:t>Bilej</w:t>
      </w:r>
      <w:proofErr w:type="spellEnd"/>
      <w:r w:rsidRPr="00CF75B4">
        <w:t xml:space="preserve"> M, </w:t>
      </w:r>
      <w:proofErr w:type="spellStart"/>
      <w:r w:rsidRPr="00CF75B4">
        <w:t>editors</w:t>
      </w:r>
      <w:proofErr w:type="spellEnd"/>
      <w:r w:rsidRPr="00CF75B4">
        <w:t>. Působení zevních faktorů na imunitu a možnosti prevence a reparace: sborník 14. pracovní imunologické konference [</w:t>
      </w:r>
      <w:proofErr w:type="spellStart"/>
      <w:r w:rsidRPr="00CF75B4">
        <w:t>Outer</w:t>
      </w:r>
      <w:proofErr w:type="spellEnd"/>
      <w:r w:rsidRPr="00CF75B4">
        <w:t xml:space="preserve"> </w:t>
      </w:r>
      <w:proofErr w:type="spellStart"/>
      <w:r w:rsidRPr="00CF75B4">
        <w:t>factors</w:t>
      </w:r>
      <w:proofErr w:type="spellEnd"/>
      <w:r w:rsidRPr="00CF75B4">
        <w:t xml:space="preserve">' influence on </w:t>
      </w:r>
      <w:proofErr w:type="spellStart"/>
      <w:r w:rsidRPr="00CF75B4">
        <w:t>immunity</w:t>
      </w:r>
      <w:proofErr w:type="spellEnd"/>
      <w:r w:rsidRPr="00CF75B4">
        <w:t xml:space="preserve">, prevence and </w:t>
      </w:r>
      <w:proofErr w:type="spellStart"/>
      <w:r w:rsidRPr="00CF75B4">
        <w:t>reparation</w:t>
      </w:r>
      <w:proofErr w:type="spellEnd"/>
      <w:r w:rsidRPr="00CF75B4">
        <w:t xml:space="preserve"> </w:t>
      </w:r>
      <w:proofErr w:type="spellStart"/>
      <w:r w:rsidRPr="00CF75B4">
        <w:t>possibilities</w:t>
      </w:r>
      <w:proofErr w:type="spellEnd"/>
      <w:r w:rsidRPr="00CF75B4">
        <w:t xml:space="preserve">], Třešť, </w:t>
      </w:r>
      <w:proofErr w:type="gramStart"/>
      <w:r w:rsidRPr="00CF75B4">
        <w:t>28.-31</w:t>
      </w:r>
      <w:proofErr w:type="gramEnd"/>
      <w:r w:rsidRPr="00CF75B4">
        <w:t>. 5. 1997. Prague (CZ): Česká imunologická společnost; 1997. p. 29-54). Czech.</w:t>
      </w:r>
    </w:p>
    <w:p w:rsidR="000834D7" w:rsidRPr="00CF75B4" w:rsidRDefault="000834D7" w:rsidP="00AB7863">
      <w:pPr>
        <w:spacing w:line="360" w:lineRule="auto"/>
      </w:pPr>
    </w:p>
    <w:p w:rsidR="000834D7" w:rsidRPr="00CF75B4" w:rsidRDefault="000834D7" w:rsidP="00AB7863">
      <w:pPr>
        <w:spacing w:line="360" w:lineRule="auto"/>
        <w:rPr>
          <w:u w:val="single"/>
        </w:rPr>
      </w:pPr>
      <w:r w:rsidRPr="00CF75B4">
        <w:rPr>
          <w:u w:val="single"/>
        </w:rPr>
        <w:t>Časopisecký článek</w:t>
      </w:r>
    </w:p>
    <w:p w:rsidR="000834D7" w:rsidRPr="00CF75B4" w:rsidRDefault="000834D7" w:rsidP="00AB7863">
      <w:pPr>
        <w:spacing w:line="360" w:lineRule="auto"/>
      </w:pPr>
      <w:proofErr w:type="spellStart"/>
      <w:r w:rsidRPr="00CF75B4">
        <w:t>Fawzy</w:t>
      </w:r>
      <w:proofErr w:type="spellEnd"/>
      <w:r w:rsidRPr="00CF75B4">
        <w:t xml:space="preserve"> Y. </w:t>
      </w:r>
      <w:proofErr w:type="spellStart"/>
      <w:r w:rsidRPr="00CF75B4">
        <w:t>Quantification</w:t>
      </w:r>
      <w:proofErr w:type="spellEnd"/>
      <w:r w:rsidRPr="00CF75B4">
        <w:t xml:space="preserve"> </w:t>
      </w:r>
      <w:proofErr w:type="spellStart"/>
      <w:r w:rsidRPr="00CF75B4">
        <w:t>of</w:t>
      </w:r>
      <w:proofErr w:type="spellEnd"/>
      <w:r w:rsidRPr="00CF75B4">
        <w:t xml:space="preserve"> </w:t>
      </w:r>
      <w:proofErr w:type="spellStart"/>
      <w:r w:rsidRPr="00CF75B4">
        <w:t>mucosa</w:t>
      </w:r>
      <w:proofErr w:type="spellEnd"/>
      <w:r w:rsidRPr="00CF75B4">
        <w:t xml:space="preserve"> </w:t>
      </w:r>
      <w:proofErr w:type="spellStart"/>
      <w:r w:rsidRPr="00CF75B4">
        <w:t>oxygenation</w:t>
      </w:r>
      <w:proofErr w:type="spellEnd"/>
      <w:r w:rsidRPr="00CF75B4">
        <w:t xml:space="preserve"> </w:t>
      </w:r>
      <w:proofErr w:type="spellStart"/>
      <w:r w:rsidRPr="00CF75B4">
        <w:t>using</w:t>
      </w:r>
      <w:proofErr w:type="spellEnd"/>
      <w:r w:rsidRPr="00CF75B4">
        <w:t xml:space="preserve"> </w:t>
      </w:r>
      <w:proofErr w:type="spellStart"/>
      <w:r w:rsidRPr="00CF75B4">
        <w:t>three</w:t>
      </w:r>
      <w:proofErr w:type="spellEnd"/>
      <w:r w:rsidRPr="00CF75B4">
        <w:t xml:space="preserve"> </w:t>
      </w:r>
      <w:proofErr w:type="spellStart"/>
      <w:r w:rsidRPr="00CF75B4">
        <w:t>discrete</w:t>
      </w:r>
      <w:proofErr w:type="spellEnd"/>
      <w:r w:rsidRPr="00CF75B4">
        <w:t xml:space="preserve"> </w:t>
      </w:r>
      <w:proofErr w:type="spellStart"/>
      <w:r w:rsidRPr="00CF75B4">
        <w:t>spectral</w:t>
      </w:r>
      <w:proofErr w:type="spellEnd"/>
      <w:r w:rsidRPr="00CF75B4">
        <w:t xml:space="preserve"> </w:t>
      </w:r>
      <w:proofErr w:type="spellStart"/>
      <w:r w:rsidRPr="00CF75B4">
        <w:t>bands</w:t>
      </w:r>
      <w:proofErr w:type="spellEnd"/>
      <w:r w:rsidRPr="00CF75B4">
        <w:t xml:space="preserve"> </w:t>
      </w:r>
      <w:proofErr w:type="spellStart"/>
      <w:r w:rsidRPr="00CF75B4">
        <w:t>of</w:t>
      </w:r>
      <w:proofErr w:type="spellEnd"/>
      <w:r w:rsidRPr="00CF75B4">
        <w:t xml:space="preserve"> </w:t>
      </w:r>
      <w:proofErr w:type="spellStart"/>
      <w:r w:rsidRPr="00CF75B4">
        <w:t>visible</w:t>
      </w:r>
      <w:proofErr w:type="spellEnd"/>
      <w:r w:rsidRPr="00CF75B4">
        <w:t xml:space="preserve"> </w:t>
      </w:r>
      <w:proofErr w:type="spellStart"/>
      <w:r w:rsidRPr="00CF75B4">
        <w:t>light</w:t>
      </w:r>
      <w:proofErr w:type="spellEnd"/>
      <w:r w:rsidRPr="00CF75B4">
        <w:t xml:space="preserve">. J </w:t>
      </w:r>
      <w:proofErr w:type="spellStart"/>
      <w:r w:rsidRPr="00CF75B4">
        <w:t>Biophotonics</w:t>
      </w:r>
      <w:proofErr w:type="spellEnd"/>
      <w:r w:rsidRPr="00CF75B4">
        <w:t>. 2009 Dec;2(12):744-49.</w:t>
      </w:r>
    </w:p>
    <w:p w:rsidR="000834D7" w:rsidRPr="00CF75B4" w:rsidRDefault="000834D7" w:rsidP="00AB7863">
      <w:pPr>
        <w:spacing w:line="360" w:lineRule="auto"/>
      </w:pPr>
    </w:p>
    <w:p w:rsidR="000834D7" w:rsidRPr="00CF75B4" w:rsidRDefault="000834D7" w:rsidP="00AB7863">
      <w:pPr>
        <w:spacing w:line="360" w:lineRule="auto"/>
      </w:pPr>
    </w:p>
    <w:p w:rsidR="000834D7" w:rsidRPr="00CF75B4" w:rsidRDefault="000834D7" w:rsidP="00AB7863">
      <w:pPr>
        <w:spacing w:line="360" w:lineRule="auto"/>
        <w:rPr>
          <w:b/>
          <w:bCs/>
        </w:rPr>
      </w:pPr>
      <w:r w:rsidRPr="00CF75B4">
        <w:rPr>
          <w:b/>
          <w:bCs/>
        </w:rPr>
        <w:t>Elektronické dokumenty</w:t>
      </w:r>
    </w:p>
    <w:p w:rsidR="000834D7" w:rsidRPr="00CF75B4" w:rsidRDefault="000834D7" w:rsidP="00AB7863">
      <w:pPr>
        <w:spacing w:line="360" w:lineRule="auto"/>
        <w:rPr>
          <w:u w:val="single"/>
        </w:rPr>
      </w:pPr>
      <w:r w:rsidRPr="00CF75B4">
        <w:rPr>
          <w:u w:val="single"/>
        </w:rPr>
        <w:t>Monografie v databázi</w:t>
      </w:r>
    </w:p>
    <w:p w:rsidR="000834D7" w:rsidRPr="00CF75B4" w:rsidRDefault="000834D7" w:rsidP="00AB7863">
      <w:pPr>
        <w:spacing w:line="360" w:lineRule="auto"/>
      </w:pPr>
      <w:proofErr w:type="spellStart"/>
      <w:r w:rsidRPr="00CF75B4">
        <w:t>Passerge</w:t>
      </w:r>
      <w:proofErr w:type="spellEnd"/>
      <w:r w:rsidRPr="00CF75B4">
        <w:t xml:space="preserve">, E. </w:t>
      </w:r>
      <w:proofErr w:type="spellStart"/>
      <w:r w:rsidRPr="00CF75B4">
        <w:t>Color</w:t>
      </w:r>
      <w:proofErr w:type="spellEnd"/>
      <w:r w:rsidRPr="00CF75B4">
        <w:t xml:space="preserve"> atlas </w:t>
      </w:r>
      <w:proofErr w:type="spellStart"/>
      <w:r w:rsidRPr="00CF75B4">
        <w:t>of</w:t>
      </w:r>
      <w:proofErr w:type="spellEnd"/>
      <w:r w:rsidRPr="00CF75B4">
        <w:t xml:space="preserve"> </w:t>
      </w:r>
      <w:proofErr w:type="spellStart"/>
      <w:r w:rsidRPr="00CF75B4">
        <w:t>genetics</w:t>
      </w:r>
      <w:proofErr w:type="spellEnd"/>
      <w:r w:rsidRPr="00CF75B4">
        <w:t xml:space="preserve"> [Internet]. 3rd </w:t>
      </w:r>
      <w:proofErr w:type="spellStart"/>
      <w:r w:rsidRPr="00CF75B4">
        <w:t>ed</w:t>
      </w:r>
      <w:proofErr w:type="spellEnd"/>
      <w:r w:rsidRPr="00CF75B4">
        <w:t xml:space="preserve">., </w:t>
      </w:r>
      <w:proofErr w:type="spellStart"/>
      <w:r w:rsidRPr="00CF75B4">
        <w:t>rev</w:t>
      </w:r>
      <w:proofErr w:type="spellEnd"/>
      <w:r w:rsidRPr="00CF75B4">
        <w:t xml:space="preserve">. and </w:t>
      </w:r>
      <w:proofErr w:type="spellStart"/>
      <w:r w:rsidRPr="00CF75B4">
        <w:t>updated</w:t>
      </w:r>
      <w:proofErr w:type="spellEnd"/>
      <w:r w:rsidRPr="00CF75B4">
        <w:t>. Stuttgart (</w:t>
      </w:r>
      <w:proofErr w:type="gramStart"/>
      <w:r w:rsidRPr="00CF75B4">
        <w:t>DE</w:t>
      </w:r>
      <w:proofErr w:type="gramEnd"/>
      <w:r w:rsidRPr="00CF75B4">
        <w:t xml:space="preserve">): </w:t>
      </w:r>
      <w:proofErr w:type="spellStart"/>
      <w:r w:rsidRPr="00CF75B4">
        <w:t>Thieme</w:t>
      </w:r>
      <w:proofErr w:type="spellEnd"/>
      <w:r w:rsidRPr="00CF75B4">
        <w:t>; c2007 [</w:t>
      </w:r>
      <w:proofErr w:type="spellStart"/>
      <w:r w:rsidRPr="00CF75B4">
        <w:t>cited</w:t>
      </w:r>
      <w:proofErr w:type="spellEnd"/>
      <w:r w:rsidRPr="00CF75B4">
        <w:t xml:space="preserve"> 2010 </w:t>
      </w:r>
      <w:proofErr w:type="spellStart"/>
      <w:r w:rsidRPr="00CF75B4">
        <w:t>Oct</w:t>
      </w:r>
      <w:proofErr w:type="spellEnd"/>
      <w:r w:rsidRPr="00CF75B4">
        <w:t xml:space="preserve"> 12]. x, 486 p. </w:t>
      </w:r>
      <w:proofErr w:type="spellStart"/>
      <w:r w:rsidRPr="00CF75B4">
        <w:t>Available</w:t>
      </w:r>
      <w:proofErr w:type="spellEnd"/>
      <w:r w:rsidRPr="00CF75B4">
        <w:t xml:space="preserve"> </w:t>
      </w:r>
      <w:proofErr w:type="spellStart"/>
      <w:r w:rsidRPr="00CF75B4">
        <w:t>from</w:t>
      </w:r>
      <w:proofErr w:type="spellEnd"/>
      <w:r w:rsidRPr="00CF75B4">
        <w:t>: http://ebooks.thieme.com/reader/color-atlas-genetics.</w:t>
      </w:r>
    </w:p>
    <w:p w:rsidR="000834D7" w:rsidRPr="00CF75B4" w:rsidRDefault="000834D7" w:rsidP="00AB7863">
      <w:pPr>
        <w:spacing w:line="360" w:lineRule="auto"/>
      </w:pPr>
    </w:p>
    <w:p w:rsidR="000834D7" w:rsidRPr="00E749F7" w:rsidRDefault="000834D7" w:rsidP="00AB7863">
      <w:pPr>
        <w:spacing w:line="360" w:lineRule="auto"/>
        <w:rPr>
          <w:highlight w:val="green"/>
        </w:rPr>
      </w:pPr>
    </w:p>
    <w:p w:rsidR="000834D7" w:rsidRPr="00E749F7" w:rsidRDefault="000834D7" w:rsidP="00AB7863">
      <w:pPr>
        <w:spacing w:line="360" w:lineRule="auto"/>
        <w:rPr>
          <w:highlight w:val="green"/>
        </w:rPr>
      </w:pPr>
    </w:p>
    <w:p w:rsidR="000834D7" w:rsidRPr="00E749F7" w:rsidRDefault="000834D7" w:rsidP="00AB7863">
      <w:pPr>
        <w:spacing w:line="360" w:lineRule="auto"/>
        <w:rPr>
          <w:highlight w:val="green"/>
        </w:rPr>
      </w:pPr>
    </w:p>
    <w:p w:rsidR="000834D7" w:rsidRPr="00CF75B4" w:rsidRDefault="000834D7" w:rsidP="00AB7863">
      <w:pPr>
        <w:spacing w:line="360" w:lineRule="auto"/>
        <w:rPr>
          <w:u w:val="single"/>
        </w:rPr>
      </w:pPr>
      <w:r w:rsidRPr="00CF75B4">
        <w:rPr>
          <w:u w:val="single"/>
        </w:rPr>
        <w:t>Monografie na CD-ROM</w:t>
      </w:r>
    </w:p>
    <w:p w:rsidR="000834D7" w:rsidRPr="00CF75B4" w:rsidRDefault="000834D7" w:rsidP="00AB7863">
      <w:pPr>
        <w:pStyle w:val="Style-1"/>
        <w:spacing w:line="360" w:lineRule="auto"/>
        <w:rPr>
          <w:color w:val="000000"/>
          <w:sz w:val="24"/>
          <w:szCs w:val="24"/>
        </w:rPr>
      </w:pPr>
      <w:r w:rsidRPr="00CF75B4">
        <w:rPr>
          <w:color w:val="000000"/>
          <w:sz w:val="24"/>
          <w:szCs w:val="24"/>
        </w:rPr>
        <w:t xml:space="preserve">Šašinka M, </w:t>
      </w:r>
      <w:proofErr w:type="spellStart"/>
      <w:r w:rsidRPr="00CF75B4">
        <w:rPr>
          <w:color w:val="000000"/>
          <w:sz w:val="24"/>
          <w:szCs w:val="24"/>
        </w:rPr>
        <w:t>Šagát</w:t>
      </w:r>
      <w:proofErr w:type="spellEnd"/>
      <w:r w:rsidRPr="00CF75B4">
        <w:rPr>
          <w:color w:val="000000"/>
          <w:sz w:val="24"/>
          <w:szCs w:val="24"/>
        </w:rPr>
        <w:t xml:space="preserve"> T. </w:t>
      </w:r>
      <w:proofErr w:type="spellStart"/>
      <w:r w:rsidRPr="00CF75B4">
        <w:rPr>
          <w:color w:val="000000"/>
          <w:sz w:val="24"/>
          <w:szCs w:val="24"/>
        </w:rPr>
        <w:t>Pediatria</w:t>
      </w:r>
      <w:proofErr w:type="spellEnd"/>
      <w:r w:rsidRPr="00CF75B4">
        <w:rPr>
          <w:color w:val="000000"/>
          <w:sz w:val="24"/>
          <w:szCs w:val="24"/>
        </w:rPr>
        <w:t xml:space="preserve"> [</w:t>
      </w:r>
      <w:proofErr w:type="spellStart"/>
      <w:r w:rsidRPr="00CF75B4">
        <w:rPr>
          <w:color w:val="000000"/>
          <w:sz w:val="24"/>
          <w:szCs w:val="24"/>
        </w:rPr>
        <w:t>Paediatry</w:t>
      </w:r>
      <w:proofErr w:type="spellEnd"/>
      <w:r w:rsidRPr="00CF75B4">
        <w:rPr>
          <w:color w:val="000000"/>
          <w:sz w:val="24"/>
          <w:szCs w:val="24"/>
        </w:rPr>
        <w:t xml:space="preserve">] [CD-ROM]. Košice (SK): </w:t>
      </w:r>
      <w:proofErr w:type="spellStart"/>
      <w:r w:rsidRPr="00CF75B4">
        <w:rPr>
          <w:color w:val="000000"/>
          <w:sz w:val="24"/>
          <w:szCs w:val="24"/>
        </w:rPr>
        <w:t>Satus</w:t>
      </w:r>
      <w:proofErr w:type="spellEnd"/>
      <w:r w:rsidRPr="00CF75B4">
        <w:rPr>
          <w:color w:val="000000"/>
          <w:sz w:val="24"/>
          <w:szCs w:val="24"/>
        </w:rPr>
        <w:t xml:space="preserve">; 1998. 1128 p. </w:t>
      </w:r>
      <w:proofErr w:type="spellStart"/>
      <w:r w:rsidRPr="00CF75B4">
        <w:rPr>
          <w:color w:val="000000"/>
          <w:sz w:val="24"/>
          <w:szCs w:val="24"/>
        </w:rPr>
        <w:t>Slovak</w:t>
      </w:r>
      <w:proofErr w:type="spellEnd"/>
      <w:r w:rsidRPr="00CF75B4">
        <w:rPr>
          <w:color w:val="000000"/>
          <w:sz w:val="24"/>
          <w:szCs w:val="24"/>
        </w:rPr>
        <w:t>.</w:t>
      </w:r>
    </w:p>
    <w:p w:rsidR="000834D7" w:rsidRPr="00CF75B4" w:rsidRDefault="000834D7" w:rsidP="00AB7863">
      <w:pPr>
        <w:pStyle w:val="Style-1"/>
        <w:spacing w:line="360" w:lineRule="auto"/>
        <w:rPr>
          <w:color w:val="000000"/>
          <w:sz w:val="24"/>
          <w:szCs w:val="24"/>
        </w:rPr>
      </w:pPr>
    </w:p>
    <w:p w:rsidR="000834D7" w:rsidRPr="00CF75B4" w:rsidRDefault="000834D7" w:rsidP="00AB7863">
      <w:pPr>
        <w:pStyle w:val="Style-1"/>
        <w:spacing w:line="360" w:lineRule="auto"/>
        <w:rPr>
          <w:color w:val="000000"/>
          <w:sz w:val="24"/>
          <w:szCs w:val="24"/>
          <w:u w:val="single"/>
        </w:rPr>
      </w:pPr>
      <w:r w:rsidRPr="00CF75B4">
        <w:rPr>
          <w:color w:val="000000"/>
          <w:sz w:val="24"/>
          <w:szCs w:val="24"/>
          <w:u w:val="single"/>
        </w:rPr>
        <w:t>Monografie na webu</w:t>
      </w:r>
    </w:p>
    <w:p w:rsidR="00E84DCA" w:rsidRDefault="000834D7" w:rsidP="00AB7863">
      <w:pPr>
        <w:pStyle w:val="Style-1"/>
        <w:spacing w:line="360" w:lineRule="auto"/>
        <w:rPr>
          <w:color w:val="000000"/>
          <w:sz w:val="24"/>
          <w:szCs w:val="24"/>
        </w:rPr>
      </w:pPr>
      <w:proofErr w:type="spellStart"/>
      <w:r w:rsidRPr="00CF75B4">
        <w:rPr>
          <w:color w:val="000000"/>
          <w:sz w:val="24"/>
          <w:szCs w:val="24"/>
        </w:rPr>
        <w:t>Mauss</w:t>
      </w:r>
      <w:proofErr w:type="spellEnd"/>
      <w:r w:rsidRPr="00CF75B4">
        <w:rPr>
          <w:color w:val="000000"/>
          <w:sz w:val="24"/>
          <w:szCs w:val="24"/>
        </w:rPr>
        <w:t xml:space="preserve"> S, </w:t>
      </w:r>
      <w:proofErr w:type="spellStart"/>
      <w:r w:rsidRPr="00CF75B4">
        <w:rPr>
          <w:color w:val="000000"/>
          <w:sz w:val="24"/>
          <w:szCs w:val="24"/>
        </w:rPr>
        <w:t>Berg</w:t>
      </w:r>
      <w:proofErr w:type="spellEnd"/>
      <w:r w:rsidRPr="00CF75B4">
        <w:rPr>
          <w:color w:val="000000"/>
          <w:sz w:val="24"/>
          <w:szCs w:val="24"/>
        </w:rPr>
        <w:t xml:space="preserve"> T, </w:t>
      </w:r>
      <w:proofErr w:type="spellStart"/>
      <w:r w:rsidRPr="00CF75B4">
        <w:rPr>
          <w:color w:val="000000"/>
          <w:sz w:val="24"/>
          <w:szCs w:val="24"/>
        </w:rPr>
        <w:t>Rockstroh</w:t>
      </w:r>
      <w:proofErr w:type="spellEnd"/>
      <w:r w:rsidRPr="00CF75B4">
        <w:rPr>
          <w:color w:val="000000"/>
          <w:sz w:val="24"/>
          <w:szCs w:val="24"/>
        </w:rPr>
        <w:t xml:space="preserve"> J, </w:t>
      </w:r>
      <w:proofErr w:type="spellStart"/>
      <w:r w:rsidRPr="00CF75B4">
        <w:rPr>
          <w:color w:val="000000"/>
          <w:sz w:val="24"/>
          <w:szCs w:val="24"/>
        </w:rPr>
        <w:t>Sarrazin</w:t>
      </w:r>
      <w:proofErr w:type="spellEnd"/>
      <w:r w:rsidRPr="00CF75B4">
        <w:rPr>
          <w:color w:val="000000"/>
          <w:sz w:val="24"/>
          <w:szCs w:val="24"/>
        </w:rPr>
        <w:t xml:space="preserve"> C, </w:t>
      </w:r>
      <w:proofErr w:type="spellStart"/>
      <w:r w:rsidRPr="00CF75B4">
        <w:rPr>
          <w:color w:val="000000"/>
          <w:sz w:val="24"/>
          <w:szCs w:val="24"/>
        </w:rPr>
        <w:t>Wedemeyer</w:t>
      </w:r>
      <w:proofErr w:type="spellEnd"/>
      <w:r w:rsidRPr="00CF75B4">
        <w:rPr>
          <w:color w:val="000000"/>
          <w:sz w:val="24"/>
          <w:szCs w:val="24"/>
        </w:rPr>
        <w:t xml:space="preserve"> H. Hepatology: a </w:t>
      </w:r>
      <w:proofErr w:type="spellStart"/>
      <w:r w:rsidRPr="00CF75B4">
        <w:rPr>
          <w:color w:val="000000"/>
          <w:sz w:val="24"/>
          <w:szCs w:val="24"/>
        </w:rPr>
        <w:t>clinical</w:t>
      </w:r>
      <w:proofErr w:type="spellEnd"/>
      <w:r w:rsidRPr="00CF75B4">
        <w:rPr>
          <w:color w:val="000000"/>
          <w:sz w:val="24"/>
          <w:szCs w:val="24"/>
        </w:rPr>
        <w:t xml:space="preserve"> </w:t>
      </w:r>
      <w:proofErr w:type="spellStart"/>
      <w:r w:rsidRPr="00CF75B4">
        <w:rPr>
          <w:color w:val="000000"/>
          <w:sz w:val="24"/>
          <w:szCs w:val="24"/>
        </w:rPr>
        <w:t>textbook</w:t>
      </w:r>
      <w:proofErr w:type="spellEnd"/>
      <w:r w:rsidRPr="00CF75B4">
        <w:rPr>
          <w:color w:val="000000"/>
          <w:sz w:val="24"/>
          <w:szCs w:val="24"/>
        </w:rPr>
        <w:t xml:space="preserve"> [Internet]. 2nd </w:t>
      </w:r>
      <w:proofErr w:type="spellStart"/>
      <w:r w:rsidRPr="00CF75B4">
        <w:rPr>
          <w:color w:val="000000"/>
          <w:sz w:val="24"/>
          <w:szCs w:val="24"/>
        </w:rPr>
        <w:t>ed</w:t>
      </w:r>
      <w:proofErr w:type="spellEnd"/>
      <w:r w:rsidRPr="00CF75B4">
        <w:rPr>
          <w:color w:val="000000"/>
          <w:sz w:val="24"/>
          <w:szCs w:val="24"/>
        </w:rPr>
        <w:t>. Düsseldorf (</w:t>
      </w:r>
      <w:proofErr w:type="gramStart"/>
      <w:r w:rsidRPr="00CF75B4">
        <w:rPr>
          <w:color w:val="000000"/>
          <w:sz w:val="24"/>
          <w:szCs w:val="24"/>
        </w:rPr>
        <w:t>DE</w:t>
      </w:r>
      <w:proofErr w:type="gramEnd"/>
      <w:r w:rsidRPr="00CF75B4">
        <w:rPr>
          <w:color w:val="000000"/>
          <w:sz w:val="24"/>
          <w:szCs w:val="24"/>
        </w:rPr>
        <w:t xml:space="preserve">): </w:t>
      </w:r>
      <w:proofErr w:type="spellStart"/>
      <w:r w:rsidRPr="00CF75B4">
        <w:rPr>
          <w:color w:val="000000"/>
          <w:sz w:val="24"/>
          <w:szCs w:val="24"/>
        </w:rPr>
        <w:t>Flying</w:t>
      </w:r>
      <w:proofErr w:type="spellEnd"/>
      <w:r w:rsidRPr="00CF75B4">
        <w:rPr>
          <w:color w:val="000000"/>
          <w:sz w:val="24"/>
          <w:szCs w:val="24"/>
        </w:rPr>
        <w:t xml:space="preserve"> Publisher; 2010 [</w:t>
      </w:r>
      <w:proofErr w:type="spellStart"/>
      <w:r w:rsidRPr="00CF75B4">
        <w:rPr>
          <w:color w:val="000000"/>
          <w:sz w:val="24"/>
          <w:szCs w:val="24"/>
        </w:rPr>
        <w:t>cited</w:t>
      </w:r>
      <w:proofErr w:type="spellEnd"/>
      <w:r w:rsidRPr="00CF75B4">
        <w:rPr>
          <w:color w:val="000000"/>
          <w:sz w:val="24"/>
          <w:szCs w:val="24"/>
        </w:rPr>
        <w:t xml:space="preserve"> 2010 </w:t>
      </w:r>
      <w:proofErr w:type="spellStart"/>
      <w:r w:rsidRPr="00CF75B4">
        <w:rPr>
          <w:color w:val="000000"/>
          <w:sz w:val="24"/>
          <w:szCs w:val="24"/>
        </w:rPr>
        <w:t>Oct</w:t>
      </w:r>
      <w:proofErr w:type="spellEnd"/>
      <w:r w:rsidRPr="00CF75B4">
        <w:rPr>
          <w:color w:val="000000"/>
          <w:sz w:val="24"/>
          <w:szCs w:val="24"/>
        </w:rPr>
        <w:t xml:space="preserve"> 13]. 485 p. </w:t>
      </w:r>
    </w:p>
    <w:p w:rsidR="000834D7" w:rsidRPr="00CF75B4" w:rsidRDefault="000834D7" w:rsidP="00AB7863">
      <w:pPr>
        <w:pStyle w:val="Style-1"/>
        <w:spacing w:line="360" w:lineRule="auto"/>
        <w:rPr>
          <w:color w:val="000000"/>
          <w:sz w:val="24"/>
          <w:szCs w:val="24"/>
          <w:u w:val="single"/>
        </w:rPr>
      </w:pPr>
      <w:r w:rsidRPr="00CF75B4">
        <w:rPr>
          <w:color w:val="000000"/>
          <w:sz w:val="24"/>
          <w:szCs w:val="24"/>
          <w:u w:val="single"/>
        </w:rPr>
        <w:t>Příspěvek do sborníku v databázi</w:t>
      </w:r>
    </w:p>
    <w:p w:rsidR="000834D7" w:rsidRPr="00CF75B4" w:rsidRDefault="000834D7" w:rsidP="00AB7863">
      <w:pPr>
        <w:pStyle w:val="Style-1"/>
        <w:spacing w:line="360" w:lineRule="auto"/>
        <w:rPr>
          <w:color w:val="000000"/>
          <w:sz w:val="24"/>
          <w:szCs w:val="24"/>
        </w:rPr>
      </w:pPr>
      <w:proofErr w:type="spellStart"/>
      <w:r w:rsidRPr="00CF75B4">
        <w:rPr>
          <w:color w:val="000000"/>
          <w:sz w:val="24"/>
          <w:szCs w:val="24"/>
        </w:rPr>
        <w:t>Biganzoli</w:t>
      </w:r>
      <w:proofErr w:type="spellEnd"/>
      <w:r w:rsidRPr="00CF75B4">
        <w:rPr>
          <w:color w:val="000000"/>
          <w:sz w:val="24"/>
          <w:szCs w:val="24"/>
        </w:rPr>
        <w:t xml:space="preserve"> L. </w:t>
      </w:r>
      <w:proofErr w:type="spellStart"/>
      <w:r w:rsidRPr="00CF75B4">
        <w:rPr>
          <w:color w:val="000000"/>
          <w:sz w:val="24"/>
          <w:szCs w:val="24"/>
        </w:rPr>
        <w:t>Prognostic</w:t>
      </w:r>
      <w:proofErr w:type="spellEnd"/>
      <w:r w:rsidRPr="00CF75B4">
        <w:rPr>
          <w:color w:val="000000"/>
          <w:sz w:val="24"/>
          <w:szCs w:val="24"/>
        </w:rPr>
        <w:t xml:space="preserve"> and </w:t>
      </w:r>
      <w:proofErr w:type="spellStart"/>
      <w:r w:rsidRPr="00CF75B4">
        <w:rPr>
          <w:color w:val="000000"/>
          <w:sz w:val="24"/>
          <w:szCs w:val="24"/>
        </w:rPr>
        <w:t>predictive</w:t>
      </w:r>
      <w:proofErr w:type="spellEnd"/>
      <w:r w:rsidRPr="00CF75B4">
        <w:rPr>
          <w:color w:val="000000"/>
          <w:sz w:val="24"/>
          <w:szCs w:val="24"/>
        </w:rPr>
        <w:t xml:space="preserve"> </w:t>
      </w:r>
      <w:proofErr w:type="spellStart"/>
      <w:r w:rsidRPr="00CF75B4">
        <w:rPr>
          <w:color w:val="000000"/>
          <w:sz w:val="24"/>
          <w:szCs w:val="24"/>
        </w:rPr>
        <w:t>factors</w:t>
      </w:r>
      <w:proofErr w:type="spellEnd"/>
      <w:r w:rsidRPr="00CF75B4">
        <w:rPr>
          <w:color w:val="000000"/>
          <w:sz w:val="24"/>
          <w:szCs w:val="24"/>
        </w:rPr>
        <w:t xml:space="preserve">. In: </w:t>
      </w:r>
      <w:proofErr w:type="spellStart"/>
      <w:r w:rsidRPr="00CF75B4">
        <w:rPr>
          <w:color w:val="000000"/>
          <w:sz w:val="24"/>
          <w:szCs w:val="24"/>
        </w:rPr>
        <w:t>Castiglione</w:t>
      </w:r>
      <w:proofErr w:type="spellEnd"/>
      <w:r w:rsidRPr="00CF75B4">
        <w:rPr>
          <w:color w:val="000000"/>
          <w:sz w:val="24"/>
          <w:szCs w:val="24"/>
        </w:rPr>
        <w:t xml:space="preserve"> M, </w:t>
      </w:r>
      <w:proofErr w:type="spellStart"/>
      <w:r w:rsidRPr="00CF75B4">
        <w:rPr>
          <w:color w:val="000000"/>
          <w:sz w:val="24"/>
          <w:szCs w:val="24"/>
        </w:rPr>
        <w:t>Piccart</w:t>
      </w:r>
      <w:proofErr w:type="spellEnd"/>
      <w:r w:rsidRPr="00CF75B4">
        <w:rPr>
          <w:color w:val="000000"/>
          <w:sz w:val="24"/>
          <w:szCs w:val="24"/>
        </w:rPr>
        <w:t xml:space="preserve"> MJ, </w:t>
      </w:r>
      <w:proofErr w:type="spellStart"/>
      <w:r w:rsidRPr="00CF75B4">
        <w:rPr>
          <w:color w:val="000000"/>
          <w:sz w:val="24"/>
          <w:szCs w:val="24"/>
        </w:rPr>
        <w:t>editors</w:t>
      </w:r>
      <w:proofErr w:type="spellEnd"/>
      <w:r w:rsidRPr="00CF75B4">
        <w:rPr>
          <w:color w:val="000000"/>
          <w:sz w:val="24"/>
          <w:szCs w:val="24"/>
        </w:rPr>
        <w:t xml:space="preserve">. </w:t>
      </w:r>
      <w:proofErr w:type="spellStart"/>
      <w:r w:rsidRPr="00CF75B4">
        <w:rPr>
          <w:color w:val="000000"/>
          <w:sz w:val="24"/>
          <w:szCs w:val="24"/>
        </w:rPr>
        <w:t>Adjuvant</w:t>
      </w:r>
      <w:proofErr w:type="spellEnd"/>
      <w:r w:rsidRPr="00CF75B4">
        <w:rPr>
          <w:color w:val="000000"/>
          <w:sz w:val="24"/>
          <w:szCs w:val="24"/>
        </w:rPr>
        <w:t xml:space="preserve"> </w:t>
      </w:r>
      <w:proofErr w:type="spellStart"/>
      <w:r w:rsidRPr="00CF75B4">
        <w:rPr>
          <w:color w:val="000000"/>
          <w:sz w:val="24"/>
          <w:szCs w:val="24"/>
        </w:rPr>
        <w:t>therapy</w:t>
      </w:r>
      <w:proofErr w:type="spellEnd"/>
      <w:r w:rsidRPr="00CF75B4">
        <w:rPr>
          <w:color w:val="000000"/>
          <w:sz w:val="24"/>
          <w:szCs w:val="24"/>
        </w:rPr>
        <w:t xml:space="preserve"> </w:t>
      </w:r>
      <w:proofErr w:type="spellStart"/>
      <w:r w:rsidRPr="00CF75B4">
        <w:rPr>
          <w:color w:val="000000"/>
          <w:sz w:val="24"/>
          <w:szCs w:val="24"/>
        </w:rPr>
        <w:t>for</w:t>
      </w:r>
      <w:proofErr w:type="spellEnd"/>
      <w:r w:rsidRPr="00CF75B4">
        <w:rPr>
          <w:color w:val="000000"/>
          <w:sz w:val="24"/>
          <w:szCs w:val="24"/>
        </w:rPr>
        <w:t xml:space="preserve"> </w:t>
      </w:r>
      <w:proofErr w:type="spellStart"/>
      <w:r w:rsidRPr="00CF75B4">
        <w:rPr>
          <w:color w:val="000000"/>
          <w:sz w:val="24"/>
          <w:szCs w:val="24"/>
        </w:rPr>
        <w:t>breast</w:t>
      </w:r>
      <w:proofErr w:type="spellEnd"/>
      <w:r w:rsidRPr="00CF75B4">
        <w:rPr>
          <w:color w:val="000000"/>
          <w:sz w:val="24"/>
          <w:szCs w:val="24"/>
        </w:rPr>
        <w:t xml:space="preserve"> </w:t>
      </w:r>
      <w:proofErr w:type="spellStart"/>
      <w:r w:rsidRPr="00CF75B4">
        <w:rPr>
          <w:color w:val="000000"/>
          <w:sz w:val="24"/>
          <w:szCs w:val="24"/>
        </w:rPr>
        <w:t>cancer</w:t>
      </w:r>
      <w:proofErr w:type="spellEnd"/>
      <w:r w:rsidRPr="00CF75B4">
        <w:rPr>
          <w:color w:val="000000"/>
          <w:sz w:val="24"/>
          <w:szCs w:val="24"/>
        </w:rPr>
        <w:t xml:space="preserve"> [Internet]. </w:t>
      </w:r>
      <w:proofErr w:type="spellStart"/>
      <w:r w:rsidRPr="00CF75B4">
        <w:rPr>
          <w:color w:val="000000"/>
          <w:sz w:val="24"/>
          <w:szCs w:val="24"/>
        </w:rPr>
        <w:t>Dordrecht</w:t>
      </w:r>
      <w:proofErr w:type="spellEnd"/>
      <w:r w:rsidRPr="00CF75B4">
        <w:rPr>
          <w:color w:val="000000"/>
          <w:sz w:val="24"/>
          <w:szCs w:val="24"/>
        </w:rPr>
        <w:t xml:space="preserve"> (NL): </w:t>
      </w:r>
      <w:proofErr w:type="spellStart"/>
      <w:r w:rsidRPr="00CF75B4">
        <w:rPr>
          <w:color w:val="000000"/>
          <w:sz w:val="24"/>
          <w:szCs w:val="24"/>
        </w:rPr>
        <w:t>Springer</w:t>
      </w:r>
      <w:proofErr w:type="spellEnd"/>
      <w:r w:rsidRPr="00CF75B4">
        <w:rPr>
          <w:color w:val="000000"/>
          <w:sz w:val="24"/>
          <w:szCs w:val="24"/>
        </w:rPr>
        <w:t>; 2009 [</w:t>
      </w:r>
      <w:proofErr w:type="spellStart"/>
      <w:r w:rsidRPr="00CF75B4">
        <w:rPr>
          <w:color w:val="000000"/>
          <w:sz w:val="24"/>
          <w:szCs w:val="24"/>
        </w:rPr>
        <w:t>cited</w:t>
      </w:r>
      <w:proofErr w:type="spellEnd"/>
      <w:r w:rsidRPr="00CF75B4">
        <w:rPr>
          <w:color w:val="000000"/>
          <w:sz w:val="24"/>
          <w:szCs w:val="24"/>
        </w:rPr>
        <w:t xml:space="preserve"> 2010 </w:t>
      </w:r>
      <w:proofErr w:type="spellStart"/>
      <w:r w:rsidRPr="00CF75B4">
        <w:rPr>
          <w:color w:val="000000"/>
          <w:sz w:val="24"/>
          <w:szCs w:val="24"/>
        </w:rPr>
        <w:t>Oct</w:t>
      </w:r>
      <w:proofErr w:type="spellEnd"/>
      <w:r w:rsidRPr="00CF75B4">
        <w:rPr>
          <w:color w:val="000000"/>
          <w:sz w:val="24"/>
          <w:szCs w:val="24"/>
        </w:rPr>
        <w:t xml:space="preserve"> 13]. </w:t>
      </w:r>
      <w:proofErr w:type="gramStart"/>
      <w:r w:rsidRPr="00CF75B4">
        <w:rPr>
          <w:color w:val="000000"/>
          <w:sz w:val="24"/>
          <w:szCs w:val="24"/>
        </w:rPr>
        <w:t>p.</w:t>
      </w:r>
      <w:proofErr w:type="gramEnd"/>
      <w:r w:rsidRPr="00CF75B4">
        <w:rPr>
          <w:color w:val="000000"/>
          <w:sz w:val="24"/>
          <w:szCs w:val="24"/>
        </w:rPr>
        <w:t xml:space="preserve"> 13-30. </w:t>
      </w:r>
      <w:proofErr w:type="spellStart"/>
      <w:r w:rsidRPr="00CF75B4">
        <w:rPr>
          <w:color w:val="000000"/>
          <w:sz w:val="24"/>
          <w:szCs w:val="24"/>
        </w:rPr>
        <w:t>Available</w:t>
      </w:r>
      <w:proofErr w:type="spellEnd"/>
      <w:r w:rsidRPr="00CF75B4">
        <w:rPr>
          <w:color w:val="000000"/>
          <w:sz w:val="24"/>
          <w:szCs w:val="24"/>
        </w:rPr>
        <w:t xml:space="preserve"> </w:t>
      </w:r>
      <w:proofErr w:type="spellStart"/>
      <w:r w:rsidRPr="00CF75B4">
        <w:rPr>
          <w:color w:val="000000"/>
          <w:sz w:val="24"/>
          <w:szCs w:val="24"/>
        </w:rPr>
        <w:t>from</w:t>
      </w:r>
      <w:proofErr w:type="spellEnd"/>
      <w:r w:rsidRPr="00CF75B4">
        <w:rPr>
          <w:color w:val="000000"/>
          <w:sz w:val="24"/>
          <w:szCs w:val="24"/>
        </w:rPr>
        <w:t>: http://www.springerlink.de/content/978-0-387-75114-6.</w:t>
      </w:r>
    </w:p>
    <w:p w:rsidR="000834D7" w:rsidRPr="00CF75B4" w:rsidRDefault="000834D7" w:rsidP="00AB7863">
      <w:pPr>
        <w:pStyle w:val="Style-1"/>
        <w:spacing w:line="360" w:lineRule="auto"/>
        <w:rPr>
          <w:color w:val="000000"/>
          <w:sz w:val="24"/>
          <w:szCs w:val="24"/>
        </w:rPr>
      </w:pPr>
    </w:p>
    <w:p w:rsidR="008F0B2B" w:rsidRDefault="008F0B2B" w:rsidP="00AB7863">
      <w:pPr>
        <w:pStyle w:val="Style-1"/>
        <w:spacing w:line="360" w:lineRule="auto"/>
        <w:rPr>
          <w:color w:val="000000"/>
          <w:sz w:val="24"/>
          <w:szCs w:val="24"/>
          <w:u w:val="single"/>
        </w:rPr>
      </w:pPr>
    </w:p>
    <w:p w:rsidR="000834D7" w:rsidRPr="00CF75B4" w:rsidRDefault="000834D7" w:rsidP="00AB7863">
      <w:pPr>
        <w:pStyle w:val="Style-1"/>
        <w:spacing w:line="360" w:lineRule="auto"/>
        <w:rPr>
          <w:color w:val="000000"/>
          <w:sz w:val="24"/>
          <w:szCs w:val="24"/>
          <w:u w:val="single"/>
        </w:rPr>
      </w:pPr>
      <w:bookmarkStart w:id="7" w:name="_GoBack"/>
      <w:bookmarkEnd w:id="7"/>
      <w:r w:rsidRPr="00CF75B4">
        <w:rPr>
          <w:color w:val="000000"/>
          <w:sz w:val="24"/>
          <w:szCs w:val="24"/>
          <w:u w:val="single"/>
        </w:rPr>
        <w:lastRenderedPageBreak/>
        <w:t>Příspěvek do sborníku na CD-ROM</w:t>
      </w:r>
    </w:p>
    <w:p w:rsidR="000834D7" w:rsidRPr="00CF75B4" w:rsidRDefault="000834D7" w:rsidP="00AB7863">
      <w:pPr>
        <w:pStyle w:val="Style-1"/>
        <w:spacing w:line="360" w:lineRule="auto"/>
        <w:rPr>
          <w:color w:val="000000"/>
          <w:sz w:val="24"/>
          <w:szCs w:val="24"/>
        </w:rPr>
      </w:pPr>
      <w:r w:rsidRPr="00CF75B4">
        <w:rPr>
          <w:color w:val="000000"/>
          <w:sz w:val="24"/>
          <w:szCs w:val="24"/>
        </w:rPr>
        <w:t>Maršálek B. Ekotoxikologické biotesty: rozdělení, přehled, použití [</w:t>
      </w:r>
      <w:proofErr w:type="spellStart"/>
      <w:r w:rsidRPr="00CF75B4">
        <w:rPr>
          <w:sz w:val="24"/>
          <w:szCs w:val="24"/>
        </w:rPr>
        <w:t>Ecotoxicological</w:t>
      </w:r>
      <w:proofErr w:type="spellEnd"/>
      <w:r w:rsidRPr="00CF75B4">
        <w:rPr>
          <w:sz w:val="24"/>
          <w:szCs w:val="24"/>
        </w:rPr>
        <w:t xml:space="preserve"> </w:t>
      </w:r>
      <w:proofErr w:type="spellStart"/>
      <w:r w:rsidRPr="00CF75B4">
        <w:rPr>
          <w:sz w:val="24"/>
          <w:szCs w:val="24"/>
        </w:rPr>
        <w:t>biotests</w:t>
      </w:r>
      <w:proofErr w:type="spellEnd"/>
      <w:r w:rsidRPr="00CF75B4">
        <w:rPr>
          <w:sz w:val="24"/>
          <w:szCs w:val="24"/>
        </w:rPr>
        <w:t xml:space="preserve">: </w:t>
      </w:r>
      <w:proofErr w:type="spellStart"/>
      <w:r w:rsidRPr="00CF75B4">
        <w:rPr>
          <w:sz w:val="24"/>
          <w:szCs w:val="24"/>
        </w:rPr>
        <w:t>overview</w:t>
      </w:r>
      <w:proofErr w:type="spellEnd"/>
      <w:r w:rsidRPr="00CF75B4">
        <w:rPr>
          <w:sz w:val="24"/>
          <w:szCs w:val="24"/>
        </w:rPr>
        <w:t xml:space="preserve">, </w:t>
      </w:r>
      <w:proofErr w:type="spellStart"/>
      <w:r w:rsidRPr="00CF75B4">
        <w:rPr>
          <w:sz w:val="24"/>
          <w:szCs w:val="24"/>
        </w:rPr>
        <w:t>categorization</w:t>
      </w:r>
      <w:proofErr w:type="spellEnd"/>
      <w:r w:rsidRPr="00CF75B4">
        <w:rPr>
          <w:sz w:val="24"/>
          <w:szCs w:val="24"/>
        </w:rPr>
        <w:t xml:space="preserve">, </w:t>
      </w:r>
      <w:proofErr w:type="spellStart"/>
      <w:r w:rsidRPr="00CF75B4">
        <w:rPr>
          <w:sz w:val="24"/>
          <w:szCs w:val="24"/>
        </w:rPr>
        <w:t>applications</w:t>
      </w:r>
      <w:proofErr w:type="spellEnd"/>
      <w:r w:rsidRPr="00CF75B4">
        <w:rPr>
          <w:color w:val="000000"/>
          <w:sz w:val="24"/>
          <w:szCs w:val="24"/>
        </w:rPr>
        <w:t xml:space="preserve">]. In: Kočí V, Maršálek B, </w:t>
      </w:r>
      <w:proofErr w:type="spellStart"/>
      <w:r w:rsidRPr="00CF75B4">
        <w:rPr>
          <w:color w:val="000000"/>
          <w:sz w:val="24"/>
          <w:szCs w:val="24"/>
        </w:rPr>
        <w:t>Halousková</w:t>
      </w:r>
      <w:proofErr w:type="spellEnd"/>
      <w:r w:rsidRPr="00CF75B4">
        <w:rPr>
          <w:color w:val="000000"/>
          <w:sz w:val="24"/>
          <w:szCs w:val="24"/>
        </w:rPr>
        <w:t xml:space="preserve"> O, </w:t>
      </w:r>
      <w:proofErr w:type="spellStart"/>
      <w:r w:rsidRPr="00CF75B4">
        <w:rPr>
          <w:color w:val="000000"/>
          <w:sz w:val="24"/>
          <w:szCs w:val="24"/>
        </w:rPr>
        <w:t>editors</w:t>
      </w:r>
      <w:proofErr w:type="spellEnd"/>
      <w:r w:rsidRPr="00CF75B4">
        <w:rPr>
          <w:color w:val="000000"/>
          <w:sz w:val="24"/>
          <w:szCs w:val="24"/>
        </w:rPr>
        <w:t>. Ekotoxikologické biotesty 1-4: souhrn příspěvků z pracovních konferencí konaných v letech 2002-2004 [</w:t>
      </w:r>
      <w:proofErr w:type="spellStart"/>
      <w:r w:rsidRPr="00CF75B4">
        <w:rPr>
          <w:sz w:val="24"/>
          <w:szCs w:val="24"/>
        </w:rPr>
        <w:t>Ecotoxicological</w:t>
      </w:r>
      <w:proofErr w:type="spellEnd"/>
      <w:r w:rsidRPr="00CF75B4">
        <w:rPr>
          <w:sz w:val="24"/>
          <w:szCs w:val="24"/>
        </w:rPr>
        <w:t xml:space="preserve"> </w:t>
      </w:r>
      <w:proofErr w:type="spellStart"/>
      <w:r w:rsidRPr="00CF75B4">
        <w:rPr>
          <w:sz w:val="24"/>
          <w:szCs w:val="24"/>
        </w:rPr>
        <w:t>biotests</w:t>
      </w:r>
      <w:proofErr w:type="spellEnd"/>
      <w:r w:rsidRPr="00CF75B4">
        <w:rPr>
          <w:sz w:val="24"/>
          <w:szCs w:val="24"/>
        </w:rPr>
        <w:t xml:space="preserve"> 1-4: </w:t>
      </w:r>
      <w:proofErr w:type="spellStart"/>
      <w:r w:rsidRPr="00CF75B4">
        <w:rPr>
          <w:sz w:val="24"/>
          <w:szCs w:val="24"/>
        </w:rPr>
        <w:t>papers</w:t>
      </w:r>
      <w:proofErr w:type="spellEnd"/>
      <w:r w:rsidRPr="00CF75B4">
        <w:rPr>
          <w:sz w:val="24"/>
          <w:szCs w:val="24"/>
        </w:rPr>
        <w:t xml:space="preserve"> </w:t>
      </w:r>
      <w:proofErr w:type="spellStart"/>
      <w:r w:rsidRPr="00CF75B4">
        <w:rPr>
          <w:sz w:val="24"/>
          <w:szCs w:val="24"/>
        </w:rPr>
        <w:t>from</w:t>
      </w:r>
      <w:proofErr w:type="spellEnd"/>
      <w:r w:rsidRPr="00CF75B4">
        <w:rPr>
          <w:sz w:val="24"/>
          <w:szCs w:val="24"/>
        </w:rPr>
        <w:t xml:space="preserve"> </w:t>
      </w:r>
      <w:proofErr w:type="spellStart"/>
      <w:r w:rsidRPr="00CF75B4">
        <w:rPr>
          <w:sz w:val="24"/>
          <w:szCs w:val="24"/>
        </w:rPr>
        <w:t>working</w:t>
      </w:r>
      <w:proofErr w:type="spellEnd"/>
      <w:r w:rsidRPr="00CF75B4">
        <w:rPr>
          <w:sz w:val="24"/>
          <w:szCs w:val="24"/>
        </w:rPr>
        <w:t xml:space="preserve"> </w:t>
      </w:r>
      <w:proofErr w:type="spellStart"/>
      <w:r w:rsidRPr="00CF75B4">
        <w:rPr>
          <w:sz w:val="24"/>
          <w:szCs w:val="24"/>
        </w:rPr>
        <w:t>conferences</w:t>
      </w:r>
      <w:proofErr w:type="spellEnd"/>
      <w:r w:rsidRPr="00CF75B4">
        <w:rPr>
          <w:sz w:val="24"/>
          <w:szCs w:val="24"/>
        </w:rPr>
        <w:t xml:space="preserve"> 2002-2004</w:t>
      </w:r>
      <w:r w:rsidRPr="00CF75B4">
        <w:rPr>
          <w:color w:val="000000"/>
          <w:sz w:val="24"/>
          <w:szCs w:val="24"/>
        </w:rPr>
        <w:t>] [CD-ROM]. Chrudim (CZ): Vodní zdroje ECOMONITOR; 2005. p. 6-22. Czech.</w:t>
      </w:r>
    </w:p>
    <w:p w:rsidR="000834D7" w:rsidRPr="00E749F7" w:rsidRDefault="000834D7" w:rsidP="00AB7863">
      <w:pPr>
        <w:spacing w:line="360" w:lineRule="auto"/>
        <w:rPr>
          <w:highlight w:val="green"/>
        </w:rPr>
      </w:pPr>
    </w:p>
    <w:p w:rsidR="000834D7" w:rsidRPr="002B00EA" w:rsidRDefault="000834D7" w:rsidP="00AB7863">
      <w:pPr>
        <w:pStyle w:val="Style-1"/>
        <w:spacing w:line="360" w:lineRule="auto"/>
        <w:rPr>
          <w:color w:val="000000"/>
          <w:sz w:val="24"/>
          <w:szCs w:val="24"/>
          <w:u w:val="single"/>
        </w:rPr>
      </w:pPr>
      <w:r w:rsidRPr="002B00EA">
        <w:rPr>
          <w:color w:val="000000"/>
          <w:sz w:val="24"/>
          <w:szCs w:val="24"/>
          <w:u w:val="single"/>
        </w:rPr>
        <w:t>Příspěvek do sborníku na webu</w:t>
      </w:r>
    </w:p>
    <w:p w:rsidR="000834D7" w:rsidRPr="002B00EA" w:rsidRDefault="000834D7" w:rsidP="00AB7863">
      <w:pPr>
        <w:spacing w:line="360" w:lineRule="auto"/>
      </w:pPr>
      <w:proofErr w:type="spellStart"/>
      <w:r w:rsidRPr="002B00EA">
        <w:t>Harris</w:t>
      </w:r>
      <w:proofErr w:type="spellEnd"/>
      <w:r w:rsidRPr="002B00EA">
        <w:t xml:space="preserve"> JS. </w:t>
      </w:r>
      <w:proofErr w:type="spellStart"/>
      <w:r w:rsidRPr="002B00EA">
        <w:t>Factors</w:t>
      </w:r>
      <w:proofErr w:type="spellEnd"/>
      <w:r w:rsidRPr="002B00EA">
        <w:t xml:space="preserve"> </w:t>
      </w:r>
      <w:proofErr w:type="spellStart"/>
      <w:r w:rsidRPr="002B00EA">
        <w:t>improving</w:t>
      </w:r>
      <w:proofErr w:type="spellEnd"/>
      <w:r w:rsidRPr="002B00EA">
        <w:t xml:space="preserve"> </w:t>
      </w:r>
      <w:proofErr w:type="spellStart"/>
      <w:r w:rsidRPr="002B00EA">
        <w:t>outcomes</w:t>
      </w:r>
      <w:proofErr w:type="spellEnd"/>
      <w:r w:rsidRPr="002B00EA">
        <w:t xml:space="preserve"> in </w:t>
      </w:r>
      <w:proofErr w:type="spellStart"/>
      <w:r w:rsidRPr="002B00EA">
        <w:t>workers</w:t>
      </w:r>
      <w:proofErr w:type="spellEnd"/>
      <w:r w:rsidRPr="002B00EA">
        <w:t xml:space="preserve">‘ </w:t>
      </w:r>
      <w:proofErr w:type="spellStart"/>
      <w:r w:rsidRPr="002B00EA">
        <w:t>compensation</w:t>
      </w:r>
      <w:proofErr w:type="spellEnd"/>
      <w:r w:rsidRPr="002B00EA">
        <w:t xml:space="preserve">. In: </w:t>
      </w:r>
      <w:proofErr w:type="spellStart"/>
      <w:r w:rsidRPr="002B00EA">
        <w:t>Teleki</w:t>
      </w:r>
      <w:proofErr w:type="spellEnd"/>
      <w:r w:rsidRPr="002B00EA">
        <w:t xml:space="preserve"> SS, </w:t>
      </w:r>
      <w:proofErr w:type="spellStart"/>
      <w:r w:rsidRPr="002B00EA">
        <w:t>Dembe</w:t>
      </w:r>
      <w:proofErr w:type="spellEnd"/>
      <w:r w:rsidRPr="002B00EA">
        <w:t xml:space="preserve"> AE, </w:t>
      </w:r>
      <w:proofErr w:type="spellStart"/>
      <w:r w:rsidRPr="002B00EA">
        <w:t>Harris</w:t>
      </w:r>
      <w:proofErr w:type="spellEnd"/>
      <w:r w:rsidRPr="002B00EA">
        <w:t xml:space="preserve"> JS, </w:t>
      </w:r>
      <w:proofErr w:type="spellStart"/>
      <w:r w:rsidRPr="002B00EA">
        <w:t>Wickizer</w:t>
      </w:r>
      <w:proofErr w:type="spellEnd"/>
      <w:r w:rsidRPr="002B00EA">
        <w:t xml:space="preserve"> TM, </w:t>
      </w:r>
      <w:proofErr w:type="spellStart"/>
      <w:r w:rsidRPr="002B00EA">
        <w:t>Farley</w:t>
      </w:r>
      <w:proofErr w:type="spellEnd"/>
      <w:r w:rsidRPr="002B00EA">
        <w:t xml:space="preserve"> DO, </w:t>
      </w:r>
      <w:proofErr w:type="spellStart"/>
      <w:r w:rsidRPr="002B00EA">
        <w:t>Wynn</w:t>
      </w:r>
      <w:proofErr w:type="spellEnd"/>
      <w:r w:rsidRPr="002B00EA">
        <w:t xml:space="preserve"> BO, </w:t>
      </w:r>
      <w:proofErr w:type="spellStart"/>
      <w:r w:rsidRPr="002B00EA">
        <w:t>editors</w:t>
      </w:r>
      <w:proofErr w:type="spellEnd"/>
      <w:r w:rsidRPr="002B00EA">
        <w:t xml:space="preserve">. </w:t>
      </w:r>
      <w:proofErr w:type="spellStart"/>
      <w:r w:rsidRPr="002B00EA">
        <w:t>Research</w:t>
      </w:r>
      <w:proofErr w:type="spellEnd"/>
      <w:r w:rsidRPr="002B00EA">
        <w:t xml:space="preserve"> </w:t>
      </w:r>
      <w:proofErr w:type="spellStart"/>
      <w:r w:rsidRPr="002B00EA">
        <w:t>colloquium</w:t>
      </w:r>
      <w:proofErr w:type="spellEnd"/>
      <w:r w:rsidRPr="002B00EA">
        <w:t xml:space="preserve"> on </w:t>
      </w:r>
      <w:proofErr w:type="spellStart"/>
      <w:r w:rsidRPr="002B00EA">
        <w:t>workers</w:t>
      </w:r>
      <w:proofErr w:type="spellEnd"/>
      <w:r w:rsidRPr="002B00EA">
        <w:t xml:space="preserve">‘ </w:t>
      </w:r>
      <w:proofErr w:type="spellStart"/>
      <w:r w:rsidRPr="002B00EA">
        <w:t>compensation</w:t>
      </w:r>
      <w:proofErr w:type="spellEnd"/>
      <w:r w:rsidRPr="002B00EA">
        <w:t xml:space="preserve"> </w:t>
      </w:r>
      <w:proofErr w:type="spellStart"/>
      <w:r w:rsidRPr="002B00EA">
        <w:t>medical</w:t>
      </w:r>
      <w:proofErr w:type="spellEnd"/>
      <w:r w:rsidRPr="002B00EA">
        <w:t xml:space="preserve"> benefit </w:t>
      </w:r>
      <w:proofErr w:type="spellStart"/>
      <w:r w:rsidRPr="002B00EA">
        <w:t>delivery</w:t>
      </w:r>
      <w:proofErr w:type="spellEnd"/>
      <w:r w:rsidRPr="002B00EA">
        <w:t xml:space="preserve"> and return to </w:t>
      </w:r>
      <w:proofErr w:type="spellStart"/>
      <w:r w:rsidRPr="002B00EA">
        <w:t>work</w:t>
      </w:r>
      <w:proofErr w:type="spellEnd"/>
      <w:r w:rsidRPr="002B00EA">
        <w:t xml:space="preserve"> [Internet]. Santa </w:t>
      </w:r>
      <w:proofErr w:type="spellStart"/>
      <w:r w:rsidRPr="002B00EA">
        <w:t>Monica</w:t>
      </w:r>
      <w:proofErr w:type="spellEnd"/>
      <w:r w:rsidRPr="002B00EA">
        <w:t xml:space="preserve"> (CA): RAND Institute </w:t>
      </w:r>
      <w:proofErr w:type="spellStart"/>
      <w:r w:rsidRPr="002B00EA">
        <w:t>for</w:t>
      </w:r>
      <w:proofErr w:type="spellEnd"/>
      <w:r w:rsidRPr="002B00EA">
        <w:t xml:space="preserve"> Civil Justice; 2006 [</w:t>
      </w:r>
      <w:proofErr w:type="spellStart"/>
      <w:r w:rsidRPr="002B00EA">
        <w:t>cited</w:t>
      </w:r>
      <w:proofErr w:type="spellEnd"/>
      <w:r w:rsidRPr="002B00EA">
        <w:t xml:space="preserve"> 2010 </w:t>
      </w:r>
      <w:proofErr w:type="spellStart"/>
      <w:r w:rsidRPr="002B00EA">
        <w:t>Oct</w:t>
      </w:r>
      <w:proofErr w:type="spellEnd"/>
      <w:r w:rsidRPr="002B00EA">
        <w:t xml:space="preserve"> 13]. </w:t>
      </w:r>
      <w:proofErr w:type="gramStart"/>
      <w:r w:rsidRPr="002B00EA">
        <w:t>p.</w:t>
      </w:r>
      <w:proofErr w:type="gramEnd"/>
      <w:r w:rsidRPr="002B00EA">
        <w:t xml:space="preserve"> 51-69. </w:t>
      </w:r>
      <w:proofErr w:type="spellStart"/>
      <w:r w:rsidRPr="002B00EA">
        <w:t>Available</w:t>
      </w:r>
      <w:proofErr w:type="spellEnd"/>
      <w:r w:rsidRPr="002B00EA">
        <w:t xml:space="preserve"> </w:t>
      </w:r>
      <w:proofErr w:type="spellStart"/>
      <w:r w:rsidRPr="002B00EA">
        <w:t>from</w:t>
      </w:r>
      <w:proofErr w:type="spellEnd"/>
      <w:r w:rsidRPr="002B00EA">
        <w:t>: http://</w:t>
      </w:r>
      <w:proofErr w:type="gramStart"/>
      <w:r w:rsidRPr="002B00EA">
        <w:t>www</w:t>
      </w:r>
      <w:proofErr w:type="gramEnd"/>
      <w:r w:rsidRPr="002B00EA">
        <w:t>.</w:t>
      </w:r>
      <w:proofErr w:type="gramStart"/>
      <w:r w:rsidRPr="002B00EA">
        <w:t>rand</w:t>
      </w:r>
      <w:proofErr w:type="gramEnd"/>
      <w:r w:rsidRPr="002B00EA">
        <w:t xml:space="preserve">.org/pubs/conf_procee </w:t>
      </w:r>
      <w:proofErr w:type="spellStart"/>
      <w:r w:rsidRPr="002B00EA">
        <w:t>dings</w:t>
      </w:r>
      <w:proofErr w:type="spellEnd"/>
      <w:r w:rsidRPr="002B00EA">
        <w:t>/2006/RAND_CF214.pdf.</w:t>
      </w:r>
    </w:p>
    <w:p w:rsidR="000834D7" w:rsidRPr="002B00EA" w:rsidRDefault="000834D7" w:rsidP="00AB7863">
      <w:pPr>
        <w:spacing w:line="360" w:lineRule="auto"/>
      </w:pPr>
    </w:p>
    <w:p w:rsidR="000834D7" w:rsidRPr="002B00EA" w:rsidRDefault="000834D7" w:rsidP="00AB7863">
      <w:pPr>
        <w:spacing w:line="360" w:lineRule="auto"/>
        <w:rPr>
          <w:u w:val="single"/>
        </w:rPr>
      </w:pPr>
      <w:r w:rsidRPr="002B00EA">
        <w:rPr>
          <w:u w:val="single"/>
        </w:rPr>
        <w:t>Článek v databázi</w:t>
      </w:r>
    </w:p>
    <w:p w:rsidR="000834D7" w:rsidRPr="002B00EA" w:rsidRDefault="000834D7" w:rsidP="00AB7863">
      <w:pPr>
        <w:spacing w:line="360" w:lineRule="auto"/>
      </w:pPr>
      <w:proofErr w:type="spellStart"/>
      <w:r w:rsidRPr="002B00EA">
        <w:t>Hollenbeck</w:t>
      </w:r>
      <w:proofErr w:type="spellEnd"/>
      <w:r w:rsidRPr="002B00EA">
        <w:t xml:space="preserve"> B, </w:t>
      </w:r>
      <w:proofErr w:type="spellStart"/>
      <w:r w:rsidRPr="002B00EA">
        <w:t>Dalia</w:t>
      </w:r>
      <w:proofErr w:type="spellEnd"/>
      <w:r w:rsidRPr="002B00EA">
        <w:t xml:space="preserve"> S, </w:t>
      </w:r>
      <w:proofErr w:type="spellStart"/>
      <w:r w:rsidRPr="002B00EA">
        <w:t>McGarry</w:t>
      </w:r>
      <w:proofErr w:type="spellEnd"/>
      <w:r w:rsidRPr="002B00EA">
        <w:t xml:space="preserve"> K. </w:t>
      </w:r>
      <w:proofErr w:type="spellStart"/>
      <w:r w:rsidRPr="002B00EA">
        <w:t>Fainting</w:t>
      </w:r>
      <w:proofErr w:type="spellEnd"/>
      <w:r w:rsidRPr="002B00EA">
        <w:t xml:space="preserve"> </w:t>
      </w:r>
      <w:proofErr w:type="spellStart"/>
      <w:r w:rsidRPr="002B00EA">
        <w:t>with</w:t>
      </w:r>
      <w:proofErr w:type="spellEnd"/>
      <w:r w:rsidRPr="002B00EA">
        <w:t xml:space="preserve"> HIV. </w:t>
      </w:r>
      <w:proofErr w:type="spellStart"/>
      <w:r w:rsidRPr="002B00EA">
        <w:t>Am</w:t>
      </w:r>
      <w:proofErr w:type="spellEnd"/>
      <w:r w:rsidRPr="002B00EA">
        <w:t xml:space="preserve"> J Med [Internet]. 2010 [</w:t>
      </w:r>
      <w:proofErr w:type="spellStart"/>
      <w:r w:rsidRPr="002B00EA">
        <w:t>cited</w:t>
      </w:r>
      <w:proofErr w:type="spellEnd"/>
      <w:r w:rsidRPr="002B00EA">
        <w:t xml:space="preserve"> 2010 </w:t>
      </w:r>
      <w:proofErr w:type="spellStart"/>
      <w:r w:rsidRPr="002B00EA">
        <w:t>Oct</w:t>
      </w:r>
      <w:proofErr w:type="spellEnd"/>
      <w:r w:rsidRPr="002B00EA">
        <w:t xml:space="preserve"> 13];123(9):808-10. </w:t>
      </w:r>
      <w:proofErr w:type="spellStart"/>
      <w:r w:rsidRPr="002B00EA">
        <w:t>Available</w:t>
      </w:r>
      <w:proofErr w:type="spellEnd"/>
      <w:r w:rsidRPr="002B00EA">
        <w:t xml:space="preserve"> </w:t>
      </w:r>
      <w:proofErr w:type="spellStart"/>
      <w:r w:rsidRPr="002B00EA">
        <w:t>from</w:t>
      </w:r>
      <w:proofErr w:type="spellEnd"/>
      <w:r w:rsidRPr="002B00EA">
        <w:t>: http://www.sciencedirect.</w:t>
      </w:r>
      <w:proofErr w:type="gramStart"/>
      <w:r w:rsidRPr="002B00EA">
        <w:t>com/science?_ob=MImg&amp;_imagekey=</w:t>
      </w:r>
      <w:proofErr w:type="gramEnd"/>
      <w:r w:rsidRPr="002B00EA">
        <w:t xml:space="preserve"> B6TDC-50VTM3K-9-7&amp;_cdi=5195&amp;_user=835458&amp;_pii=S0002934310003360&amp;_origin=search&amp;_cov</w:t>
      </w:r>
    </w:p>
    <w:p w:rsidR="000834D7" w:rsidRPr="002B00EA" w:rsidRDefault="000834D7" w:rsidP="00AB7863">
      <w:pPr>
        <w:spacing w:line="360" w:lineRule="auto"/>
      </w:pPr>
      <w:proofErr w:type="spellStart"/>
      <w:r w:rsidRPr="002B00EA">
        <w:t>erDate</w:t>
      </w:r>
      <w:proofErr w:type="spellEnd"/>
      <w:r w:rsidRPr="002B00EA">
        <w:t>=09%2F30%2F2010&amp;_sk=998769990&amp;view=</w:t>
      </w:r>
      <w:proofErr w:type="spellStart"/>
      <w:r w:rsidRPr="002B00EA">
        <w:t>c&amp;wchp</w:t>
      </w:r>
      <w:proofErr w:type="spellEnd"/>
      <w:r w:rsidRPr="002B00EA">
        <w:t>=</w:t>
      </w:r>
      <w:proofErr w:type="spellStart"/>
      <w:r w:rsidRPr="002B00EA">
        <w:t>dGLzVtz</w:t>
      </w:r>
      <w:proofErr w:type="spellEnd"/>
      <w:r w:rsidRPr="002B00EA">
        <w:t>- zSkzV&amp;md5=ec03740b16dc</w:t>
      </w:r>
    </w:p>
    <w:p w:rsidR="000834D7" w:rsidRPr="002B00EA" w:rsidRDefault="000834D7" w:rsidP="00AB7863">
      <w:pPr>
        <w:spacing w:line="360" w:lineRule="auto"/>
      </w:pPr>
      <w:r w:rsidRPr="002B00EA">
        <w:t>94869f7b3bf4e955bd2e&amp;ie=/sdarticle.pdf.</w:t>
      </w:r>
    </w:p>
    <w:p w:rsidR="000834D7" w:rsidRPr="00E749F7" w:rsidRDefault="000834D7" w:rsidP="00AB7863">
      <w:pPr>
        <w:spacing w:line="360" w:lineRule="auto"/>
        <w:rPr>
          <w:highlight w:val="green"/>
        </w:rPr>
      </w:pPr>
    </w:p>
    <w:p w:rsidR="000834D7" w:rsidRPr="002B00EA" w:rsidRDefault="000834D7" w:rsidP="00AB7863">
      <w:pPr>
        <w:spacing w:line="360" w:lineRule="auto"/>
        <w:rPr>
          <w:u w:val="single"/>
        </w:rPr>
      </w:pPr>
      <w:r w:rsidRPr="002B00EA">
        <w:rPr>
          <w:u w:val="single"/>
        </w:rPr>
        <w:t>Článek na CD-ROM</w:t>
      </w:r>
    </w:p>
    <w:p w:rsidR="000834D7" w:rsidRPr="002B00EA" w:rsidRDefault="000834D7" w:rsidP="00AB7863">
      <w:pPr>
        <w:spacing w:line="360" w:lineRule="auto"/>
      </w:pPr>
      <w:proofErr w:type="spellStart"/>
      <w:r w:rsidRPr="002B00EA">
        <w:t>Obinata</w:t>
      </w:r>
      <w:proofErr w:type="spellEnd"/>
      <w:r w:rsidRPr="002B00EA">
        <w:t xml:space="preserve"> A, </w:t>
      </w:r>
      <w:proofErr w:type="spellStart"/>
      <w:r w:rsidRPr="002B00EA">
        <w:t>Akimoto</w:t>
      </w:r>
      <w:proofErr w:type="spellEnd"/>
      <w:r w:rsidRPr="002B00EA">
        <w:t xml:space="preserve">, Y. </w:t>
      </w:r>
      <w:proofErr w:type="spellStart"/>
      <w:r w:rsidRPr="002B00EA">
        <w:t>Expression</w:t>
      </w:r>
      <w:proofErr w:type="spellEnd"/>
      <w:r w:rsidRPr="002B00EA">
        <w:t xml:space="preserve"> </w:t>
      </w:r>
      <w:proofErr w:type="spellStart"/>
      <w:r w:rsidRPr="002B00EA">
        <w:t>of</w:t>
      </w:r>
      <w:proofErr w:type="spellEnd"/>
      <w:r w:rsidRPr="002B00EA">
        <w:t xml:space="preserve"> </w:t>
      </w:r>
      <w:proofErr w:type="spellStart"/>
      <w:r w:rsidRPr="002B00EA">
        <w:t>hex</w:t>
      </w:r>
      <w:proofErr w:type="spellEnd"/>
      <w:r w:rsidRPr="002B00EA">
        <w:t xml:space="preserve"> </w:t>
      </w:r>
      <w:proofErr w:type="spellStart"/>
      <w:r w:rsidRPr="002B00EA">
        <w:t>during</w:t>
      </w:r>
      <w:proofErr w:type="spellEnd"/>
      <w:r w:rsidRPr="002B00EA">
        <w:t xml:space="preserve"> </w:t>
      </w:r>
      <w:proofErr w:type="spellStart"/>
      <w:r w:rsidRPr="002B00EA">
        <w:t>feather</w:t>
      </w:r>
      <w:proofErr w:type="spellEnd"/>
      <w:r w:rsidRPr="002B00EA">
        <w:t xml:space="preserve"> bud </w:t>
      </w:r>
      <w:proofErr w:type="spellStart"/>
      <w:r w:rsidRPr="002B00EA">
        <w:t>development</w:t>
      </w:r>
      <w:proofErr w:type="spellEnd"/>
      <w:r w:rsidRPr="002B00EA">
        <w:t xml:space="preserve">. </w:t>
      </w:r>
      <w:proofErr w:type="spellStart"/>
      <w:r w:rsidRPr="002B00EA">
        <w:t>Int</w:t>
      </w:r>
      <w:proofErr w:type="spellEnd"/>
      <w:r w:rsidRPr="002B00EA">
        <w:t xml:space="preserve"> J </w:t>
      </w:r>
      <w:proofErr w:type="spellStart"/>
      <w:r w:rsidRPr="002B00EA">
        <w:t>Dev</w:t>
      </w:r>
      <w:proofErr w:type="spellEnd"/>
      <w:r w:rsidRPr="002B00EA">
        <w:t xml:space="preserve"> </w:t>
      </w:r>
      <w:proofErr w:type="spellStart"/>
      <w:r w:rsidRPr="002B00EA">
        <w:t>Biol</w:t>
      </w:r>
      <w:proofErr w:type="spellEnd"/>
      <w:r w:rsidRPr="002B00EA">
        <w:t xml:space="preserve"> [CD-ROM]. 2005;49(7):885-890.</w:t>
      </w:r>
    </w:p>
    <w:p w:rsidR="000834D7" w:rsidRPr="002B00EA" w:rsidRDefault="000834D7" w:rsidP="00AB7863">
      <w:pPr>
        <w:spacing w:line="360" w:lineRule="auto"/>
      </w:pPr>
    </w:p>
    <w:p w:rsidR="000834D7" w:rsidRPr="002B00EA" w:rsidRDefault="000834D7" w:rsidP="00AB7863">
      <w:pPr>
        <w:spacing w:line="360" w:lineRule="auto"/>
        <w:rPr>
          <w:u w:val="single"/>
        </w:rPr>
      </w:pPr>
      <w:r w:rsidRPr="002B00EA">
        <w:rPr>
          <w:u w:val="single"/>
        </w:rPr>
        <w:t>Článek dostupný volně na webu</w:t>
      </w:r>
    </w:p>
    <w:p w:rsidR="000834D7" w:rsidRPr="007640CA" w:rsidRDefault="000834D7" w:rsidP="00AB7863">
      <w:pPr>
        <w:spacing w:line="360" w:lineRule="auto"/>
      </w:pPr>
      <w:proofErr w:type="spellStart"/>
      <w:r w:rsidRPr="002B00EA">
        <w:t>Brichtová</w:t>
      </w:r>
      <w:proofErr w:type="spellEnd"/>
      <w:r w:rsidRPr="002B00EA">
        <w:t xml:space="preserve"> E, Jiroušek O, Gál P. </w:t>
      </w:r>
      <w:proofErr w:type="spellStart"/>
      <w:r w:rsidRPr="002B00EA">
        <w:t>Finite</w:t>
      </w:r>
      <w:proofErr w:type="spellEnd"/>
      <w:r w:rsidRPr="002B00EA">
        <w:t xml:space="preserve"> element model </w:t>
      </w:r>
      <w:proofErr w:type="spellStart"/>
      <w:r w:rsidRPr="002B00EA">
        <w:t>of</w:t>
      </w:r>
      <w:proofErr w:type="spellEnd"/>
      <w:r w:rsidRPr="002B00EA">
        <w:t xml:space="preserve"> </w:t>
      </w:r>
      <w:proofErr w:type="spellStart"/>
      <w:r w:rsidRPr="002B00EA">
        <w:t>the</w:t>
      </w:r>
      <w:proofErr w:type="spellEnd"/>
      <w:r w:rsidRPr="002B00EA">
        <w:t xml:space="preserve"> </w:t>
      </w:r>
      <w:proofErr w:type="spellStart"/>
      <w:r w:rsidRPr="002B00EA">
        <w:t>human</w:t>
      </w:r>
      <w:proofErr w:type="spellEnd"/>
      <w:r w:rsidRPr="002B00EA">
        <w:t xml:space="preserve"> </w:t>
      </w:r>
      <w:proofErr w:type="spellStart"/>
      <w:r w:rsidRPr="002B00EA">
        <w:t>head</w:t>
      </w:r>
      <w:proofErr w:type="spellEnd"/>
      <w:r w:rsidRPr="002B00EA">
        <w:t xml:space="preserve"> </w:t>
      </w:r>
      <w:proofErr w:type="spellStart"/>
      <w:r w:rsidRPr="002B00EA">
        <w:t>validated</w:t>
      </w:r>
      <w:proofErr w:type="spellEnd"/>
      <w:r w:rsidRPr="002B00EA">
        <w:t xml:space="preserve"> by </w:t>
      </w:r>
      <w:proofErr w:type="spellStart"/>
      <w:r w:rsidRPr="002B00EA">
        <w:t>the</w:t>
      </w:r>
      <w:proofErr w:type="spellEnd"/>
      <w:r w:rsidRPr="002B00EA">
        <w:t xml:space="preserve"> </w:t>
      </w:r>
      <w:proofErr w:type="spellStart"/>
      <w:r w:rsidRPr="002B00EA">
        <w:t>reconstruction</w:t>
      </w:r>
      <w:proofErr w:type="spellEnd"/>
      <w:r w:rsidRPr="002B00EA">
        <w:t xml:space="preserve"> </w:t>
      </w:r>
      <w:proofErr w:type="spellStart"/>
      <w:r w:rsidRPr="002B00EA">
        <w:t>of</w:t>
      </w:r>
      <w:proofErr w:type="spellEnd"/>
      <w:r w:rsidRPr="002B00EA">
        <w:t xml:space="preserve"> a </w:t>
      </w:r>
      <w:proofErr w:type="spellStart"/>
      <w:r w:rsidRPr="002B00EA">
        <w:t>real</w:t>
      </w:r>
      <w:proofErr w:type="spellEnd"/>
      <w:r w:rsidRPr="002B00EA">
        <w:t xml:space="preserve"> </w:t>
      </w:r>
      <w:proofErr w:type="spellStart"/>
      <w:r w:rsidRPr="002B00EA">
        <w:t>child</w:t>
      </w:r>
      <w:proofErr w:type="spellEnd"/>
      <w:r w:rsidRPr="002B00EA">
        <w:t xml:space="preserve"> sport </w:t>
      </w:r>
      <w:proofErr w:type="spellStart"/>
      <w:r w:rsidRPr="002B00EA">
        <w:t>accident</w:t>
      </w:r>
      <w:proofErr w:type="spellEnd"/>
      <w:r w:rsidRPr="002B00EA">
        <w:t xml:space="preserve">. </w:t>
      </w:r>
      <w:proofErr w:type="spellStart"/>
      <w:r w:rsidRPr="002B00EA">
        <w:t>Scr</w:t>
      </w:r>
      <w:proofErr w:type="spellEnd"/>
      <w:r w:rsidRPr="002B00EA">
        <w:t xml:space="preserve"> Med (Brno) [Internet]. 2009 [</w:t>
      </w:r>
      <w:proofErr w:type="spellStart"/>
      <w:r w:rsidRPr="002B00EA">
        <w:t>cited</w:t>
      </w:r>
      <w:proofErr w:type="spellEnd"/>
      <w:r w:rsidRPr="002B00EA">
        <w:t xml:space="preserve"> 2010 </w:t>
      </w:r>
      <w:proofErr w:type="spellStart"/>
      <w:r w:rsidRPr="002B00EA">
        <w:t>Oct</w:t>
      </w:r>
      <w:proofErr w:type="spellEnd"/>
      <w:r w:rsidRPr="002B00EA">
        <w:t xml:space="preserve"> 13];82(3):175-180. </w:t>
      </w:r>
      <w:proofErr w:type="spellStart"/>
      <w:r w:rsidRPr="002B00EA">
        <w:t>Available</w:t>
      </w:r>
      <w:proofErr w:type="spellEnd"/>
      <w:r w:rsidRPr="002B00EA">
        <w:t xml:space="preserve"> </w:t>
      </w:r>
      <w:proofErr w:type="spellStart"/>
      <w:r w:rsidRPr="002B00EA">
        <w:t>from</w:t>
      </w:r>
      <w:proofErr w:type="spellEnd"/>
      <w:r w:rsidRPr="002B00EA">
        <w:t>: http://is.muni.cz/do/1411/scripta_medica/archive/2009/3/script a_medica_3_2009.pdf.</w:t>
      </w:r>
    </w:p>
    <w:sectPr w:rsidR="000834D7" w:rsidRPr="007640CA" w:rsidSect="001F76B5">
      <w:footerReference w:type="even" r:id="rId9"/>
      <w:footerReference w:type="default" r:id="rId10"/>
      <w:footnotePr>
        <w:numFmt w:val="chicago"/>
      </w:footnotePr>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C8E" w:rsidRDefault="00A86C8E">
      <w:r>
        <w:separator/>
      </w:r>
    </w:p>
  </w:endnote>
  <w:endnote w:type="continuationSeparator" w:id="0">
    <w:p w:rsidR="00A86C8E" w:rsidRDefault="00A8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D7" w:rsidRDefault="000834D7" w:rsidP="009248F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834D7" w:rsidRDefault="000834D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D7" w:rsidRDefault="000834D7" w:rsidP="009248F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F0B2B">
      <w:rPr>
        <w:rStyle w:val="slostrnky"/>
        <w:noProof/>
      </w:rPr>
      <w:t>21</w:t>
    </w:r>
    <w:r>
      <w:rPr>
        <w:rStyle w:val="slostrnky"/>
      </w:rPr>
      <w:fldChar w:fldCharType="end"/>
    </w:r>
  </w:p>
  <w:p w:rsidR="000834D7" w:rsidRDefault="000834D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C8E" w:rsidRDefault="00A86C8E">
      <w:r>
        <w:separator/>
      </w:r>
    </w:p>
  </w:footnote>
  <w:footnote w:type="continuationSeparator" w:id="0">
    <w:p w:rsidR="00A86C8E" w:rsidRDefault="00A86C8E">
      <w:r>
        <w:continuationSeparator/>
      </w:r>
    </w:p>
  </w:footnote>
  <w:footnote w:id="1">
    <w:p w:rsidR="000834D7" w:rsidRDefault="000834D7">
      <w:pPr>
        <w:pStyle w:val="Textpoznpodarou"/>
      </w:pPr>
      <w:r>
        <w:rPr>
          <w:rStyle w:val="Znakapoznpodarou"/>
        </w:rPr>
        <w:footnoteRef/>
      </w:r>
      <w:r>
        <w:t xml:space="preserve"> V příloze jsou použity abstrakty a klíčová slova z </w:t>
      </w:r>
      <w:r w:rsidRPr="00196A5C">
        <w:t>M</w:t>
      </w:r>
      <w:r>
        <w:t>ASARYKOVA UNIVERZITA</w:t>
      </w:r>
      <w:r w:rsidRPr="00196A5C">
        <w:t xml:space="preserve">. </w:t>
      </w:r>
      <w:r w:rsidRPr="00196A5C">
        <w:rPr>
          <w:i/>
          <w:iCs/>
        </w:rPr>
        <w:t xml:space="preserve">Archiv závěrečné práce Eva Vlčková LF D-NR4 NEUR </w:t>
      </w:r>
      <w:proofErr w:type="spellStart"/>
      <w:r w:rsidRPr="00196A5C">
        <w:rPr>
          <w:i/>
          <w:iCs/>
        </w:rPr>
        <w:t>kombin</w:t>
      </w:r>
      <w:proofErr w:type="spellEnd"/>
      <w:r w:rsidRPr="00196A5C">
        <w:t xml:space="preserve"> [online]. Brno: Masarykova univerzita, </w:t>
      </w:r>
      <w:r>
        <w:t>2011</w:t>
      </w:r>
      <w:r w:rsidRPr="00196A5C">
        <w:t xml:space="preserve"> [vid. 26. července 2012, 12:37 CET]. Dostupné z: http://is.muni.cz/th/23834/lf_d_b1/</w:t>
      </w:r>
    </w:p>
  </w:footnote>
  <w:footnote w:id="2">
    <w:p w:rsidR="000834D7" w:rsidRDefault="000834D7">
      <w:pPr>
        <w:pStyle w:val="Textpoznpodarou"/>
      </w:pPr>
      <w:r>
        <w:rPr>
          <w:rStyle w:val="Znakapoznpodarou"/>
        </w:rPr>
        <w:footnoteRef/>
      </w:r>
      <w:r>
        <w:t xml:space="preserve"> </w:t>
      </w:r>
      <w:r w:rsidRPr="00970F3B">
        <w:t xml:space="preserve">PATRIAS, Karen and Daniel WENDLING, </w:t>
      </w:r>
      <w:proofErr w:type="spellStart"/>
      <w:r w:rsidRPr="00970F3B">
        <w:t>eds</w:t>
      </w:r>
      <w:proofErr w:type="spellEnd"/>
      <w:r w:rsidRPr="00970F3B">
        <w:t xml:space="preserve">. </w:t>
      </w:r>
      <w:proofErr w:type="spellStart"/>
      <w:r w:rsidRPr="00970F3B">
        <w:rPr>
          <w:i/>
          <w:iCs/>
        </w:rPr>
        <w:t>Citing</w:t>
      </w:r>
      <w:proofErr w:type="spellEnd"/>
      <w:r w:rsidRPr="00970F3B">
        <w:rPr>
          <w:i/>
          <w:iCs/>
        </w:rPr>
        <w:t xml:space="preserve"> </w:t>
      </w:r>
      <w:proofErr w:type="spellStart"/>
      <w:r w:rsidRPr="00970F3B">
        <w:rPr>
          <w:i/>
          <w:iCs/>
        </w:rPr>
        <w:t>medicine</w:t>
      </w:r>
      <w:proofErr w:type="spellEnd"/>
      <w:r w:rsidRPr="00970F3B">
        <w:rPr>
          <w:i/>
          <w:iCs/>
        </w:rPr>
        <w:t xml:space="preserve">: </w:t>
      </w:r>
      <w:proofErr w:type="spellStart"/>
      <w:r w:rsidRPr="00970F3B">
        <w:rPr>
          <w:i/>
          <w:iCs/>
        </w:rPr>
        <w:t>the</w:t>
      </w:r>
      <w:proofErr w:type="spellEnd"/>
      <w:r w:rsidRPr="00970F3B">
        <w:rPr>
          <w:i/>
          <w:iCs/>
        </w:rPr>
        <w:t xml:space="preserve"> NLM style </w:t>
      </w:r>
      <w:proofErr w:type="spellStart"/>
      <w:r w:rsidRPr="00970F3B">
        <w:rPr>
          <w:i/>
          <w:iCs/>
        </w:rPr>
        <w:t>guide</w:t>
      </w:r>
      <w:proofErr w:type="spellEnd"/>
      <w:r w:rsidRPr="00970F3B">
        <w:rPr>
          <w:i/>
          <w:iCs/>
        </w:rPr>
        <w:t xml:space="preserve"> </w:t>
      </w:r>
      <w:proofErr w:type="spellStart"/>
      <w:r w:rsidRPr="00970F3B">
        <w:rPr>
          <w:i/>
          <w:iCs/>
        </w:rPr>
        <w:t>for</w:t>
      </w:r>
      <w:proofErr w:type="spellEnd"/>
      <w:r w:rsidRPr="00970F3B">
        <w:rPr>
          <w:i/>
          <w:iCs/>
        </w:rPr>
        <w:t xml:space="preserve"> </w:t>
      </w:r>
      <w:proofErr w:type="spellStart"/>
      <w:r w:rsidRPr="00970F3B">
        <w:rPr>
          <w:i/>
          <w:iCs/>
        </w:rPr>
        <w:t>authors</w:t>
      </w:r>
      <w:proofErr w:type="spellEnd"/>
      <w:r w:rsidRPr="00970F3B">
        <w:rPr>
          <w:i/>
          <w:iCs/>
        </w:rPr>
        <w:t xml:space="preserve">, </w:t>
      </w:r>
      <w:proofErr w:type="spellStart"/>
      <w:r w:rsidRPr="00970F3B">
        <w:rPr>
          <w:i/>
          <w:iCs/>
        </w:rPr>
        <w:t>editors</w:t>
      </w:r>
      <w:proofErr w:type="spellEnd"/>
      <w:r w:rsidRPr="00970F3B">
        <w:rPr>
          <w:i/>
          <w:iCs/>
        </w:rPr>
        <w:t xml:space="preserve">, and </w:t>
      </w:r>
      <w:proofErr w:type="spellStart"/>
      <w:r w:rsidRPr="00970F3B">
        <w:rPr>
          <w:i/>
          <w:iCs/>
        </w:rPr>
        <w:t>publisher</w:t>
      </w:r>
      <w:proofErr w:type="spellEnd"/>
      <w:r w:rsidRPr="00970F3B">
        <w:t xml:space="preserve"> [online]. 2nd </w:t>
      </w:r>
      <w:proofErr w:type="spellStart"/>
      <w:r w:rsidRPr="00970F3B">
        <w:t>ed</w:t>
      </w:r>
      <w:proofErr w:type="spellEnd"/>
      <w:r w:rsidRPr="00970F3B">
        <w:t xml:space="preserve">. </w:t>
      </w:r>
      <w:proofErr w:type="spellStart"/>
      <w:r w:rsidRPr="00970F3B">
        <w:t>Bethesda</w:t>
      </w:r>
      <w:proofErr w:type="spellEnd"/>
      <w:r w:rsidRPr="00970F3B">
        <w:t xml:space="preserve">, Maryland: </w:t>
      </w:r>
      <w:proofErr w:type="spellStart"/>
      <w:r w:rsidRPr="00970F3B">
        <w:t>National</w:t>
      </w:r>
      <w:proofErr w:type="spellEnd"/>
      <w:r w:rsidRPr="00970F3B">
        <w:t xml:space="preserve"> </w:t>
      </w:r>
      <w:proofErr w:type="spellStart"/>
      <w:r w:rsidRPr="00970F3B">
        <w:t>Library</w:t>
      </w:r>
      <w:proofErr w:type="spellEnd"/>
      <w:r w:rsidRPr="00970F3B">
        <w:t xml:space="preserve"> </w:t>
      </w:r>
      <w:proofErr w:type="spellStart"/>
      <w:r w:rsidRPr="00970F3B">
        <w:t>of</w:t>
      </w:r>
      <w:proofErr w:type="spellEnd"/>
      <w:r w:rsidRPr="00970F3B">
        <w:t xml:space="preserve"> </w:t>
      </w:r>
      <w:proofErr w:type="spellStart"/>
      <w:r w:rsidRPr="00970F3B">
        <w:t>Medicine</w:t>
      </w:r>
      <w:proofErr w:type="spellEnd"/>
      <w:r w:rsidRPr="00970F3B">
        <w:t>, 2007 [vid. 26. července 2012]. Dostupné z: http://www.nlm.nih.gov/citingmedicine</w:t>
      </w:r>
      <w:r w:rsidRPr="005E708C">
        <w:t>.</w:t>
      </w:r>
      <w:r>
        <w:t xml:space="preserve"> Výtah z normy v češtině viz </w:t>
      </w:r>
      <w:r w:rsidRPr="001B5974">
        <w:t>KRATOCHVÍL, Jiří,</w:t>
      </w:r>
      <w:r>
        <w:t xml:space="preserve"> Petr</w:t>
      </w:r>
      <w:r w:rsidRPr="001B5974">
        <w:t xml:space="preserve"> SEJK, </w:t>
      </w:r>
      <w:r>
        <w:t xml:space="preserve">Věra </w:t>
      </w:r>
      <w:r w:rsidRPr="001B5974">
        <w:t xml:space="preserve">ELIÁŠOVÁ, a </w:t>
      </w:r>
      <w:r>
        <w:t xml:space="preserve">Marek </w:t>
      </w:r>
      <w:r w:rsidRPr="001B5974">
        <w:t xml:space="preserve">STEHLÍK. </w:t>
      </w:r>
      <w:r w:rsidRPr="006E6FB8">
        <w:rPr>
          <w:i/>
          <w:iCs/>
        </w:rPr>
        <w:t>Metodika tvorby bibliografických citací</w:t>
      </w:r>
      <w:r w:rsidRPr="001B5974">
        <w:t xml:space="preserve">. </w:t>
      </w:r>
      <w:proofErr w:type="spellStart"/>
      <w:r w:rsidRPr="001B5974">
        <w:t>Elportál</w:t>
      </w:r>
      <w:proofErr w:type="spellEnd"/>
      <w:r w:rsidRPr="001B5974">
        <w:t xml:space="preserve"> [online]. </w:t>
      </w:r>
      <w:proofErr w:type="gramStart"/>
      <w:r w:rsidRPr="001B5974">
        <w:t>Brno : Masarykova</w:t>
      </w:r>
      <w:proofErr w:type="gramEnd"/>
      <w:r w:rsidRPr="001B5974">
        <w:t xml:space="preserve"> univerzita, 2011. [</w:t>
      </w:r>
      <w:r>
        <w:t xml:space="preserve">vid. </w:t>
      </w:r>
      <w:r w:rsidRPr="001B5974">
        <w:t>2012-0</w:t>
      </w:r>
      <w:r>
        <w:t>7</w:t>
      </w:r>
      <w:r w:rsidRPr="001B5974">
        <w:t>-</w:t>
      </w:r>
      <w:r>
        <w:t>26</w:t>
      </w:r>
      <w:r w:rsidRPr="001B5974">
        <w:t>]. ISSN 1802-128X.</w:t>
      </w:r>
      <w:r>
        <w:t xml:space="preserve"> </w:t>
      </w:r>
      <w:r w:rsidRPr="001B5974">
        <w:t xml:space="preserve">Dostupné </w:t>
      </w:r>
      <w:r>
        <w:t xml:space="preserve">z: </w:t>
      </w:r>
      <w:r w:rsidRPr="001B5974">
        <w:t>http://is.muni.cz/elportal/?id=954043</w:t>
      </w:r>
    </w:p>
  </w:footnote>
  <w:footnote w:id="3">
    <w:p w:rsidR="000834D7" w:rsidRDefault="000834D7">
      <w:pPr>
        <w:pStyle w:val="Textpoznpodarou"/>
      </w:pPr>
      <w:r>
        <w:rPr>
          <w:rStyle w:val="Znakapoznpodarou"/>
        </w:rPr>
        <w:footnoteRef/>
      </w:r>
      <w:r>
        <w:t xml:space="preserve"> Zdroj ukázky: </w:t>
      </w:r>
      <w:r w:rsidRPr="009D297D">
        <w:t xml:space="preserve">NĚMEC, F, R CHALOUPKA, M KRBEC a P MESSNER. Hodnocení kvality života pacientů s degenerativním onemocněním bederní páteře. </w:t>
      </w:r>
      <w:r w:rsidRPr="009D297D">
        <w:rPr>
          <w:i/>
          <w:iCs/>
        </w:rPr>
        <w:t xml:space="preserve">Acta </w:t>
      </w:r>
      <w:proofErr w:type="spellStart"/>
      <w:r w:rsidRPr="009D297D">
        <w:rPr>
          <w:i/>
          <w:iCs/>
        </w:rPr>
        <w:t>chirurgiae</w:t>
      </w:r>
      <w:proofErr w:type="spellEnd"/>
      <w:r w:rsidRPr="009D297D">
        <w:rPr>
          <w:i/>
          <w:iCs/>
        </w:rPr>
        <w:t xml:space="preserve"> </w:t>
      </w:r>
      <w:proofErr w:type="spellStart"/>
      <w:r w:rsidRPr="009D297D">
        <w:rPr>
          <w:i/>
          <w:iCs/>
        </w:rPr>
        <w:t>orthopaedicae</w:t>
      </w:r>
      <w:proofErr w:type="spellEnd"/>
      <w:r w:rsidRPr="009D297D">
        <w:rPr>
          <w:i/>
          <w:iCs/>
        </w:rPr>
        <w:t xml:space="preserve"> et </w:t>
      </w:r>
      <w:proofErr w:type="spellStart"/>
      <w:r w:rsidRPr="009D297D">
        <w:rPr>
          <w:i/>
          <w:iCs/>
        </w:rPr>
        <w:t>traumatologiae</w:t>
      </w:r>
      <w:proofErr w:type="spellEnd"/>
      <w:r w:rsidRPr="009D297D">
        <w:rPr>
          <w:i/>
          <w:iCs/>
        </w:rPr>
        <w:t xml:space="preserve"> </w:t>
      </w:r>
      <w:proofErr w:type="spellStart"/>
      <w:r>
        <w:rPr>
          <w:i/>
          <w:iCs/>
        </w:rPr>
        <w:t>Č</w:t>
      </w:r>
      <w:r w:rsidRPr="009D297D">
        <w:rPr>
          <w:i/>
          <w:iCs/>
        </w:rPr>
        <w:t>echoslovaca</w:t>
      </w:r>
      <w:proofErr w:type="spellEnd"/>
      <w:r w:rsidRPr="009D297D">
        <w:t xml:space="preserve"> [online], 2009, roč. 76, č. 1, s. 20–24. [vid. 24. červenec 2012]. Dostupné z:</w:t>
      </w:r>
      <w:r>
        <w:t xml:space="preserve"> </w:t>
      </w:r>
      <w:r w:rsidRPr="009D297D">
        <w:t>www.achot.cz/dwnld/</w:t>
      </w:r>
      <w:r>
        <w:br/>
      </w:r>
      <w:r w:rsidRPr="009D297D">
        <w:t>0901_020_024.pdf</w:t>
      </w:r>
    </w:p>
  </w:footnote>
  <w:footnote w:id="4">
    <w:p w:rsidR="000834D7" w:rsidRDefault="000834D7">
      <w:pPr>
        <w:pStyle w:val="Textpoznpodarou"/>
      </w:pPr>
      <w:r>
        <w:rPr>
          <w:rStyle w:val="Znakapoznpodarou"/>
        </w:rPr>
        <w:footnoteRef/>
      </w:r>
      <w:r>
        <w:t xml:space="preserve"> Příklady převzaty ze skript vydaných Lékařskou fakultou MU: </w:t>
      </w:r>
      <w:r w:rsidRPr="004D2CF1">
        <w:t>KRATOCHVÍL, Jiří a Petr SEJK. Získávání a zpracování vědeckých informací: pracovní sešit. 1</w:t>
      </w:r>
      <w:r>
        <w:t>. vyd.</w:t>
      </w:r>
      <w:r w:rsidRPr="004D2CF1">
        <w:t xml:space="preserve"> Brno: Masarykova univerzita, 2011. ISBN 978-80-210-5535-3.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049A9"/>
    <w:multiLevelType w:val="hybridMultilevel"/>
    <w:tmpl w:val="240A1A92"/>
    <w:lvl w:ilvl="0" w:tplc="077C6D4C">
      <w:start w:val="1"/>
      <w:numFmt w:val="bullet"/>
      <w:lvlText w:val=""/>
      <w:lvlJc w:val="left"/>
      <w:pPr>
        <w:tabs>
          <w:tab w:val="num" w:pos="360"/>
        </w:tabs>
        <w:ind w:left="360" w:hanging="360"/>
      </w:pPr>
      <w:rPr>
        <w:rFonts w:ascii="Symbol" w:hAnsi="Symbol" w:cs="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7A5541B"/>
    <w:multiLevelType w:val="hybridMultilevel"/>
    <w:tmpl w:val="C45EC6FA"/>
    <w:lvl w:ilvl="0" w:tplc="5FAA655C">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8203BD8"/>
    <w:multiLevelType w:val="hybridMultilevel"/>
    <w:tmpl w:val="8332B904"/>
    <w:lvl w:ilvl="0" w:tplc="B4F468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7D5BF1"/>
    <w:multiLevelType w:val="hybridMultilevel"/>
    <w:tmpl w:val="9EB631A4"/>
    <w:lvl w:ilvl="0" w:tplc="EEA26B44">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15:restartNumberingAfterBreak="0">
    <w:nsid w:val="32FA61D3"/>
    <w:multiLevelType w:val="hybridMultilevel"/>
    <w:tmpl w:val="9CDE5B50"/>
    <w:lvl w:ilvl="0" w:tplc="38FC8C4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A3402C"/>
    <w:multiLevelType w:val="hybridMultilevel"/>
    <w:tmpl w:val="24D6B156"/>
    <w:lvl w:ilvl="0" w:tplc="599631A8">
      <w:start w:val="1"/>
      <w:numFmt w:val="bullet"/>
      <w:lvlText w:val=""/>
      <w:lvlJc w:val="left"/>
      <w:pPr>
        <w:tabs>
          <w:tab w:val="num" w:pos="720"/>
        </w:tabs>
        <w:ind w:left="720" w:hanging="360"/>
      </w:pPr>
      <w:rPr>
        <w:rFonts w:ascii="Symbol" w:hAnsi="Symbol" w:cs="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4FC5D52"/>
    <w:multiLevelType w:val="hybridMultilevel"/>
    <w:tmpl w:val="2FB8EDEC"/>
    <w:lvl w:ilvl="0" w:tplc="A64E8A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6B36E7"/>
    <w:multiLevelType w:val="hybridMultilevel"/>
    <w:tmpl w:val="03760F70"/>
    <w:lvl w:ilvl="0" w:tplc="AFB065A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B05C3F"/>
    <w:multiLevelType w:val="hybridMultilevel"/>
    <w:tmpl w:val="DF7EA5EE"/>
    <w:lvl w:ilvl="0" w:tplc="599631A8">
      <w:start w:val="1"/>
      <w:numFmt w:val="bullet"/>
      <w:lvlText w:val=""/>
      <w:lvlJc w:val="left"/>
      <w:pPr>
        <w:tabs>
          <w:tab w:val="num" w:pos="360"/>
        </w:tabs>
        <w:ind w:left="360" w:hanging="360"/>
      </w:pPr>
      <w:rPr>
        <w:rFonts w:ascii="Symbol" w:hAnsi="Symbol" w:cs="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cs="Wingdings" w:hint="default"/>
      </w:rPr>
    </w:lvl>
    <w:lvl w:ilvl="3" w:tplc="04050001" w:tentative="1">
      <w:start w:val="1"/>
      <w:numFmt w:val="bullet"/>
      <w:lvlText w:val=""/>
      <w:lvlJc w:val="left"/>
      <w:pPr>
        <w:tabs>
          <w:tab w:val="num" w:pos="2520"/>
        </w:tabs>
        <w:ind w:left="2520" w:hanging="360"/>
      </w:pPr>
      <w:rPr>
        <w:rFonts w:ascii="Symbol" w:hAnsi="Symbol" w:cs="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cs="Wingdings" w:hint="default"/>
      </w:rPr>
    </w:lvl>
    <w:lvl w:ilvl="6" w:tplc="04050001" w:tentative="1">
      <w:start w:val="1"/>
      <w:numFmt w:val="bullet"/>
      <w:lvlText w:val=""/>
      <w:lvlJc w:val="left"/>
      <w:pPr>
        <w:tabs>
          <w:tab w:val="num" w:pos="4680"/>
        </w:tabs>
        <w:ind w:left="4680" w:hanging="360"/>
      </w:pPr>
      <w:rPr>
        <w:rFonts w:ascii="Symbol" w:hAnsi="Symbol" w:cs="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6AB62EE"/>
    <w:multiLevelType w:val="hybridMultilevel"/>
    <w:tmpl w:val="8D881082"/>
    <w:lvl w:ilvl="0" w:tplc="8E42DD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A94ADD"/>
    <w:multiLevelType w:val="hybridMultilevel"/>
    <w:tmpl w:val="84AA0E50"/>
    <w:lvl w:ilvl="0" w:tplc="5FAA655C">
      <w:start w:val="5"/>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09D59E1"/>
    <w:multiLevelType w:val="hybridMultilevel"/>
    <w:tmpl w:val="949A5886"/>
    <w:lvl w:ilvl="0" w:tplc="599631A8">
      <w:start w:val="1"/>
      <w:numFmt w:val="bullet"/>
      <w:lvlText w:val=""/>
      <w:lvlJc w:val="left"/>
      <w:pPr>
        <w:tabs>
          <w:tab w:val="num" w:pos="360"/>
        </w:tabs>
        <w:ind w:left="360" w:hanging="360"/>
      </w:pPr>
      <w:rPr>
        <w:rFonts w:ascii="Symbol" w:hAnsi="Symbol" w:cs="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cs="Wingdings" w:hint="default"/>
      </w:rPr>
    </w:lvl>
    <w:lvl w:ilvl="3" w:tplc="04050001" w:tentative="1">
      <w:start w:val="1"/>
      <w:numFmt w:val="bullet"/>
      <w:lvlText w:val=""/>
      <w:lvlJc w:val="left"/>
      <w:pPr>
        <w:tabs>
          <w:tab w:val="num" w:pos="2520"/>
        </w:tabs>
        <w:ind w:left="2520" w:hanging="360"/>
      </w:pPr>
      <w:rPr>
        <w:rFonts w:ascii="Symbol" w:hAnsi="Symbol" w:cs="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cs="Wingdings" w:hint="default"/>
      </w:rPr>
    </w:lvl>
    <w:lvl w:ilvl="6" w:tplc="04050001" w:tentative="1">
      <w:start w:val="1"/>
      <w:numFmt w:val="bullet"/>
      <w:lvlText w:val=""/>
      <w:lvlJc w:val="left"/>
      <w:pPr>
        <w:tabs>
          <w:tab w:val="num" w:pos="4680"/>
        </w:tabs>
        <w:ind w:left="4680" w:hanging="360"/>
      </w:pPr>
      <w:rPr>
        <w:rFonts w:ascii="Symbol" w:hAnsi="Symbol" w:cs="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57313F75"/>
    <w:multiLevelType w:val="hybridMultilevel"/>
    <w:tmpl w:val="52948E92"/>
    <w:lvl w:ilvl="0" w:tplc="077C6D4C">
      <w:start w:val="1"/>
      <w:numFmt w:val="bullet"/>
      <w:lvlText w:val=""/>
      <w:lvlJc w:val="left"/>
      <w:pPr>
        <w:tabs>
          <w:tab w:val="num" w:pos="360"/>
        </w:tabs>
        <w:ind w:left="360" w:hanging="360"/>
      </w:pPr>
      <w:rPr>
        <w:rFonts w:ascii="Symbol" w:hAnsi="Symbol" w:cs="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1F37AF1"/>
    <w:multiLevelType w:val="hybridMultilevel"/>
    <w:tmpl w:val="CB7CCB76"/>
    <w:lvl w:ilvl="0" w:tplc="5FAA655C">
      <w:start w:val="5"/>
      <w:numFmt w:val="bullet"/>
      <w:lvlText w:val="-"/>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282CF3"/>
    <w:multiLevelType w:val="hybridMultilevel"/>
    <w:tmpl w:val="277AFFC6"/>
    <w:lvl w:ilvl="0" w:tplc="DD967F6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6E33BA"/>
    <w:multiLevelType w:val="hybridMultilevel"/>
    <w:tmpl w:val="23E696AE"/>
    <w:lvl w:ilvl="0" w:tplc="60E4762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E24727"/>
    <w:multiLevelType w:val="hybridMultilevel"/>
    <w:tmpl w:val="D4A44768"/>
    <w:lvl w:ilvl="0" w:tplc="599631A8">
      <w:start w:val="1"/>
      <w:numFmt w:val="bullet"/>
      <w:lvlText w:val=""/>
      <w:lvlJc w:val="left"/>
      <w:pPr>
        <w:tabs>
          <w:tab w:val="num" w:pos="720"/>
        </w:tabs>
        <w:ind w:left="720" w:hanging="360"/>
      </w:pPr>
      <w:rPr>
        <w:rFonts w:ascii="Symbol" w:hAnsi="Symbol" w:cs="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5"/>
  </w:num>
  <w:num w:numId="3">
    <w:abstractNumId w:val="16"/>
  </w:num>
  <w:num w:numId="4">
    <w:abstractNumId w:val="11"/>
  </w:num>
  <w:num w:numId="5">
    <w:abstractNumId w:val="12"/>
  </w:num>
  <w:num w:numId="6">
    <w:abstractNumId w:val="0"/>
  </w:num>
  <w:num w:numId="7">
    <w:abstractNumId w:val="15"/>
  </w:num>
  <w:num w:numId="8">
    <w:abstractNumId w:val="9"/>
  </w:num>
  <w:num w:numId="9">
    <w:abstractNumId w:val="2"/>
  </w:num>
  <w:num w:numId="10">
    <w:abstractNumId w:val="13"/>
  </w:num>
  <w:num w:numId="11">
    <w:abstractNumId w:val="7"/>
  </w:num>
  <w:num w:numId="12">
    <w:abstractNumId w:val="1"/>
  </w:num>
  <w:num w:numId="13">
    <w:abstractNumId w:val="6"/>
  </w:num>
  <w:num w:numId="14">
    <w:abstractNumId w:val="3"/>
  </w:num>
  <w:num w:numId="15">
    <w:abstractNumId w:val="10"/>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EA"/>
    <w:rsid w:val="000010C3"/>
    <w:rsid w:val="000024BB"/>
    <w:rsid w:val="000038D6"/>
    <w:rsid w:val="00020E7D"/>
    <w:rsid w:val="000428A4"/>
    <w:rsid w:val="00051DEA"/>
    <w:rsid w:val="00053D8C"/>
    <w:rsid w:val="00070630"/>
    <w:rsid w:val="000834D7"/>
    <w:rsid w:val="00083A0A"/>
    <w:rsid w:val="0008602F"/>
    <w:rsid w:val="00087121"/>
    <w:rsid w:val="000A58D2"/>
    <w:rsid w:val="000B07C4"/>
    <w:rsid w:val="000C4E02"/>
    <w:rsid w:val="000D287A"/>
    <w:rsid w:val="000E3D67"/>
    <w:rsid w:val="000E4BEB"/>
    <w:rsid w:val="000F260E"/>
    <w:rsid w:val="00114A8F"/>
    <w:rsid w:val="00122298"/>
    <w:rsid w:val="001257FB"/>
    <w:rsid w:val="001771EB"/>
    <w:rsid w:val="001962CC"/>
    <w:rsid w:val="00196A5C"/>
    <w:rsid w:val="001A0E05"/>
    <w:rsid w:val="001A3CB6"/>
    <w:rsid w:val="001B5974"/>
    <w:rsid w:val="001B68EF"/>
    <w:rsid w:val="001C0E07"/>
    <w:rsid w:val="001E6E2E"/>
    <w:rsid w:val="001F3F5A"/>
    <w:rsid w:val="001F76B5"/>
    <w:rsid w:val="002134F0"/>
    <w:rsid w:val="00237541"/>
    <w:rsid w:val="0024126E"/>
    <w:rsid w:val="00243171"/>
    <w:rsid w:val="00271777"/>
    <w:rsid w:val="002766D7"/>
    <w:rsid w:val="00280593"/>
    <w:rsid w:val="00281C07"/>
    <w:rsid w:val="00283520"/>
    <w:rsid w:val="002A1BC3"/>
    <w:rsid w:val="002A6F01"/>
    <w:rsid w:val="002B00EA"/>
    <w:rsid w:val="002B409C"/>
    <w:rsid w:val="002B549A"/>
    <w:rsid w:val="002C2E7E"/>
    <w:rsid w:val="002D31EF"/>
    <w:rsid w:val="002D53FF"/>
    <w:rsid w:val="002E03BF"/>
    <w:rsid w:val="002F1825"/>
    <w:rsid w:val="00300363"/>
    <w:rsid w:val="00307E55"/>
    <w:rsid w:val="003153AD"/>
    <w:rsid w:val="00320D51"/>
    <w:rsid w:val="00337F32"/>
    <w:rsid w:val="00342F5D"/>
    <w:rsid w:val="003502B9"/>
    <w:rsid w:val="00352295"/>
    <w:rsid w:val="00357DE7"/>
    <w:rsid w:val="0038533D"/>
    <w:rsid w:val="003928E9"/>
    <w:rsid w:val="003A0DAB"/>
    <w:rsid w:val="003B117E"/>
    <w:rsid w:val="003D1068"/>
    <w:rsid w:val="003E3CB6"/>
    <w:rsid w:val="003F0FEA"/>
    <w:rsid w:val="003F1B12"/>
    <w:rsid w:val="0041246E"/>
    <w:rsid w:val="0041430D"/>
    <w:rsid w:val="00417545"/>
    <w:rsid w:val="00423521"/>
    <w:rsid w:val="00424192"/>
    <w:rsid w:val="004313D9"/>
    <w:rsid w:val="0043198C"/>
    <w:rsid w:val="0044200A"/>
    <w:rsid w:val="004550F6"/>
    <w:rsid w:val="00460EAC"/>
    <w:rsid w:val="00480B51"/>
    <w:rsid w:val="00483D5F"/>
    <w:rsid w:val="00490985"/>
    <w:rsid w:val="004B069E"/>
    <w:rsid w:val="004B27C1"/>
    <w:rsid w:val="004B7512"/>
    <w:rsid w:val="004C54F4"/>
    <w:rsid w:val="004D2CF1"/>
    <w:rsid w:val="004E4862"/>
    <w:rsid w:val="004F0686"/>
    <w:rsid w:val="004F26FE"/>
    <w:rsid w:val="00533CD9"/>
    <w:rsid w:val="005349D2"/>
    <w:rsid w:val="00534BD3"/>
    <w:rsid w:val="005411B2"/>
    <w:rsid w:val="0054144B"/>
    <w:rsid w:val="00543BAC"/>
    <w:rsid w:val="00562D01"/>
    <w:rsid w:val="00564B4E"/>
    <w:rsid w:val="0056563D"/>
    <w:rsid w:val="0057276F"/>
    <w:rsid w:val="0057622F"/>
    <w:rsid w:val="0057730F"/>
    <w:rsid w:val="005900AD"/>
    <w:rsid w:val="00594B9F"/>
    <w:rsid w:val="005A09C4"/>
    <w:rsid w:val="005A40F8"/>
    <w:rsid w:val="005C0A62"/>
    <w:rsid w:val="005D2BAC"/>
    <w:rsid w:val="005D79F8"/>
    <w:rsid w:val="005E38B2"/>
    <w:rsid w:val="005E708C"/>
    <w:rsid w:val="005F0557"/>
    <w:rsid w:val="005F3DA5"/>
    <w:rsid w:val="0062471D"/>
    <w:rsid w:val="00635A41"/>
    <w:rsid w:val="00660AED"/>
    <w:rsid w:val="0067565E"/>
    <w:rsid w:val="00683CC2"/>
    <w:rsid w:val="00684C32"/>
    <w:rsid w:val="006B108B"/>
    <w:rsid w:val="006B5D75"/>
    <w:rsid w:val="006C5A8B"/>
    <w:rsid w:val="006D7765"/>
    <w:rsid w:val="006E63CB"/>
    <w:rsid w:val="006E6FB8"/>
    <w:rsid w:val="00705BB8"/>
    <w:rsid w:val="00712104"/>
    <w:rsid w:val="00715468"/>
    <w:rsid w:val="00716D54"/>
    <w:rsid w:val="00723EC3"/>
    <w:rsid w:val="007365C5"/>
    <w:rsid w:val="00746A13"/>
    <w:rsid w:val="00752A99"/>
    <w:rsid w:val="00756244"/>
    <w:rsid w:val="007640CA"/>
    <w:rsid w:val="00771EAE"/>
    <w:rsid w:val="00777647"/>
    <w:rsid w:val="007816EA"/>
    <w:rsid w:val="00782FD6"/>
    <w:rsid w:val="007B334C"/>
    <w:rsid w:val="007C34B9"/>
    <w:rsid w:val="007F4022"/>
    <w:rsid w:val="007F5A0C"/>
    <w:rsid w:val="00800B04"/>
    <w:rsid w:val="00801632"/>
    <w:rsid w:val="00811EF3"/>
    <w:rsid w:val="008168B3"/>
    <w:rsid w:val="00822EE5"/>
    <w:rsid w:val="0083184A"/>
    <w:rsid w:val="00835815"/>
    <w:rsid w:val="0084031A"/>
    <w:rsid w:val="00855855"/>
    <w:rsid w:val="008715E9"/>
    <w:rsid w:val="008778D1"/>
    <w:rsid w:val="00885E6F"/>
    <w:rsid w:val="008A3D30"/>
    <w:rsid w:val="008A3E83"/>
    <w:rsid w:val="008B0327"/>
    <w:rsid w:val="008C2BEF"/>
    <w:rsid w:val="008D63FB"/>
    <w:rsid w:val="008D78CA"/>
    <w:rsid w:val="008F0B2B"/>
    <w:rsid w:val="00901CB3"/>
    <w:rsid w:val="009064D4"/>
    <w:rsid w:val="009248F4"/>
    <w:rsid w:val="0093029B"/>
    <w:rsid w:val="00955688"/>
    <w:rsid w:val="00956632"/>
    <w:rsid w:val="00965A49"/>
    <w:rsid w:val="00970F3B"/>
    <w:rsid w:val="009927C2"/>
    <w:rsid w:val="00995A25"/>
    <w:rsid w:val="009A0FE5"/>
    <w:rsid w:val="009D297D"/>
    <w:rsid w:val="009E1D16"/>
    <w:rsid w:val="009F0CA5"/>
    <w:rsid w:val="009F4A70"/>
    <w:rsid w:val="00A2434D"/>
    <w:rsid w:val="00A25694"/>
    <w:rsid w:val="00A27CB0"/>
    <w:rsid w:val="00A31675"/>
    <w:rsid w:val="00A6285C"/>
    <w:rsid w:val="00A62ED7"/>
    <w:rsid w:val="00A756EC"/>
    <w:rsid w:val="00A868B2"/>
    <w:rsid w:val="00A86C8E"/>
    <w:rsid w:val="00A90577"/>
    <w:rsid w:val="00AB7863"/>
    <w:rsid w:val="00AC74AA"/>
    <w:rsid w:val="00AD1622"/>
    <w:rsid w:val="00AE4AFA"/>
    <w:rsid w:val="00AF16AB"/>
    <w:rsid w:val="00B0712C"/>
    <w:rsid w:val="00B15225"/>
    <w:rsid w:val="00B16EE9"/>
    <w:rsid w:val="00B26177"/>
    <w:rsid w:val="00B33796"/>
    <w:rsid w:val="00B434BA"/>
    <w:rsid w:val="00B44749"/>
    <w:rsid w:val="00B44765"/>
    <w:rsid w:val="00B61B58"/>
    <w:rsid w:val="00B66070"/>
    <w:rsid w:val="00B73EBF"/>
    <w:rsid w:val="00B756B9"/>
    <w:rsid w:val="00B761F1"/>
    <w:rsid w:val="00BA6C3F"/>
    <w:rsid w:val="00BA7CAB"/>
    <w:rsid w:val="00BC0A84"/>
    <w:rsid w:val="00BC630B"/>
    <w:rsid w:val="00BD2B76"/>
    <w:rsid w:val="00BF17E6"/>
    <w:rsid w:val="00C1388B"/>
    <w:rsid w:val="00C239CE"/>
    <w:rsid w:val="00C261AA"/>
    <w:rsid w:val="00C27352"/>
    <w:rsid w:val="00C30365"/>
    <w:rsid w:val="00C30768"/>
    <w:rsid w:val="00C31B7D"/>
    <w:rsid w:val="00C35CD2"/>
    <w:rsid w:val="00C36EFE"/>
    <w:rsid w:val="00C4000A"/>
    <w:rsid w:val="00C4593A"/>
    <w:rsid w:val="00C4614B"/>
    <w:rsid w:val="00C47821"/>
    <w:rsid w:val="00C71593"/>
    <w:rsid w:val="00CF75B4"/>
    <w:rsid w:val="00CF76F9"/>
    <w:rsid w:val="00D00256"/>
    <w:rsid w:val="00D25E05"/>
    <w:rsid w:val="00D318BF"/>
    <w:rsid w:val="00D37BFA"/>
    <w:rsid w:val="00D4325B"/>
    <w:rsid w:val="00D44DDE"/>
    <w:rsid w:val="00D5380C"/>
    <w:rsid w:val="00D5574A"/>
    <w:rsid w:val="00D75A7A"/>
    <w:rsid w:val="00D83BA9"/>
    <w:rsid w:val="00D93F6A"/>
    <w:rsid w:val="00D97CC2"/>
    <w:rsid w:val="00DB37C9"/>
    <w:rsid w:val="00DB3B77"/>
    <w:rsid w:val="00DC40C5"/>
    <w:rsid w:val="00DC678B"/>
    <w:rsid w:val="00DE2945"/>
    <w:rsid w:val="00E12B9F"/>
    <w:rsid w:val="00E16D84"/>
    <w:rsid w:val="00E23F8B"/>
    <w:rsid w:val="00E24EA5"/>
    <w:rsid w:val="00E277D2"/>
    <w:rsid w:val="00E37CCF"/>
    <w:rsid w:val="00E5112C"/>
    <w:rsid w:val="00E73536"/>
    <w:rsid w:val="00E749F7"/>
    <w:rsid w:val="00E80ABA"/>
    <w:rsid w:val="00E84DCA"/>
    <w:rsid w:val="00EB4FA0"/>
    <w:rsid w:val="00ED3D98"/>
    <w:rsid w:val="00ED6180"/>
    <w:rsid w:val="00ED6B6B"/>
    <w:rsid w:val="00F02CB6"/>
    <w:rsid w:val="00F176A8"/>
    <w:rsid w:val="00F2205A"/>
    <w:rsid w:val="00F3659A"/>
    <w:rsid w:val="00F4289E"/>
    <w:rsid w:val="00F55239"/>
    <w:rsid w:val="00F56D88"/>
    <w:rsid w:val="00F65B5D"/>
    <w:rsid w:val="00F6653C"/>
    <w:rsid w:val="00F66632"/>
    <w:rsid w:val="00F72235"/>
    <w:rsid w:val="00F73CF3"/>
    <w:rsid w:val="00FC0758"/>
    <w:rsid w:val="00FC15CE"/>
    <w:rsid w:val="00FC7A4E"/>
    <w:rsid w:val="00FD34E5"/>
    <w:rsid w:val="00FD75F2"/>
    <w:rsid w:val="00FE1A7A"/>
    <w:rsid w:val="00FE2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4414C0D-0505-482D-B90F-1B983B89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5239"/>
    <w:rPr>
      <w:sz w:val="24"/>
      <w:szCs w:val="24"/>
    </w:rPr>
  </w:style>
  <w:style w:type="paragraph" w:styleId="Nadpis1">
    <w:name w:val="heading 1"/>
    <w:basedOn w:val="Normln"/>
    <w:next w:val="Normln"/>
    <w:link w:val="Nadpis1Char"/>
    <w:uiPriority w:val="99"/>
    <w:qFormat/>
    <w:rsid w:val="00715468"/>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3F1B12"/>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F1B12"/>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Cambria"/>
      <w:b/>
      <w:bCs/>
      <w:kern w:val="32"/>
      <w:sz w:val="32"/>
      <w:szCs w:val="32"/>
    </w:rPr>
  </w:style>
  <w:style w:type="character" w:customStyle="1" w:styleId="Nadpis2Char">
    <w:name w:val="Nadpis 2 Char"/>
    <w:basedOn w:val="Standardnpsmoodstavce"/>
    <w:link w:val="Nadpis2"/>
    <w:uiPriority w:val="99"/>
    <w:semiHidden/>
    <w:rPr>
      <w:rFonts w:ascii="Cambria" w:hAnsi="Cambria" w:cs="Cambria"/>
      <w:b/>
      <w:bCs/>
      <w:i/>
      <w:iCs/>
      <w:sz w:val="28"/>
      <w:szCs w:val="28"/>
    </w:rPr>
  </w:style>
  <w:style w:type="character" w:customStyle="1" w:styleId="Nadpis3Char">
    <w:name w:val="Nadpis 3 Char"/>
    <w:basedOn w:val="Standardnpsmoodstavce"/>
    <w:link w:val="Nadpis3"/>
    <w:uiPriority w:val="99"/>
    <w:semiHidden/>
    <w:rPr>
      <w:rFonts w:ascii="Cambria" w:hAnsi="Cambria" w:cs="Cambria"/>
      <w:b/>
      <w:bCs/>
      <w:sz w:val="26"/>
      <w:szCs w:val="26"/>
    </w:rPr>
  </w:style>
  <w:style w:type="paragraph" w:styleId="Zpat">
    <w:name w:val="footer"/>
    <w:basedOn w:val="Normln"/>
    <w:link w:val="ZpatChar"/>
    <w:uiPriority w:val="99"/>
    <w:rsid w:val="001F3F5A"/>
    <w:pPr>
      <w:tabs>
        <w:tab w:val="center" w:pos="4536"/>
        <w:tab w:val="right" w:pos="9072"/>
      </w:tabs>
    </w:pPr>
  </w:style>
  <w:style w:type="character" w:customStyle="1" w:styleId="ZpatChar">
    <w:name w:val="Zápatí Char"/>
    <w:basedOn w:val="Standardnpsmoodstavce"/>
    <w:link w:val="Zpat"/>
    <w:uiPriority w:val="99"/>
    <w:semiHidden/>
    <w:rPr>
      <w:sz w:val="24"/>
      <w:szCs w:val="24"/>
    </w:rPr>
  </w:style>
  <w:style w:type="character" w:styleId="slostrnky">
    <w:name w:val="page number"/>
    <w:basedOn w:val="Standardnpsmoodstavce"/>
    <w:uiPriority w:val="99"/>
    <w:rsid w:val="001F3F5A"/>
  </w:style>
  <w:style w:type="paragraph" w:styleId="Obsah1">
    <w:name w:val="toc 1"/>
    <w:basedOn w:val="Normln"/>
    <w:next w:val="Normln"/>
    <w:autoRedefine/>
    <w:uiPriority w:val="99"/>
    <w:semiHidden/>
    <w:rsid w:val="00DB3B77"/>
  </w:style>
  <w:style w:type="paragraph" w:styleId="Obsah2">
    <w:name w:val="toc 2"/>
    <w:basedOn w:val="Normln"/>
    <w:next w:val="Normln"/>
    <w:autoRedefine/>
    <w:uiPriority w:val="99"/>
    <w:semiHidden/>
    <w:rsid w:val="00DB3B77"/>
    <w:pPr>
      <w:ind w:left="240"/>
    </w:pPr>
  </w:style>
  <w:style w:type="paragraph" w:styleId="Obsah3">
    <w:name w:val="toc 3"/>
    <w:basedOn w:val="Normln"/>
    <w:next w:val="Normln"/>
    <w:autoRedefine/>
    <w:uiPriority w:val="99"/>
    <w:semiHidden/>
    <w:rsid w:val="00DB3B77"/>
    <w:pPr>
      <w:ind w:left="480"/>
    </w:pPr>
  </w:style>
  <w:style w:type="character" w:styleId="Hypertextovodkaz">
    <w:name w:val="Hyperlink"/>
    <w:basedOn w:val="Standardnpsmoodstavce"/>
    <w:uiPriority w:val="99"/>
    <w:rsid w:val="00DB3B77"/>
    <w:rPr>
      <w:color w:val="0000FF"/>
      <w:u w:val="single"/>
    </w:rPr>
  </w:style>
  <w:style w:type="paragraph" w:customStyle="1" w:styleId="Bibliography1">
    <w:name w:val="Bibliography1"/>
    <w:basedOn w:val="Normln"/>
    <w:uiPriority w:val="99"/>
    <w:rsid w:val="007B334C"/>
    <w:pPr>
      <w:tabs>
        <w:tab w:val="left" w:pos="384"/>
      </w:tabs>
      <w:spacing w:after="240"/>
      <w:ind w:left="384" w:hanging="384"/>
    </w:pPr>
  </w:style>
  <w:style w:type="paragraph" w:customStyle="1" w:styleId="Default">
    <w:name w:val="Default"/>
    <w:uiPriority w:val="99"/>
    <w:rsid w:val="0041246E"/>
    <w:pPr>
      <w:autoSpaceDE w:val="0"/>
      <w:autoSpaceDN w:val="0"/>
      <w:adjustRightInd w:val="0"/>
    </w:pPr>
    <w:rPr>
      <w:color w:val="000000"/>
      <w:sz w:val="24"/>
      <w:szCs w:val="24"/>
    </w:rPr>
  </w:style>
  <w:style w:type="paragraph" w:styleId="Textpoznpodarou">
    <w:name w:val="footnote text"/>
    <w:basedOn w:val="Normln"/>
    <w:link w:val="TextpoznpodarouChar"/>
    <w:uiPriority w:val="99"/>
    <w:semiHidden/>
    <w:rsid w:val="009D297D"/>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rsid w:val="009D297D"/>
    <w:rPr>
      <w:vertAlign w:val="superscript"/>
    </w:rPr>
  </w:style>
  <w:style w:type="paragraph" w:customStyle="1" w:styleId="Style-1">
    <w:name w:val="Style-1"/>
    <w:uiPriority w:val="99"/>
    <w:rsid w:val="00D44DDE"/>
    <w:rPr>
      <w:sz w:val="20"/>
      <w:szCs w:val="20"/>
    </w:rPr>
  </w:style>
  <w:style w:type="paragraph" w:styleId="Textbubliny">
    <w:name w:val="Balloon Text"/>
    <w:basedOn w:val="Normln"/>
    <w:link w:val="TextbublinyChar"/>
    <w:uiPriority w:val="99"/>
    <w:semiHidden/>
    <w:rsid w:val="007640CA"/>
    <w:rPr>
      <w:rFonts w:ascii="Tahoma" w:hAnsi="Tahoma" w:cs="Tahoma"/>
      <w:sz w:val="16"/>
      <w:szCs w:val="16"/>
    </w:rPr>
  </w:style>
  <w:style w:type="character" w:customStyle="1" w:styleId="TextbublinyChar">
    <w:name w:val="Text bubliny Char"/>
    <w:basedOn w:val="Standardnpsmoodstavce"/>
    <w:link w:val="Textbubliny"/>
    <w:uiPriority w:val="99"/>
    <w:semiHidden/>
    <w:rPr>
      <w:sz w:val="2"/>
      <w:szCs w:val="2"/>
    </w:rPr>
  </w:style>
  <w:style w:type="character" w:styleId="Odkaznavysvtlivky">
    <w:name w:val="endnote reference"/>
    <w:basedOn w:val="Standardnpsmoodstavce"/>
    <w:uiPriority w:val="99"/>
    <w:semiHidden/>
    <w:rsid w:val="001962CC"/>
    <w:rPr>
      <w:vertAlign w:val="superscript"/>
    </w:rPr>
  </w:style>
  <w:style w:type="paragraph" w:styleId="Odstavecseseznamem">
    <w:name w:val="List Paragraph"/>
    <w:basedOn w:val="Normln"/>
    <w:uiPriority w:val="99"/>
    <w:qFormat/>
    <w:rsid w:val="005D2BAC"/>
    <w:pPr>
      <w:ind w:left="720"/>
      <w:contextualSpacing/>
    </w:pPr>
  </w:style>
  <w:style w:type="paragraph" w:styleId="Rozloendokumentu">
    <w:name w:val="Document Map"/>
    <w:basedOn w:val="Normln"/>
    <w:link w:val="RozloendokumentuChar"/>
    <w:uiPriority w:val="99"/>
    <w:semiHidden/>
    <w:rsid w:val="0024126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Pr>
      <w:sz w:val="2"/>
      <w:szCs w:val="2"/>
    </w:rPr>
  </w:style>
  <w:style w:type="character" w:styleId="Sledovanodkaz">
    <w:name w:val="FollowedHyperlink"/>
    <w:basedOn w:val="Standardnpsmoodstavce"/>
    <w:uiPriority w:val="99"/>
    <w:semiHidden/>
    <w:unhideWhenUsed/>
    <w:rsid w:val="001A0E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520986">
      <w:bodyDiv w:val="1"/>
      <w:marLeft w:val="0"/>
      <w:marRight w:val="0"/>
      <w:marTop w:val="0"/>
      <w:marBottom w:val="0"/>
      <w:divBdr>
        <w:top w:val="none" w:sz="0" w:space="0" w:color="auto"/>
        <w:left w:val="none" w:sz="0" w:space="0" w:color="auto"/>
        <w:bottom w:val="none" w:sz="0" w:space="0" w:color="auto"/>
        <w:right w:val="none" w:sz="0" w:space="0" w:color="auto"/>
      </w:divBdr>
      <w:divsChild>
        <w:div w:id="816997131">
          <w:marLeft w:val="0"/>
          <w:marRight w:val="0"/>
          <w:marTop w:val="0"/>
          <w:marBottom w:val="0"/>
          <w:divBdr>
            <w:top w:val="none" w:sz="0" w:space="0" w:color="auto"/>
            <w:left w:val="none" w:sz="0" w:space="0" w:color="auto"/>
            <w:bottom w:val="none" w:sz="0" w:space="0" w:color="auto"/>
            <w:right w:val="none" w:sz="0" w:space="0" w:color="auto"/>
          </w:divBdr>
          <w:divsChild>
            <w:div w:id="1017341580">
              <w:marLeft w:val="0"/>
              <w:marRight w:val="0"/>
              <w:marTop w:val="0"/>
              <w:marBottom w:val="0"/>
              <w:divBdr>
                <w:top w:val="none" w:sz="0" w:space="0" w:color="auto"/>
                <w:left w:val="none" w:sz="0" w:space="0" w:color="auto"/>
                <w:bottom w:val="none" w:sz="0" w:space="0" w:color="auto"/>
                <w:right w:val="none" w:sz="0" w:space="0" w:color="auto"/>
              </w:divBdr>
              <w:divsChild>
                <w:div w:id="1464618515">
                  <w:marLeft w:val="0"/>
                  <w:marRight w:val="0"/>
                  <w:marTop w:val="0"/>
                  <w:marBottom w:val="0"/>
                  <w:divBdr>
                    <w:top w:val="none" w:sz="0" w:space="0" w:color="auto"/>
                    <w:left w:val="none" w:sz="0" w:space="0" w:color="auto"/>
                    <w:bottom w:val="none" w:sz="0" w:space="0" w:color="auto"/>
                    <w:right w:val="none" w:sz="0" w:space="0" w:color="auto"/>
                  </w:divBdr>
                  <w:divsChild>
                    <w:div w:id="979697936">
                      <w:marLeft w:val="0"/>
                      <w:marRight w:val="0"/>
                      <w:marTop w:val="0"/>
                      <w:marBottom w:val="0"/>
                      <w:divBdr>
                        <w:top w:val="none" w:sz="0" w:space="0" w:color="auto"/>
                        <w:left w:val="none" w:sz="0" w:space="0" w:color="auto"/>
                        <w:bottom w:val="none" w:sz="0" w:space="0" w:color="auto"/>
                        <w:right w:val="none" w:sz="0" w:space="0" w:color="auto"/>
                      </w:divBdr>
                      <w:divsChild>
                        <w:div w:id="15703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nlmcatalog/journals" TargetMode="External"/><Relationship Id="rId3" Type="http://schemas.openxmlformats.org/officeDocument/2006/relationships/settings" Target="settings.xml"/><Relationship Id="rId7" Type="http://schemas.openxmlformats.org/officeDocument/2006/relationships/hyperlink" Target="http://www.ukb.muni.cz/kuk/vyuka/materia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4079</Words>
  <Characters>24068</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Opatření děkana č</vt:lpstr>
    </vt:vector>
  </TitlesOfParts>
  <Company>kuk</Company>
  <LinksUpToDate>false</LinksUpToDate>
  <CharactersWithSpaces>28091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Opatření děkana č</dc:title>
  <dc:creator>Jiří Kratochvíl</dc:creator>
  <cp:lastModifiedBy>Blanka Trojanová</cp:lastModifiedBy>
  <cp:revision>32</cp:revision>
  <cp:lastPrinted>2013-03-26T07:51:00Z</cp:lastPrinted>
  <dcterms:created xsi:type="dcterms:W3CDTF">2014-03-04T12:47:00Z</dcterms:created>
  <dcterms:modified xsi:type="dcterms:W3CDTF">2016-03-17T09:39:00Z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zotero-version="3.0.8"&gt;&lt;session id="aDFzHWCh"/&gt;&lt;style id="http://www.zotero.org/styles/national-library-of-medicine-grant" hasBibliography="1" bibliographyStyleHasBeenSet="1"/&gt;&lt;prefs&gt;&lt;pref name="fieldType" value="Field"/&gt;&lt;pref name=</vt:lpwstr>
  </property>
  <property fmtid="{D5CDD505-2E9C-101B-9397-08002B2CF9AE}" pid="3" name="ZOTERO_PREF_2">
    <vt:lpwstr>"storeReferences" value="true"/&gt;&lt;pref name="noteType" value="0"/&gt;&lt;/prefs&gt;&lt;/data&gt;</vt:lpwstr>
  </property>
</Properties>
</file>