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9D8" w:rsidRPr="00EE26AB" w:rsidRDefault="006A69D8" w:rsidP="00693395">
      <w:pPr>
        <w:rPr>
          <w:rStyle w:val="normaltextrun"/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noProof/>
        </w:rPr>
        <w:drawing>
          <wp:inline distT="0" distB="0" distL="0" distR="0">
            <wp:extent cx="5760720" cy="13487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nímek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D8" w:rsidRPr="00FA36DA" w:rsidRDefault="00FA36DA" w:rsidP="00FA36DA">
      <w:pPr>
        <w:shd w:val="clear" w:color="auto" w:fill="000000" w:themeFill="text1"/>
        <w:jc w:val="center"/>
        <w:rPr>
          <w:rStyle w:val="normaltextrun"/>
          <w:rFonts w:ascii="Times New Roman" w:hAnsi="Times New Roman" w:cs="Times New Roman"/>
          <w:b/>
          <w:i/>
        </w:rPr>
      </w:pPr>
      <w:r w:rsidRPr="00FA36DA">
        <w:rPr>
          <w:rStyle w:val="normaltextrun"/>
          <w:rFonts w:ascii="Times New Roman" w:hAnsi="Times New Roman" w:cs="Times New Roman"/>
          <w:b/>
          <w:i/>
        </w:rPr>
        <w:t>Doplňující poznámky k zveřejněné prezentaci.</w:t>
      </w:r>
    </w:p>
    <w:p w:rsidR="00926430" w:rsidRPr="00EE26AB" w:rsidRDefault="00693395" w:rsidP="00693395">
      <w:pPr>
        <w:rPr>
          <w:rStyle w:val="normaltextrun"/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775970</wp:posOffset>
            </wp:positionV>
            <wp:extent cx="2765425" cy="1752600"/>
            <wp:effectExtent l="19050" t="19050" r="15875" b="19050"/>
            <wp:wrapTight wrapText="bothSides">
              <wp:wrapPolygon edited="0">
                <wp:start x="-149" y="-235"/>
                <wp:lineTo x="-149" y="21600"/>
                <wp:lineTo x="21575" y="21600"/>
                <wp:lineTo x="21575" y="-235"/>
                <wp:lineTo x="-149" y="-235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nímek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7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-62230</wp:posOffset>
            </wp:positionH>
            <wp:positionV relativeFrom="page">
              <wp:posOffset>3429000</wp:posOffset>
            </wp:positionV>
            <wp:extent cx="2994660" cy="1744980"/>
            <wp:effectExtent l="19050" t="19050" r="15240" b="26670"/>
            <wp:wrapTight wrapText="bothSides">
              <wp:wrapPolygon edited="0">
                <wp:start x="-137" y="-236"/>
                <wp:lineTo x="-137" y="21694"/>
                <wp:lineTo x="21573" y="21694"/>
                <wp:lineTo x="21573" y="-236"/>
                <wp:lineTo x="-137" y="-236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ímek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744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430" w:rsidRPr="00EE26AB">
        <w:rPr>
          <w:rStyle w:val="normaltextrun"/>
          <w:rFonts w:ascii="Times New Roman" w:hAnsi="Times New Roman" w:cs="Times New Roman"/>
        </w:rPr>
        <w:t xml:space="preserve">V preventivních oborech hovoříme o rizikových faktorech, které přispívají ke vzniku onemocnění. Naše znalosti o rizikových faktorech odvozujeme z epidemiologických studiích, studie </w:t>
      </w:r>
      <w:r w:rsidR="00926430" w:rsidRPr="00EE26AB">
        <w:rPr>
          <w:rStyle w:val="spellingerror"/>
          <w:rFonts w:ascii="Times New Roman" w:hAnsi="Times New Roman" w:cs="Times New Roman"/>
        </w:rPr>
        <w:t>kohortové</w:t>
      </w:r>
      <w:r w:rsidR="00926430" w:rsidRPr="00EE26AB">
        <w:rPr>
          <w:rStyle w:val="normaltextrun"/>
          <w:rFonts w:ascii="Times New Roman" w:hAnsi="Times New Roman" w:cs="Times New Roman"/>
        </w:rPr>
        <w:t xml:space="preserve"> umožňují vyjadřovat výsledky v podobě relativního rizika. Nicméně pojem rizika můžeme vnímat i v obecnější rovině.</w:t>
      </w:r>
    </w:p>
    <w:p w:rsidR="006A69D8" w:rsidRPr="00EE26AB" w:rsidRDefault="006A69D8" w:rsidP="00693395">
      <w:pPr>
        <w:rPr>
          <w:rFonts w:ascii="Times New Roman" w:hAnsi="Times New Roman" w:cs="Times New Roman"/>
        </w:rPr>
      </w:pPr>
    </w:p>
    <w:p w:rsidR="006A69D8" w:rsidRPr="00EE26AB" w:rsidRDefault="006A69D8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464820</wp:posOffset>
                </wp:positionV>
                <wp:extent cx="2514600" cy="1424940"/>
                <wp:effectExtent l="0" t="0" r="19050" b="22860"/>
                <wp:wrapTight wrapText="bothSides">
                  <wp:wrapPolygon edited="0">
                    <wp:start x="0" y="0"/>
                    <wp:lineTo x="0" y="21658"/>
                    <wp:lineTo x="21600" y="21658"/>
                    <wp:lineTo x="21600" y="0"/>
                    <wp:lineTo x="0" y="0"/>
                  </wp:wrapPolygon>
                </wp:wrapTight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424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9D8" w:rsidRPr="006A69D8" w:rsidRDefault="006A69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A69D8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Význam pojmu riziko v širším kontextu lze velmi dobře demonstrovat na pozadí událostí posledních dnů: největší pravděpodobnost (riziko) nákazy </w:t>
                            </w:r>
                            <w:proofErr w:type="spellStart"/>
                            <w:r w:rsidRPr="006A69D8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koronavirem</w:t>
                            </w:r>
                            <w:proofErr w:type="spellEnd"/>
                            <w:r w:rsidRPr="006A69D8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 xml:space="preserve"> je v Číně, v severní Itálii je riziko menší než v Číně, ale větší, než na území České republiky, kde se zatím vyskytlo jen velmi málo dobře identifikovaných případů.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9" o:spid="_x0000_s1026" type="#_x0000_t202" style="position:absolute;margin-left:262.15pt;margin-top:36.6pt;width:198pt;height:112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6A69D8" w:rsidRPr="006A69D8" w:rsidRDefault="006A69D8">
                      <w:pPr>
                        <w:rPr>
                          <w:sz w:val="18"/>
                          <w:szCs w:val="18"/>
                        </w:rPr>
                      </w:pPr>
                      <w:r w:rsidRPr="006A69D8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Význam pojmu riziko v širším kontextu lze velmi dobře demonstrovat na pozadí událostí posledních dnů: největší pravděpodobnost (riziko) nákazy </w:t>
                      </w:r>
                      <w:proofErr w:type="spellStart"/>
                      <w:r w:rsidRPr="006A69D8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koronavirem</w:t>
                      </w:r>
                      <w:proofErr w:type="spellEnd"/>
                      <w:r w:rsidRPr="006A69D8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 xml:space="preserve"> je v Číně, v severní Itálii je riziko menší než v Číně, ale větší, než na území České republiky, kde se zatím vyskytlo jen velmi málo dobře identifikovaných případů.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7695" w:rsidRPr="00EE26AB">
        <w:rPr>
          <w:rFonts w:ascii="Times New Roman" w:hAnsi="Times New Roman" w:cs="Times New Roman"/>
        </w:rPr>
        <w:t>Riziko je v obecné rovině</w:t>
      </w:r>
      <w:r w:rsidR="00926430" w:rsidRPr="00EE26AB">
        <w:rPr>
          <w:rFonts w:ascii="Times New Roman" w:hAnsi="Times New Roman" w:cs="Times New Roman"/>
        </w:rPr>
        <w:t xml:space="preserve"> </w:t>
      </w:r>
      <w:r w:rsidR="00926430" w:rsidRPr="00EE26AB">
        <w:rPr>
          <w:rFonts w:ascii="Times New Roman" w:hAnsi="Times New Roman" w:cs="Times New Roman"/>
          <w:b/>
        </w:rPr>
        <w:t>pravděpodobnost</w:t>
      </w:r>
      <w:r w:rsidR="008B7695" w:rsidRPr="00EE26AB">
        <w:rPr>
          <w:rFonts w:ascii="Times New Roman" w:hAnsi="Times New Roman" w:cs="Times New Roman"/>
          <w:b/>
        </w:rPr>
        <w:t xml:space="preserve">. </w:t>
      </w:r>
      <w:r w:rsidR="008B7695" w:rsidRPr="00EE26AB">
        <w:rPr>
          <w:rFonts w:ascii="Times New Roman" w:hAnsi="Times New Roman" w:cs="Times New Roman"/>
        </w:rPr>
        <w:t xml:space="preserve">Vyjadřuje šanci, jakou má nepříznivý biologický, chemický nebo fyzikální činitel k tomu, aby vyvolal nepříznivou změnu zdravotního stavu.  </w:t>
      </w:r>
    </w:p>
    <w:p w:rsidR="00E64657" w:rsidRPr="00EE26AB" w:rsidRDefault="00E64657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</w:rPr>
        <w:t xml:space="preserve">Zdravotní riziko má objektivní i subjektivní aspekt: </w:t>
      </w:r>
      <w:r w:rsidR="008B7695" w:rsidRPr="00EE26AB">
        <w:rPr>
          <w:rFonts w:ascii="Times New Roman" w:hAnsi="Times New Roman" w:cs="Times New Roman"/>
        </w:rPr>
        <w:t xml:space="preserve">navzdory všem objektivním výsledkům a pozorováním se každé riziko svým způsobem dotýká konkrétních lidí v emocionální rovině. </w:t>
      </w:r>
      <w:r w:rsidR="00D84B22" w:rsidRPr="00EE26AB">
        <w:rPr>
          <w:rFonts w:ascii="Times New Roman" w:hAnsi="Times New Roman" w:cs="Times New Roman"/>
          <w:b/>
        </w:rPr>
        <w:t>Emoční složka</w:t>
      </w:r>
      <w:r w:rsidR="008B7695" w:rsidRPr="00EE26AB">
        <w:rPr>
          <w:rFonts w:ascii="Times New Roman" w:hAnsi="Times New Roman" w:cs="Times New Roman"/>
          <w:b/>
        </w:rPr>
        <w:t xml:space="preserve"> </w:t>
      </w:r>
      <w:r w:rsidR="00D84B22" w:rsidRPr="00EE26AB">
        <w:rPr>
          <w:rFonts w:ascii="Times New Roman" w:hAnsi="Times New Roman" w:cs="Times New Roman"/>
          <w:b/>
        </w:rPr>
        <w:t>zdravotního</w:t>
      </w:r>
      <w:r w:rsidR="008B7695" w:rsidRPr="00EE26AB">
        <w:rPr>
          <w:rFonts w:ascii="Times New Roman" w:hAnsi="Times New Roman" w:cs="Times New Roman"/>
          <w:b/>
        </w:rPr>
        <w:t xml:space="preserve"> rizika</w:t>
      </w:r>
      <w:r w:rsidR="008B7695" w:rsidRPr="00EE26AB">
        <w:rPr>
          <w:rFonts w:ascii="Times New Roman" w:hAnsi="Times New Roman" w:cs="Times New Roman"/>
        </w:rPr>
        <w:t xml:space="preserve"> je často </w:t>
      </w:r>
      <w:r w:rsidR="00EE26AB" w:rsidRPr="00EE26AB">
        <w:rPr>
          <w:rFonts w:ascii="Times New Roman" w:hAnsi="Times New Roman" w:cs="Times New Roman"/>
        </w:rPr>
        <w:t xml:space="preserve">velmi </w:t>
      </w:r>
      <w:r w:rsidR="008B7695" w:rsidRPr="00EE26AB">
        <w:rPr>
          <w:rFonts w:ascii="Times New Roman" w:hAnsi="Times New Roman" w:cs="Times New Roman"/>
        </w:rPr>
        <w:t>podceňován</w:t>
      </w:r>
      <w:r w:rsidR="00EE26AB">
        <w:rPr>
          <w:rFonts w:ascii="Times New Roman" w:hAnsi="Times New Roman" w:cs="Times New Roman"/>
        </w:rPr>
        <w:t>a</w:t>
      </w:r>
      <w:r w:rsidR="008B7695" w:rsidRPr="00EE26AB">
        <w:rPr>
          <w:rFonts w:ascii="Times New Roman" w:hAnsi="Times New Roman" w:cs="Times New Roman"/>
        </w:rPr>
        <w:t xml:space="preserve">, což ve svém důsledku vede k narušení komunikace a vzájemné důvěry.  </w:t>
      </w:r>
      <w:r w:rsidRPr="00EE26AB">
        <w:rPr>
          <w:rFonts w:ascii="Times New Roman" w:hAnsi="Times New Roman" w:cs="Times New Roman"/>
        </w:rPr>
        <w:t xml:space="preserve"> S tímto fenoménem se lékař ve své praxi setkává běžně při interpretaci nežádoucích účinků léčiv</w:t>
      </w:r>
      <w:r w:rsidR="008B7695" w:rsidRPr="00EE26AB">
        <w:rPr>
          <w:rFonts w:ascii="Times New Roman" w:hAnsi="Times New Roman" w:cs="Times New Roman"/>
        </w:rPr>
        <w:t xml:space="preserve">, </w:t>
      </w:r>
      <w:proofErr w:type="spellStart"/>
      <w:r w:rsidR="008B7695" w:rsidRPr="00EE26AB">
        <w:rPr>
          <w:rFonts w:ascii="Times New Roman" w:hAnsi="Times New Roman" w:cs="Times New Roman"/>
        </w:rPr>
        <w:t>antivakcinačních</w:t>
      </w:r>
      <w:proofErr w:type="spellEnd"/>
      <w:r w:rsidR="008B7695" w:rsidRPr="00EE26AB">
        <w:rPr>
          <w:rFonts w:ascii="Times New Roman" w:hAnsi="Times New Roman" w:cs="Times New Roman"/>
        </w:rPr>
        <w:t xml:space="preserve"> kampaních apod.</w:t>
      </w:r>
      <w:r w:rsidRPr="00EE26AB">
        <w:rPr>
          <w:rFonts w:ascii="Times New Roman" w:hAnsi="Times New Roman" w:cs="Times New Roman"/>
        </w:rPr>
        <w:t>.</w:t>
      </w:r>
    </w:p>
    <w:p w:rsidR="00443847" w:rsidRPr="00EE26AB" w:rsidRDefault="00693395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27940</wp:posOffset>
            </wp:positionV>
            <wp:extent cx="3390900" cy="1750060"/>
            <wp:effectExtent l="19050" t="19050" r="19050" b="21590"/>
            <wp:wrapTight wrapText="bothSides">
              <wp:wrapPolygon edited="0">
                <wp:start x="-121" y="-235"/>
                <wp:lineTo x="-121" y="21631"/>
                <wp:lineTo x="21600" y="21631"/>
                <wp:lineTo x="21600" y="-235"/>
                <wp:lineTo x="-121" y="-235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nímek6.JPG"/>
                    <pic:cNvPicPr/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0900" cy="1750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8" w:rsidRPr="00EE26AB">
        <w:rPr>
          <w:rFonts w:ascii="Times New Roman" w:hAnsi="Times New Roman" w:cs="Times New Roman"/>
        </w:rPr>
        <w:t xml:space="preserve">Postup označování jako </w:t>
      </w:r>
      <w:r w:rsidR="003B26C8" w:rsidRPr="00EE26AB">
        <w:rPr>
          <w:rFonts w:ascii="Times New Roman" w:hAnsi="Times New Roman" w:cs="Times New Roman"/>
          <w:b/>
        </w:rPr>
        <w:t>hodnocení zdravotních rizik</w:t>
      </w:r>
      <w:r w:rsidR="003B26C8" w:rsidRPr="00EE26AB">
        <w:rPr>
          <w:rFonts w:ascii="Times New Roman" w:hAnsi="Times New Roman" w:cs="Times New Roman"/>
        </w:rPr>
        <w:t xml:space="preserve"> představuje posloupnost kroků, které je dobré dodržovat</w:t>
      </w:r>
      <w:r w:rsidR="00EE26AB">
        <w:rPr>
          <w:rFonts w:ascii="Times New Roman" w:hAnsi="Times New Roman" w:cs="Times New Roman"/>
        </w:rPr>
        <w:t>: p</w:t>
      </w:r>
      <w:r w:rsidR="002459B4" w:rsidRPr="00EE26AB">
        <w:rPr>
          <w:rFonts w:ascii="Times New Roman" w:hAnsi="Times New Roman" w:cs="Times New Roman"/>
        </w:rPr>
        <w:t xml:space="preserve">rvním krokem je určení </w:t>
      </w:r>
      <w:r w:rsidR="003B26C8" w:rsidRPr="00EE26AB">
        <w:rPr>
          <w:rFonts w:ascii="Times New Roman" w:hAnsi="Times New Roman" w:cs="Times New Roman"/>
        </w:rPr>
        <w:t xml:space="preserve">zdravotního anebo </w:t>
      </w:r>
      <w:r w:rsidR="002459B4" w:rsidRPr="00EE26AB">
        <w:rPr>
          <w:rFonts w:ascii="Times New Roman" w:hAnsi="Times New Roman" w:cs="Times New Roman"/>
        </w:rPr>
        <w:t xml:space="preserve">společenského významu činitele. </w:t>
      </w:r>
      <w:r w:rsidR="00A94427" w:rsidRPr="00EE26AB">
        <w:rPr>
          <w:rFonts w:ascii="Times New Roman" w:hAnsi="Times New Roman" w:cs="Times New Roman"/>
        </w:rPr>
        <w:t xml:space="preserve">Mělo by </w:t>
      </w:r>
      <w:r w:rsidR="00D84B22" w:rsidRPr="00EE26AB">
        <w:rPr>
          <w:rFonts w:ascii="Times New Roman" w:hAnsi="Times New Roman" w:cs="Times New Roman"/>
        </w:rPr>
        <w:t>vystřídáno snahou o vyjádření</w:t>
      </w:r>
      <w:r w:rsidR="00A94427" w:rsidRPr="00EE26AB">
        <w:rPr>
          <w:rFonts w:ascii="Times New Roman" w:hAnsi="Times New Roman" w:cs="Times New Roman"/>
        </w:rPr>
        <w:t xml:space="preserve"> </w:t>
      </w:r>
      <w:r w:rsidR="002459B4" w:rsidRPr="00EE26AB">
        <w:rPr>
          <w:rFonts w:ascii="Times New Roman" w:hAnsi="Times New Roman" w:cs="Times New Roman"/>
        </w:rPr>
        <w:t>„síl</w:t>
      </w:r>
      <w:r w:rsidR="00D84B22" w:rsidRPr="00EE26AB">
        <w:rPr>
          <w:rFonts w:ascii="Times New Roman" w:hAnsi="Times New Roman" w:cs="Times New Roman"/>
        </w:rPr>
        <w:t>y</w:t>
      </w:r>
      <w:r w:rsidR="002459B4" w:rsidRPr="00EE26AB">
        <w:rPr>
          <w:rFonts w:ascii="Times New Roman" w:hAnsi="Times New Roman" w:cs="Times New Roman"/>
        </w:rPr>
        <w:t xml:space="preserve"> škodlivosti“ studovaného faktoru, </w:t>
      </w:r>
      <w:r w:rsidR="00D84B22" w:rsidRPr="00EE26AB">
        <w:rPr>
          <w:rFonts w:ascii="Times New Roman" w:hAnsi="Times New Roman" w:cs="Times New Roman"/>
        </w:rPr>
        <w:t>přesněji</w:t>
      </w:r>
      <w:r w:rsidR="002459B4" w:rsidRPr="00EE26AB">
        <w:rPr>
          <w:rFonts w:ascii="Times New Roman" w:hAnsi="Times New Roman" w:cs="Times New Roman"/>
          <w:b/>
        </w:rPr>
        <w:t xml:space="preserve"> vztahu mezi dávkou a účinkem</w:t>
      </w:r>
      <w:r w:rsidR="002459B4" w:rsidRPr="00EE26AB">
        <w:rPr>
          <w:rFonts w:ascii="Times New Roman" w:hAnsi="Times New Roman" w:cs="Times New Roman"/>
        </w:rPr>
        <w:t xml:space="preserve"> na zdraví</w:t>
      </w:r>
      <w:r w:rsidR="00D84B22" w:rsidRPr="00EE26AB">
        <w:rPr>
          <w:rFonts w:ascii="Times New Roman" w:hAnsi="Times New Roman" w:cs="Times New Roman"/>
        </w:rPr>
        <w:t xml:space="preserve">. V mnoha případech totiž platí, že pozorovatelné škody na zdraví se mohou </w:t>
      </w:r>
      <w:r w:rsidR="00D84B22" w:rsidRPr="00EE26AB">
        <w:rPr>
          <w:rFonts w:ascii="Times New Roman" w:hAnsi="Times New Roman" w:cs="Times New Roman"/>
        </w:rPr>
        <w:lastRenderedPageBreak/>
        <w:t xml:space="preserve">dostavit až při překročení </w:t>
      </w:r>
      <w:r w:rsidRPr="00EE26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2B819B50">
            <wp:simplePos x="0" y="0"/>
            <wp:positionH relativeFrom="column">
              <wp:posOffset>1203325</wp:posOffset>
            </wp:positionH>
            <wp:positionV relativeFrom="page">
              <wp:posOffset>815340</wp:posOffset>
            </wp:positionV>
            <wp:extent cx="4589780" cy="2581275"/>
            <wp:effectExtent l="19050" t="19050" r="20320" b="28575"/>
            <wp:wrapTight wrapText="bothSides">
              <wp:wrapPolygon edited="0">
                <wp:start x="-90" y="-159"/>
                <wp:lineTo x="-90" y="21680"/>
                <wp:lineTo x="21606" y="21680"/>
                <wp:lineTo x="21606" y="-159"/>
                <wp:lineTo x="-90" y="-159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nímek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58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B22" w:rsidRPr="00EE26AB">
        <w:rPr>
          <w:rFonts w:ascii="Times New Roman" w:hAnsi="Times New Roman" w:cs="Times New Roman"/>
        </w:rPr>
        <w:t>minimální účinné (</w:t>
      </w:r>
      <w:r w:rsidRPr="00EE26AB">
        <w:rPr>
          <w:rFonts w:ascii="Times New Roman" w:hAnsi="Times New Roman" w:cs="Times New Roman"/>
        </w:rPr>
        <w:t>deterministické</w:t>
      </w:r>
      <w:r w:rsidR="00D84B22" w:rsidRPr="00EE26AB">
        <w:rPr>
          <w:rFonts w:ascii="Times New Roman" w:hAnsi="Times New Roman" w:cs="Times New Roman"/>
        </w:rPr>
        <w:t xml:space="preserve">) dávky. </w:t>
      </w:r>
      <w:r w:rsidRPr="00EE26AB">
        <w:rPr>
          <w:rFonts w:ascii="Times New Roman" w:hAnsi="Times New Roman" w:cs="Times New Roman"/>
        </w:rPr>
        <w:t xml:space="preserve">Známe i stochastické účinky nox, </w:t>
      </w:r>
      <w:r w:rsidR="00D84B22" w:rsidRPr="00EE26AB">
        <w:rPr>
          <w:rFonts w:ascii="Times New Roman" w:hAnsi="Times New Roman" w:cs="Times New Roman"/>
        </w:rPr>
        <w:t>ale i zde se při snižujících</w:t>
      </w:r>
      <w:r w:rsidR="00EE26AB">
        <w:rPr>
          <w:rFonts w:ascii="Times New Roman" w:hAnsi="Times New Roman" w:cs="Times New Roman"/>
        </w:rPr>
        <w:t xml:space="preserve"> se</w:t>
      </w:r>
      <w:r w:rsidR="00D84B22" w:rsidRPr="00EE26AB">
        <w:rPr>
          <w:rFonts w:ascii="Times New Roman" w:hAnsi="Times New Roman" w:cs="Times New Roman"/>
        </w:rPr>
        <w:t xml:space="preserve"> dávkách snižuje</w:t>
      </w:r>
      <w:r w:rsidR="00EE26AB">
        <w:rPr>
          <w:rFonts w:ascii="Times New Roman" w:hAnsi="Times New Roman" w:cs="Times New Roman"/>
        </w:rPr>
        <w:t xml:space="preserve"> i</w:t>
      </w:r>
      <w:r w:rsidR="00D84B22" w:rsidRPr="00EE26AB">
        <w:rPr>
          <w:rFonts w:ascii="Times New Roman" w:hAnsi="Times New Roman" w:cs="Times New Roman"/>
        </w:rPr>
        <w:t xml:space="preserve"> pravděpodobnost výskytu nemoci až pod určitou bazální hodnotu danou např. geneticky. </w:t>
      </w:r>
    </w:p>
    <w:p w:rsidR="00C8144E" w:rsidRPr="00EE26AB" w:rsidRDefault="00693395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80010</wp:posOffset>
            </wp:positionV>
            <wp:extent cx="4053840" cy="2280285"/>
            <wp:effectExtent l="19050" t="19050" r="22860" b="24765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nímek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280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6AB">
        <w:rPr>
          <w:rFonts w:ascii="Times New Roman" w:hAnsi="Times New Roman" w:cs="Times New Roman"/>
          <w:b/>
        </w:rPr>
        <w:t>Hodnocení expozice</w:t>
      </w:r>
      <w:r w:rsidRPr="00EE26AB">
        <w:rPr>
          <w:rFonts w:ascii="Times New Roman" w:hAnsi="Times New Roman" w:cs="Times New Roman"/>
        </w:rPr>
        <w:t xml:space="preserve"> je nejobtížnější částí procesu: </w:t>
      </w:r>
      <w:r w:rsidR="000F4212" w:rsidRPr="00EE26AB">
        <w:rPr>
          <w:rFonts w:ascii="Times New Roman" w:hAnsi="Times New Roman" w:cs="Times New Roman"/>
          <w:b/>
        </w:rPr>
        <w:t xml:space="preserve"> </w:t>
      </w:r>
      <w:r w:rsidRPr="00EE26AB">
        <w:rPr>
          <w:rFonts w:ascii="Times New Roman" w:hAnsi="Times New Roman" w:cs="Times New Roman"/>
        </w:rPr>
        <w:t>Rozumíme jím</w:t>
      </w:r>
      <w:r w:rsidR="00443847" w:rsidRPr="00EE26AB">
        <w:rPr>
          <w:rFonts w:ascii="Times New Roman" w:hAnsi="Times New Roman" w:cs="Times New Roman"/>
        </w:rPr>
        <w:t xml:space="preserve"> určení </w:t>
      </w:r>
      <w:r w:rsidR="00952C0C" w:rsidRPr="00EE26AB">
        <w:rPr>
          <w:rFonts w:ascii="Times New Roman" w:hAnsi="Times New Roman" w:cs="Times New Roman"/>
        </w:rPr>
        <w:t>efektivní</w:t>
      </w:r>
      <w:r w:rsidR="00443847" w:rsidRPr="00EE26AB">
        <w:rPr>
          <w:rFonts w:ascii="Times New Roman" w:hAnsi="Times New Roman" w:cs="Times New Roman"/>
        </w:rPr>
        <w:t xml:space="preserve"> dávky, která má</w:t>
      </w:r>
      <w:r w:rsidR="00952C0C" w:rsidRPr="00EE26AB">
        <w:rPr>
          <w:rFonts w:ascii="Times New Roman" w:hAnsi="Times New Roman" w:cs="Times New Roman"/>
        </w:rPr>
        <w:t xml:space="preserve"> dle předpokladu</w:t>
      </w:r>
      <w:r w:rsidR="00443847" w:rsidRPr="00EE26AB">
        <w:rPr>
          <w:rFonts w:ascii="Times New Roman" w:hAnsi="Times New Roman" w:cs="Times New Roman"/>
        </w:rPr>
        <w:t xml:space="preserve"> vyústit v poškození zdraví. Velikost efektivních dávek v cílových orgánech se snažíme odhadnout nepřímými a přímými metodami. </w:t>
      </w:r>
    </w:p>
    <w:p w:rsidR="00C8144E" w:rsidRPr="00EE26AB" w:rsidRDefault="00C8144E" w:rsidP="006F209F">
      <w:pPr>
        <w:jc w:val="center"/>
        <w:rPr>
          <w:rFonts w:ascii="Times New Roman" w:hAnsi="Times New Roman" w:cs="Times New Roman"/>
          <w:b/>
        </w:rPr>
      </w:pPr>
      <w:r w:rsidRPr="00EE26AB">
        <w:rPr>
          <w:rFonts w:ascii="Times New Roman" w:hAnsi="Times New Roman" w:cs="Times New Roman"/>
          <w:b/>
          <w:noProof/>
        </w:rPr>
        <w:drawing>
          <wp:inline distT="0" distB="0" distL="0" distR="0" wp14:anchorId="1DDE4E17" wp14:editId="74669621">
            <wp:extent cx="5905500" cy="2982595"/>
            <wp:effectExtent l="19050" t="19050" r="19050" b="2730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nímek10.JPG"/>
                    <pic:cNvPicPr/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66" cy="30215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3847" w:rsidRPr="00EE26AB" w:rsidRDefault="00443847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b/>
        </w:rPr>
        <w:lastRenderedPageBreak/>
        <w:t>Nepřímé metody</w:t>
      </w:r>
      <w:r w:rsidRPr="00EE26AB">
        <w:rPr>
          <w:rFonts w:ascii="Times New Roman" w:hAnsi="Times New Roman" w:cs="Times New Roman"/>
        </w:rPr>
        <w:t xml:space="preserve"> jsou </w:t>
      </w:r>
      <w:r w:rsidRPr="00EE26AB">
        <w:rPr>
          <w:rFonts w:ascii="Times New Roman" w:hAnsi="Times New Roman" w:cs="Times New Roman"/>
          <w:b/>
        </w:rPr>
        <w:t>jednodušší</w:t>
      </w:r>
      <w:r w:rsidRPr="00EE26AB">
        <w:rPr>
          <w:rFonts w:ascii="Times New Roman" w:hAnsi="Times New Roman" w:cs="Times New Roman"/>
        </w:rPr>
        <w:t xml:space="preserve">, ale méně přesné: známe-li množství nebezpečné látky v potravině nebo vodě a umíme-li odhadnout množství zkonzumovaných potravin nebo vody, prostým vynásobením </w:t>
      </w:r>
      <w:r w:rsidR="00952C0C" w:rsidRPr="00EE26AB">
        <w:rPr>
          <w:rFonts w:ascii="Times New Roman" w:hAnsi="Times New Roman" w:cs="Times New Roman"/>
        </w:rPr>
        <w:t xml:space="preserve">obou hodnot získáme </w:t>
      </w:r>
      <w:r w:rsidR="00693395" w:rsidRPr="00EE26AB">
        <w:rPr>
          <w:rFonts w:ascii="Times New Roman" w:hAnsi="Times New Roman" w:cs="Times New Roman"/>
        </w:rPr>
        <w:t>pravděpodobnostní odhad expozice.</w:t>
      </w:r>
    </w:p>
    <w:p w:rsidR="00443847" w:rsidRPr="00EE26AB" w:rsidRDefault="00C8144E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0</wp:posOffset>
            </wp:positionV>
            <wp:extent cx="3481070" cy="1958340"/>
            <wp:effectExtent l="19050" t="19050" r="24130" b="2286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nímek12.JP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195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847" w:rsidRPr="00EE26AB">
        <w:rPr>
          <w:rFonts w:ascii="Times New Roman" w:hAnsi="Times New Roman" w:cs="Times New Roman"/>
        </w:rPr>
        <w:t xml:space="preserve">Abychom odlišili jemné rozdíly v expozicích, byly vyvinuty přímé metody odhadování expozice na bázi individuálních měřeních, dotazování a </w:t>
      </w:r>
      <w:r w:rsidR="00952C0C" w:rsidRPr="00EE26AB">
        <w:rPr>
          <w:rFonts w:ascii="Times New Roman" w:hAnsi="Times New Roman" w:cs="Times New Roman"/>
        </w:rPr>
        <w:t>testů</w:t>
      </w:r>
      <w:r w:rsidR="00443847" w:rsidRPr="00EE26AB">
        <w:rPr>
          <w:rFonts w:ascii="Times New Roman" w:hAnsi="Times New Roman" w:cs="Times New Roman"/>
        </w:rPr>
        <w:t xml:space="preserve">. Individuální měření je však vždy časově </w:t>
      </w:r>
      <w:r w:rsidRPr="00EE26AB">
        <w:rPr>
          <w:rFonts w:ascii="Times New Roman" w:hAnsi="Times New Roman" w:cs="Times New Roman"/>
        </w:rPr>
        <w:t>i</w:t>
      </w:r>
      <w:r w:rsidR="00443847" w:rsidRPr="00EE26AB">
        <w:rPr>
          <w:rFonts w:ascii="Times New Roman" w:hAnsi="Times New Roman" w:cs="Times New Roman"/>
        </w:rPr>
        <w:t xml:space="preserve"> finančně náročnější.</w:t>
      </w:r>
    </w:p>
    <w:p w:rsidR="00443847" w:rsidRPr="00EE26AB" w:rsidRDefault="00443847" w:rsidP="00693395">
      <w:pPr>
        <w:rPr>
          <w:rFonts w:ascii="Times New Roman" w:hAnsi="Times New Roman" w:cs="Times New Roman"/>
        </w:rPr>
      </w:pPr>
    </w:p>
    <w:p w:rsidR="00C8144E" w:rsidRPr="00EE26AB" w:rsidRDefault="00C8144E" w:rsidP="00693395">
      <w:pPr>
        <w:rPr>
          <w:rFonts w:ascii="Times New Roman" w:hAnsi="Times New Roman" w:cs="Times New Roman"/>
        </w:rPr>
      </w:pPr>
    </w:p>
    <w:p w:rsidR="00C8144E" w:rsidRPr="00EE26AB" w:rsidRDefault="00C8144E" w:rsidP="00693395">
      <w:pPr>
        <w:rPr>
          <w:rFonts w:ascii="Times New Roman" w:hAnsi="Times New Roman" w:cs="Times New Roman"/>
        </w:rPr>
      </w:pPr>
    </w:p>
    <w:p w:rsidR="00952C0C" w:rsidRPr="00EE26AB" w:rsidRDefault="00952C0C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</w:rPr>
        <w:t xml:space="preserve">Teprve když shromáždíme informace o škodlivosti rizikového faktoru a kvantitativním aspektu expozice, můžeme učinit závěr o celkovém dopadu na zdraví (vyslovit </w:t>
      </w:r>
      <w:r w:rsidRPr="00EE26AB">
        <w:rPr>
          <w:rFonts w:ascii="Times New Roman" w:hAnsi="Times New Roman" w:cs="Times New Roman"/>
          <w:b/>
        </w:rPr>
        <w:t>charakterizaci rizika</w:t>
      </w:r>
      <w:r w:rsidRPr="00EE26AB">
        <w:rPr>
          <w:rFonts w:ascii="Times New Roman" w:hAnsi="Times New Roman" w:cs="Times New Roman"/>
        </w:rPr>
        <w:t>). Celý postup lze vyjádřit i graficky na matrici rizika jako závislost velikosti dopadu zdravotně rizikového dopadu na zdraví v závislosti na pravděpodobnosti, že se s rizikovým faktorem setkáme v dostatečné míře.</w:t>
      </w:r>
    </w:p>
    <w:p w:rsidR="00C8144E" w:rsidRPr="00EE26AB" w:rsidRDefault="00C8144E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noProof/>
        </w:rPr>
        <w:drawing>
          <wp:inline distT="0" distB="0" distL="0" distR="0">
            <wp:extent cx="5760720" cy="3240405"/>
            <wp:effectExtent l="19050" t="19050" r="11430" b="1714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nímek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C0C" w:rsidRPr="00EE26AB" w:rsidRDefault="00952C0C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</w:rPr>
        <w:t xml:space="preserve">Poctivost jakékoliv vědecké práce, vč. </w:t>
      </w:r>
      <w:r w:rsidR="003F1241" w:rsidRPr="00EE26AB">
        <w:rPr>
          <w:rFonts w:ascii="Times New Roman" w:hAnsi="Times New Roman" w:cs="Times New Roman"/>
        </w:rPr>
        <w:t xml:space="preserve">hodnocení zdravotního rizika, se neobejde bez </w:t>
      </w:r>
      <w:r w:rsidR="003F1241" w:rsidRPr="00EE26AB">
        <w:rPr>
          <w:rFonts w:ascii="Times New Roman" w:hAnsi="Times New Roman" w:cs="Times New Roman"/>
          <w:b/>
        </w:rPr>
        <w:t>diskuse nejistot.</w:t>
      </w:r>
      <w:r w:rsidR="003F1241" w:rsidRPr="00EE26AB">
        <w:rPr>
          <w:rFonts w:ascii="Times New Roman" w:hAnsi="Times New Roman" w:cs="Times New Roman"/>
        </w:rPr>
        <w:t xml:space="preserve"> Při využívání nepřímých metod hodnocení expozice pracujeme s „průměrným jedincem“, individuální měření mohou být zatížena náhodnými výkyvy, odpověď organismu na ataku je také přísně individuální. Epidemiologická metodologie přináší další inspirace, jak z vědeckého úhlu pohledu s nejistotami v hodnocení zdravotních rizik pracovat.</w:t>
      </w:r>
    </w:p>
    <w:p w:rsidR="009D7500" w:rsidRPr="00EE26AB" w:rsidRDefault="003F1241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</w:rPr>
        <w:t xml:space="preserve">Průkopníkem v této oblasti se stal britský epidemiolog </w:t>
      </w:r>
      <w:r w:rsidRPr="00EE26AB">
        <w:rPr>
          <w:rFonts w:ascii="Times New Roman" w:hAnsi="Times New Roman" w:cs="Times New Roman"/>
          <w:i/>
        </w:rPr>
        <w:t xml:space="preserve">Austin </w:t>
      </w:r>
      <w:proofErr w:type="spellStart"/>
      <w:r w:rsidRPr="00EE26AB">
        <w:rPr>
          <w:rFonts w:ascii="Times New Roman" w:hAnsi="Times New Roman" w:cs="Times New Roman"/>
          <w:i/>
        </w:rPr>
        <w:t>Bradford</w:t>
      </w:r>
      <w:proofErr w:type="spellEnd"/>
      <w:r w:rsidRPr="00EE26AB">
        <w:rPr>
          <w:rFonts w:ascii="Times New Roman" w:hAnsi="Times New Roman" w:cs="Times New Roman"/>
          <w:i/>
        </w:rPr>
        <w:t xml:space="preserve"> </w:t>
      </w:r>
      <w:proofErr w:type="spellStart"/>
      <w:r w:rsidRPr="00EE26AB">
        <w:rPr>
          <w:rFonts w:ascii="Times New Roman" w:hAnsi="Times New Roman" w:cs="Times New Roman"/>
          <w:i/>
        </w:rPr>
        <w:t>Hill</w:t>
      </w:r>
      <w:proofErr w:type="spellEnd"/>
      <w:r w:rsidRPr="00EE26AB">
        <w:rPr>
          <w:rFonts w:ascii="Times New Roman" w:hAnsi="Times New Roman" w:cs="Times New Roman"/>
        </w:rPr>
        <w:t>, který vyslovil několik postulátů, vhodných k diskusi našich závěrů o velikosti rizika.</w:t>
      </w:r>
    </w:p>
    <w:p w:rsidR="009D7500" w:rsidRPr="00EE26AB" w:rsidRDefault="009D7500" w:rsidP="00693395">
      <w:pPr>
        <w:rPr>
          <w:rFonts w:ascii="Times New Roman" w:hAnsi="Times New Roman" w:cs="Times New Roman"/>
        </w:rPr>
      </w:pPr>
    </w:p>
    <w:p w:rsidR="00443847" w:rsidRPr="00EE26AB" w:rsidRDefault="00C8144E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107315</wp:posOffset>
            </wp:positionH>
            <wp:positionV relativeFrom="page">
              <wp:posOffset>956310</wp:posOffset>
            </wp:positionV>
            <wp:extent cx="4063365" cy="2286000"/>
            <wp:effectExtent l="0" t="0" r="0" b="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nímek15.JPG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00" w:rsidRPr="00EE26AB">
        <w:rPr>
          <w:rFonts w:ascii="Times New Roman" w:hAnsi="Times New Roman" w:cs="Times New Roman"/>
        </w:rPr>
        <w:t xml:space="preserve">Některé z Hillových kritérií kauzality byly částečně překonány, jiné revidovány.  Zřejmě nejdůležitější je postulát </w:t>
      </w:r>
      <w:proofErr w:type="spellStart"/>
      <w:r w:rsidR="009D7500" w:rsidRPr="00EE26AB">
        <w:rPr>
          <w:rFonts w:ascii="Times New Roman" w:hAnsi="Times New Roman" w:cs="Times New Roman"/>
          <w:b/>
        </w:rPr>
        <w:t>temporality</w:t>
      </w:r>
      <w:proofErr w:type="spellEnd"/>
      <w:r w:rsidR="009D7500" w:rsidRPr="00EE26AB">
        <w:rPr>
          <w:rFonts w:ascii="Times New Roman" w:hAnsi="Times New Roman" w:cs="Times New Roman"/>
          <w:b/>
        </w:rPr>
        <w:t xml:space="preserve"> účinky</w:t>
      </w:r>
      <w:r w:rsidR="009D7500" w:rsidRPr="00EE26AB">
        <w:rPr>
          <w:rFonts w:ascii="Times New Roman" w:hAnsi="Times New Roman" w:cs="Times New Roman"/>
        </w:rPr>
        <w:t>: pouze takový následek, který se prokazatelně dostavil až po expozici</w:t>
      </w:r>
      <w:r w:rsidR="00EE26AB">
        <w:rPr>
          <w:rFonts w:ascii="Times New Roman" w:hAnsi="Times New Roman" w:cs="Times New Roman"/>
        </w:rPr>
        <w:t>,</w:t>
      </w:r>
      <w:r w:rsidR="009D7500" w:rsidRPr="00EE26AB">
        <w:rPr>
          <w:rFonts w:ascii="Times New Roman" w:hAnsi="Times New Roman" w:cs="Times New Roman"/>
        </w:rPr>
        <w:t xml:space="preserve"> může </w:t>
      </w:r>
      <w:r w:rsidR="00EE26AB">
        <w:rPr>
          <w:rFonts w:ascii="Times New Roman" w:hAnsi="Times New Roman" w:cs="Times New Roman"/>
        </w:rPr>
        <w:t>být z</w:t>
      </w:r>
      <w:r w:rsidR="009D7500" w:rsidRPr="00EE26AB">
        <w:rPr>
          <w:rFonts w:ascii="Times New Roman" w:hAnsi="Times New Roman" w:cs="Times New Roman"/>
        </w:rPr>
        <w:t xml:space="preserve">odpovědný za nepříznivou změnu zdravotního stavu! </w:t>
      </w:r>
    </w:p>
    <w:p w:rsidR="00DC4C5E" w:rsidRPr="00EE26AB" w:rsidRDefault="00DC4C5E" w:rsidP="00693395">
      <w:pPr>
        <w:rPr>
          <w:rFonts w:ascii="Times New Roman" w:hAnsi="Times New Roman" w:cs="Times New Roman"/>
        </w:rPr>
      </w:pPr>
    </w:p>
    <w:p w:rsidR="00DC4C5E" w:rsidRPr="00EE26AB" w:rsidRDefault="006F209F" w:rsidP="00693395">
      <w:pPr>
        <w:rPr>
          <w:rFonts w:ascii="Times New Roman" w:hAnsi="Times New Roman" w:cs="Times New Roman"/>
        </w:rPr>
      </w:pPr>
      <w:r w:rsidRPr="00EE26A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16BC16D8">
            <wp:simplePos x="0" y="0"/>
            <wp:positionH relativeFrom="column">
              <wp:posOffset>1986915</wp:posOffset>
            </wp:positionH>
            <wp:positionV relativeFrom="page">
              <wp:posOffset>3869055</wp:posOffset>
            </wp:positionV>
            <wp:extent cx="3792855" cy="2133600"/>
            <wp:effectExtent l="19050" t="19050" r="17145" b="19050"/>
            <wp:wrapTight wrapText="bothSides">
              <wp:wrapPolygon edited="0">
                <wp:start x="-108" y="-193"/>
                <wp:lineTo x="-108" y="21600"/>
                <wp:lineTo x="21589" y="21600"/>
                <wp:lineTo x="21589" y="-193"/>
                <wp:lineTo x="-108" y="-193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nímek17.JP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1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C5E" w:rsidRPr="00EE26AB">
        <w:rPr>
          <w:rFonts w:ascii="Times New Roman" w:hAnsi="Times New Roman" w:cs="Times New Roman"/>
        </w:rPr>
        <w:t xml:space="preserve">V posledních letech do oblasti hodnocení zdravotních rizik pronikají </w:t>
      </w:r>
      <w:r w:rsidR="00DC4C5E" w:rsidRPr="00EE26AB">
        <w:rPr>
          <w:rFonts w:ascii="Times New Roman" w:hAnsi="Times New Roman" w:cs="Times New Roman"/>
          <w:b/>
        </w:rPr>
        <w:t>prvky kvalitativního výzkumu.</w:t>
      </w:r>
      <w:r w:rsidR="00DC4C5E" w:rsidRPr="00EE26AB">
        <w:rPr>
          <w:rFonts w:ascii="Times New Roman" w:hAnsi="Times New Roman" w:cs="Times New Roman"/>
        </w:rPr>
        <w:t xml:space="preserve">  Kvantitativní výzkum s výzkumem kvalitativním by měly tvořit nedělitelnou jednotu. Celou problematiku zdraví a rizikových faktorů, které zdraví ohrožují, nelze </w:t>
      </w:r>
      <w:r w:rsidR="00EE26AB">
        <w:rPr>
          <w:rFonts w:ascii="Times New Roman" w:hAnsi="Times New Roman" w:cs="Times New Roman"/>
        </w:rPr>
        <w:t>pokaždé</w:t>
      </w:r>
      <w:r w:rsidR="00DC4C5E" w:rsidRPr="00EE26AB">
        <w:rPr>
          <w:rFonts w:ascii="Times New Roman" w:hAnsi="Times New Roman" w:cs="Times New Roman"/>
        </w:rPr>
        <w:t xml:space="preserve"> shrnout do </w:t>
      </w:r>
      <w:r w:rsidR="00F04441" w:rsidRPr="00EE26AB">
        <w:rPr>
          <w:rFonts w:ascii="Times New Roman" w:hAnsi="Times New Roman" w:cs="Times New Roman"/>
        </w:rPr>
        <w:t>výsledku formálně vyjádřeného jako hodnota „</w:t>
      </w:r>
      <w:r w:rsidR="00F04441" w:rsidRPr="00EE26AB">
        <w:rPr>
          <w:rFonts w:ascii="Times New Roman" w:hAnsi="Times New Roman" w:cs="Times New Roman"/>
          <w:i/>
        </w:rPr>
        <w:t>p&lt;0,05“</w:t>
      </w:r>
      <w:r w:rsidR="00EE26AB">
        <w:rPr>
          <w:rFonts w:ascii="Times New Roman" w:hAnsi="Times New Roman" w:cs="Times New Roman"/>
          <w:i/>
        </w:rPr>
        <w:t>.</w:t>
      </w:r>
      <w:r w:rsidR="00F04441" w:rsidRPr="00EE26AB">
        <w:rPr>
          <w:rFonts w:ascii="Times New Roman" w:hAnsi="Times New Roman" w:cs="Times New Roman"/>
          <w:i/>
        </w:rPr>
        <w:t xml:space="preserve"> </w:t>
      </w:r>
      <w:r w:rsidR="00EE26AB" w:rsidRPr="00EE26AB">
        <w:rPr>
          <w:rFonts w:ascii="Times New Roman" w:hAnsi="Times New Roman" w:cs="Times New Roman"/>
        </w:rPr>
        <w:t>D</w:t>
      </w:r>
      <w:r w:rsidR="00F04441" w:rsidRPr="00EE26AB">
        <w:rPr>
          <w:rFonts w:ascii="Times New Roman" w:hAnsi="Times New Roman" w:cs="Times New Roman"/>
        </w:rPr>
        <w:t>otazování se na postoje veřejnosti a zahrnutí postojů veřejnosti do objektivního rozhodování autorit by se mělo postupně stát samozřejmostí</w:t>
      </w:r>
      <w:r w:rsidR="00EE26AB">
        <w:rPr>
          <w:rFonts w:ascii="Times New Roman" w:hAnsi="Times New Roman" w:cs="Times New Roman"/>
        </w:rPr>
        <w:t xml:space="preserve"> i v ochraně veřejného zdraví.</w:t>
      </w:r>
    </w:p>
    <w:p w:rsidR="00F04441" w:rsidRPr="00EE26AB" w:rsidRDefault="00F04441" w:rsidP="00693395">
      <w:pPr>
        <w:rPr>
          <w:rFonts w:ascii="Times New Roman" w:hAnsi="Times New Roman" w:cs="Times New Roman"/>
        </w:rPr>
      </w:pPr>
    </w:p>
    <w:sectPr w:rsidR="00F04441" w:rsidRPr="00EE26AB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9CC" w:rsidRDefault="00EF79CC" w:rsidP="008F476F">
      <w:pPr>
        <w:spacing w:after="0" w:line="240" w:lineRule="auto"/>
      </w:pPr>
      <w:r>
        <w:separator/>
      </w:r>
    </w:p>
  </w:endnote>
  <w:endnote w:type="continuationSeparator" w:id="0">
    <w:p w:rsidR="00EF79CC" w:rsidRDefault="00EF79CC" w:rsidP="008F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9CC" w:rsidRDefault="00EF79CC" w:rsidP="008F476F">
      <w:pPr>
        <w:spacing w:after="0" w:line="240" w:lineRule="auto"/>
      </w:pPr>
      <w:r>
        <w:separator/>
      </w:r>
    </w:p>
  </w:footnote>
  <w:footnote w:type="continuationSeparator" w:id="0">
    <w:p w:rsidR="00EF79CC" w:rsidRDefault="00EF79CC" w:rsidP="008F4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7005295"/>
      <w:docPartObj>
        <w:docPartGallery w:val="Page Numbers (Top of Page)"/>
        <w:docPartUnique/>
      </w:docPartObj>
    </w:sdtPr>
    <w:sdtEndPr/>
    <w:sdtContent>
      <w:p w:rsidR="008F476F" w:rsidRDefault="008F476F">
        <w:pPr>
          <w:pStyle w:val="Zhlav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F476F" w:rsidRDefault="008F476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430"/>
    <w:rsid w:val="000F4212"/>
    <w:rsid w:val="001462CC"/>
    <w:rsid w:val="001523D3"/>
    <w:rsid w:val="001A29D9"/>
    <w:rsid w:val="002459B4"/>
    <w:rsid w:val="00284DB0"/>
    <w:rsid w:val="003B26C8"/>
    <w:rsid w:val="003F1241"/>
    <w:rsid w:val="00443847"/>
    <w:rsid w:val="00460565"/>
    <w:rsid w:val="00475BAA"/>
    <w:rsid w:val="00693395"/>
    <w:rsid w:val="006A69D8"/>
    <w:rsid w:val="006E6619"/>
    <w:rsid w:val="006F209F"/>
    <w:rsid w:val="00791BDC"/>
    <w:rsid w:val="008B7695"/>
    <w:rsid w:val="008F476F"/>
    <w:rsid w:val="00926430"/>
    <w:rsid w:val="00952C0C"/>
    <w:rsid w:val="009A5496"/>
    <w:rsid w:val="009D7500"/>
    <w:rsid w:val="00A94427"/>
    <w:rsid w:val="00C8144E"/>
    <w:rsid w:val="00D22ACE"/>
    <w:rsid w:val="00D84B22"/>
    <w:rsid w:val="00D86FDF"/>
    <w:rsid w:val="00D92A0A"/>
    <w:rsid w:val="00DC4C5E"/>
    <w:rsid w:val="00E56701"/>
    <w:rsid w:val="00E64657"/>
    <w:rsid w:val="00EC0839"/>
    <w:rsid w:val="00EE26AB"/>
    <w:rsid w:val="00EF79CC"/>
    <w:rsid w:val="00F04441"/>
    <w:rsid w:val="00FA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58B09-4444-4A0E-93A9-242DB939F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26430"/>
    <w:rPr>
      <w:rFonts w:ascii="Bahnschrift" w:hAnsi="Bahnschrif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92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926430"/>
  </w:style>
  <w:style w:type="character" w:customStyle="1" w:styleId="spellingerror">
    <w:name w:val="spellingerror"/>
    <w:basedOn w:val="Standardnpsmoodstavce"/>
    <w:rsid w:val="00926430"/>
  </w:style>
  <w:style w:type="character" w:customStyle="1" w:styleId="eop">
    <w:name w:val="eop"/>
    <w:basedOn w:val="Standardnpsmoodstavce"/>
    <w:rsid w:val="00926430"/>
  </w:style>
  <w:style w:type="paragraph" w:styleId="Zhlav">
    <w:name w:val="header"/>
    <w:basedOn w:val="Normln"/>
    <w:link w:val="ZhlavChar"/>
    <w:uiPriority w:val="99"/>
    <w:unhideWhenUsed/>
    <w:rsid w:val="008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476F"/>
    <w:rPr>
      <w:rFonts w:ascii="Bahnschrift" w:hAnsi="Bahnschrift"/>
    </w:rPr>
  </w:style>
  <w:style w:type="paragraph" w:styleId="Zpat">
    <w:name w:val="footer"/>
    <w:basedOn w:val="Normln"/>
    <w:link w:val="ZpatChar"/>
    <w:uiPriority w:val="99"/>
    <w:unhideWhenUsed/>
    <w:rsid w:val="008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476F"/>
    <w:rPr>
      <w:rFonts w:ascii="Bahnschrift" w:hAnsi="Bahnschrif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590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Peřina</dc:creator>
  <cp:keywords/>
  <dc:description/>
  <cp:lastModifiedBy>Aleš Peřina</cp:lastModifiedBy>
  <cp:revision>15</cp:revision>
  <cp:lastPrinted>2020-03-06T10:23:00Z</cp:lastPrinted>
  <dcterms:created xsi:type="dcterms:W3CDTF">2020-03-05T08:35:00Z</dcterms:created>
  <dcterms:modified xsi:type="dcterms:W3CDTF">2020-03-06T11:05:00Z</dcterms:modified>
</cp:coreProperties>
</file>