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43" w:rsidRPr="00F17BBD" w:rsidRDefault="00F17BBD" w:rsidP="00F17BBD">
      <w:pPr>
        <w:jc w:val="center"/>
        <w:rPr>
          <w:rFonts w:cstheme="minorHAnsi"/>
          <w:b/>
          <w:lang w:val="en-US"/>
        </w:rPr>
      </w:pPr>
      <w:r w:rsidRPr="00F17BBD">
        <w:rPr>
          <w:b/>
          <w:lang w:val="en-US"/>
        </w:rPr>
        <w:t>Learning unit</w:t>
      </w:r>
      <w:r w:rsidR="00410E43" w:rsidRPr="00F17BBD">
        <w:rPr>
          <w:rFonts w:cstheme="minorHAnsi"/>
          <w:b/>
          <w:lang w:val="en-US"/>
        </w:rPr>
        <w:t xml:space="preserve">: </w:t>
      </w:r>
      <w:proofErr w:type="spellStart"/>
      <w:r w:rsidR="00410E43" w:rsidRPr="00F17BBD">
        <w:rPr>
          <w:rFonts w:cstheme="minorHAnsi"/>
          <w:b/>
          <w:lang w:val="en-US"/>
        </w:rPr>
        <w:t>Antiparkinsonics</w:t>
      </w:r>
      <w:proofErr w:type="spellEnd"/>
    </w:p>
    <w:p w:rsidR="00410E43" w:rsidRPr="00F17BBD" w:rsidRDefault="00410E43" w:rsidP="00410E43">
      <w:pPr>
        <w:rPr>
          <w:rFonts w:cstheme="minorHAnsi"/>
          <w:b/>
          <w:lang w:val="en-US"/>
        </w:rPr>
      </w:pPr>
    </w:p>
    <w:p w:rsidR="00410E43" w:rsidRPr="00F17BBD" w:rsidRDefault="00F17BBD" w:rsidP="00410E43">
      <w:pPr>
        <w:rPr>
          <w:rFonts w:cstheme="minorHAnsi"/>
          <w:b/>
          <w:lang w:val="en-US"/>
        </w:rPr>
      </w:pPr>
      <w:r w:rsidRPr="00F17BBD">
        <w:rPr>
          <w:b/>
          <w:lang w:val="en-US"/>
        </w:rPr>
        <w:t xml:space="preserve">Impact </w:t>
      </w:r>
      <w:r w:rsidR="00410E43" w:rsidRPr="00F17BBD">
        <w:rPr>
          <w:rFonts w:cstheme="minorHAnsi"/>
          <w:b/>
          <w:lang w:val="en-US"/>
        </w:rPr>
        <w:t>of the learning unit</w:t>
      </w:r>
    </w:p>
    <w:p w:rsidR="00410E43" w:rsidRPr="00F17BBD" w:rsidRDefault="00410E43" w:rsidP="00410E43">
      <w:pPr>
        <w:rPr>
          <w:rFonts w:cstheme="minorHAnsi"/>
          <w:color w:val="222222"/>
          <w:lang w:val="en-US"/>
        </w:rPr>
      </w:pPr>
      <w:r w:rsidRPr="00F17BBD">
        <w:rPr>
          <w:rFonts w:cstheme="minorHAnsi"/>
          <w:lang w:val="en-US"/>
        </w:rPr>
        <w:t xml:space="preserve">Parkinsonism, along with Alzheimer's disease, is one of the most common neurodegenerative diseases. Extrapyramidal symptoms, i.e., a typical symptomatology of this disease, may also be a manifestation of toxicity or the adverse effect of other medication administered. Conversely, administration of some </w:t>
      </w:r>
      <w:proofErr w:type="spellStart"/>
      <w:r w:rsidRPr="00F17BBD">
        <w:rPr>
          <w:rFonts w:cstheme="minorHAnsi"/>
          <w:lang w:val="en-US"/>
        </w:rPr>
        <w:t>antiparkinsonic</w:t>
      </w:r>
      <w:proofErr w:type="spellEnd"/>
      <w:r w:rsidRPr="00F17BBD">
        <w:rPr>
          <w:rFonts w:cstheme="minorHAnsi"/>
          <w:lang w:val="en-US"/>
        </w:rPr>
        <w:t xml:space="preserve"> drugs due to increased dopaminergic activity may lead to numerous adverse effects, including neuropsychiatric. The aim of the learning unit is to introduce students to the problems of pharmacotherapy of </w:t>
      </w:r>
      <w:proofErr w:type="gramStart"/>
      <w:r w:rsidRPr="00F17BBD">
        <w:rPr>
          <w:rFonts w:cstheme="minorHAnsi"/>
          <w:lang w:val="en-US"/>
        </w:rPr>
        <w:t>parkinsonism</w:t>
      </w:r>
      <w:proofErr w:type="gramEnd"/>
      <w:r w:rsidRPr="00F17BBD">
        <w:rPr>
          <w:rFonts w:cstheme="minorHAnsi"/>
          <w:lang w:val="en-US"/>
        </w:rPr>
        <w:t xml:space="preserve"> and extrapyramidal symptoms of neuropsychiatric drugs, especially antipsychotics.</w:t>
      </w:r>
    </w:p>
    <w:p w:rsidR="00410E43" w:rsidRPr="00F17BBD" w:rsidRDefault="00410E43" w:rsidP="00410E43">
      <w:pPr>
        <w:rPr>
          <w:rFonts w:cstheme="minorHAnsi"/>
          <w:b/>
          <w:lang w:val="en-US"/>
        </w:rPr>
      </w:pPr>
    </w:p>
    <w:p w:rsidR="00410E43" w:rsidRPr="00F17BBD" w:rsidRDefault="00410E43" w:rsidP="00410E43">
      <w:pPr>
        <w:rPr>
          <w:rFonts w:cstheme="minorHAnsi"/>
          <w:b/>
          <w:lang w:val="en-US"/>
        </w:rPr>
      </w:pPr>
      <w:r w:rsidRPr="00F17BBD">
        <w:rPr>
          <w:rFonts w:cstheme="minorHAnsi"/>
          <w:b/>
          <w:lang w:val="en-US"/>
        </w:rPr>
        <w:t>Important terms</w:t>
      </w:r>
    </w:p>
    <w:p w:rsidR="00410E43" w:rsidRPr="00F17BBD" w:rsidRDefault="00410E43" w:rsidP="00410E43">
      <w:pPr>
        <w:rPr>
          <w:rFonts w:cstheme="minorHAnsi"/>
          <w:lang w:val="en-US"/>
        </w:rPr>
      </w:pPr>
      <w:proofErr w:type="spellStart"/>
      <w:proofErr w:type="gramStart"/>
      <w:r w:rsidRPr="00F17BBD">
        <w:rPr>
          <w:rFonts w:cstheme="minorHAnsi"/>
          <w:lang w:val="en-US"/>
        </w:rPr>
        <w:t>antiparkinsonics</w:t>
      </w:r>
      <w:proofErr w:type="spellEnd"/>
      <w:proofErr w:type="gramEnd"/>
    </w:p>
    <w:p w:rsidR="00410E43" w:rsidRPr="00F17BBD" w:rsidRDefault="00410E43" w:rsidP="00410E43">
      <w:pPr>
        <w:rPr>
          <w:rFonts w:cstheme="minorHAnsi"/>
          <w:lang w:val="en-US"/>
        </w:rPr>
      </w:pPr>
      <w:r w:rsidRPr="00F17BBD">
        <w:rPr>
          <w:rFonts w:cstheme="minorHAnsi"/>
          <w:lang w:val="en-US"/>
        </w:rPr>
        <w:tab/>
      </w:r>
      <w:proofErr w:type="gramStart"/>
      <w:r w:rsidRPr="00F17BBD">
        <w:rPr>
          <w:rFonts w:cstheme="minorHAnsi"/>
          <w:lang w:val="en-US"/>
        </w:rPr>
        <w:t>dopamine</w:t>
      </w:r>
      <w:proofErr w:type="gramEnd"/>
      <w:r w:rsidRPr="00F17BBD">
        <w:rPr>
          <w:rFonts w:cstheme="minorHAnsi"/>
          <w:lang w:val="en-US"/>
        </w:rPr>
        <w:t xml:space="preserve"> precursors</w:t>
      </w:r>
    </w:p>
    <w:p w:rsidR="00410E43" w:rsidRPr="00F17BBD" w:rsidRDefault="00410E43" w:rsidP="00410E43">
      <w:pPr>
        <w:rPr>
          <w:rFonts w:cstheme="minorHAnsi"/>
          <w:lang w:val="en-US"/>
        </w:rPr>
      </w:pPr>
      <w:r w:rsidRPr="00F17BBD">
        <w:rPr>
          <w:rFonts w:cstheme="minorHAnsi"/>
          <w:lang w:val="en-US"/>
        </w:rPr>
        <w:tab/>
      </w:r>
      <w:r w:rsidRPr="00F17BBD">
        <w:rPr>
          <w:rFonts w:cstheme="minorHAnsi"/>
          <w:lang w:val="en-US"/>
        </w:rPr>
        <w:tab/>
      </w:r>
      <w:proofErr w:type="gramStart"/>
      <w:r w:rsidRPr="00F17BBD">
        <w:rPr>
          <w:rFonts w:cstheme="minorHAnsi"/>
          <w:lang w:val="en-US"/>
        </w:rPr>
        <w:t>levodopa</w:t>
      </w:r>
      <w:proofErr w:type="gramEnd"/>
    </w:p>
    <w:p w:rsidR="00410E43" w:rsidRPr="00F17BBD" w:rsidRDefault="00410E43" w:rsidP="00410E43">
      <w:pPr>
        <w:rPr>
          <w:rFonts w:cstheme="minorHAnsi"/>
          <w:lang w:val="en-US"/>
        </w:rPr>
      </w:pPr>
      <w:r w:rsidRPr="00F17BBD">
        <w:rPr>
          <w:rFonts w:cstheme="minorHAnsi"/>
          <w:lang w:val="en-US"/>
        </w:rPr>
        <w:tab/>
      </w:r>
      <w:proofErr w:type="gramStart"/>
      <w:r w:rsidRPr="00F17BBD">
        <w:rPr>
          <w:rFonts w:cstheme="minorHAnsi"/>
          <w:lang w:val="en-US"/>
        </w:rPr>
        <w:t>dopaminergic</w:t>
      </w:r>
      <w:proofErr w:type="gramEnd"/>
      <w:r w:rsidRPr="00F17BBD">
        <w:rPr>
          <w:rFonts w:cstheme="minorHAnsi"/>
          <w:lang w:val="en-US"/>
        </w:rPr>
        <w:t xml:space="preserve"> agonists</w:t>
      </w:r>
    </w:p>
    <w:p w:rsidR="00410E43" w:rsidRPr="00F17BBD" w:rsidRDefault="00410E43" w:rsidP="00410E43">
      <w:pPr>
        <w:rPr>
          <w:rFonts w:cstheme="minorHAnsi"/>
          <w:lang w:val="en-US"/>
        </w:rPr>
      </w:pPr>
      <w:r w:rsidRPr="00F17BBD">
        <w:rPr>
          <w:rFonts w:cstheme="minorHAnsi"/>
          <w:lang w:val="en-US"/>
        </w:rPr>
        <w:tab/>
      </w:r>
      <w:r w:rsidRPr="00F17BBD">
        <w:rPr>
          <w:rFonts w:cstheme="minorHAnsi"/>
          <w:lang w:val="en-US"/>
        </w:rPr>
        <w:tab/>
      </w:r>
      <w:proofErr w:type="spellStart"/>
      <w:proofErr w:type="gramStart"/>
      <w:r w:rsidRPr="00F17BBD">
        <w:rPr>
          <w:rFonts w:cstheme="minorHAnsi"/>
          <w:lang w:val="en-US"/>
        </w:rPr>
        <w:t>pramipexol</w:t>
      </w:r>
      <w:proofErr w:type="spellEnd"/>
      <w:proofErr w:type="gramEnd"/>
    </w:p>
    <w:p w:rsidR="00410E43" w:rsidRPr="00F17BBD" w:rsidRDefault="00410E43" w:rsidP="00410E43">
      <w:pPr>
        <w:rPr>
          <w:rFonts w:cstheme="minorHAnsi"/>
          <w:lang w:val="en-US"/>
        </w:rPr>
      </w:pPr>
      <w:r w:rsidRPr="00F17BBD">
        <w:rPr>
          <w:rFonts w:cstheme="minorHAnsi"/>
          <w:lang w:val="en-US"/>
        </w:rPr>
        <w:tab/>
      </w:r>
      <w:r w:rsidRPr="00F17BBD">
        <w:rPr>
          <w:rFonts w:cstheme="minorHAnsi"/>
          <w:lang w:val="en-US"/>
        </w:rPr>
        <w:tab/>
      </w:r>
      <w:proofErr w:type="spellStart"/>
      <w:proofErr w:type="gramStart"/>
      <w:r w:rsidRPr="00F17BBD">
        <w:rPr>
          <w:rFonts w:cstheme="minorHAnsi"/>
          <w:lang w:val="en-US"/>
        </w:rPr>
        <w:t>ropinirol</w:t>
      </w:r>
      <w:proofErr w:type="spellEnd"/>
      <w:proofErr w:type="gramEnd"/>
    </w:p>
    <w:p w:rsidR="00410E43" w:rsidRPr="00F17BBD" w:rsidRDefault="00410E43" w:rsidP="00410E43">
      <w:pPr>
        <w:rPr>
          <w:rFonts w:cstheme="minorHAnsi"/>
          <w:lang w:val="en-US"/>
        </w:rPr>
      </w:pPr>
      <w:r w:rsidRPr="00F17BBD">
        <w:rPr>
          <w:rFonts w:cstheme="minorHAnsi"/>
          <w:lang w:val="en-US"/>
        </w:rPr>
        <w:tab/>
      </w:r>
      <w:r w:rsidRPr="00F17BBD">
        <w:rPr>
          <w:rFonts w:cstheme="minorHAnsi"/>
          <w:lang w:val="en-US"/>
        </w:rPr>
        <w:tab/>
      </w:r>
      <w:proofErr w:type="spellStart"/>
      <w:proofErr w:type="gramStart"/>
      <w:r w:rsidRPr="00F17BBD">
        <w:rPr>
          <w:rFonts w:cstheme="minorHAnsi"/>
          <w:lang w:val="en-US"/>
        </w:rPr>
        <w:t>bromocryptine</w:t>
      </w:r>
      <w:proofErr w:type="spellEnd"/>
      <w:proofErr w:type="gramEnd"/>
    </w:p>
    <w:p w:rsidR="00410E43" w:rsidRPr="00F17BBD" w:rsidRDefault="00410E43" w:rsidP="00410E43">
      <w:pPr>
        <w:rPr>
          <w:rFonts w:cstheme="minorHAnsi"/>
          <w:lang w:val="en-US"/>
        </w:rPr>
      </w:pPr>
      <w:r w:rsidRPr="00F17BBD">
        <w:rPr>
          <w:rFonts w:cstheme="minorHAnsi"/>
          <w:lang w:val="en-US"/>
        </w:rPr>
        <w:tab/>
      </w:r>
      <w:r w:rsidRPr="00F17BBD">
        <w:rPr>
          <w:rFonts w:cstheme="minorHAnsi"/>
          <w:lang w:val="en-US"/>
        </w:rPr>
        <w:tab/>
      </w:r>
      <w:proofErr w:type="spellStart"/>
      <w:proofErr w:type="gramStart"/>
      <w:r w:rsidRPr="00F17BBD">
        <w:rPr>
          <w:rFonts w:cstheme="minorHAnsi"/>
          <w:lang w:val="en-US"/>
        </w:rPr>
        <w:t>rotigotine</w:t>
      </w:r>
      <w:proofErr w:type="spellEnd"/>
      <w:proofErr w:type="gramEnd"/>
    </w:p>
    <w:p w:rsidR="00410E43" w:rsidRPr="00F17BBD" w:rsidRDefault="00410E43" w:rsidP="00410E43">
      <w:pPr>
        <w:rPr>
          <w:rFonts w:cstheme="minorHAnsi"/>
          <w:lang w:val="en-US"/>
        </w:rPr>
      </w:pPr>
      <w:r w:rsidRPr="00F17BBD">
        <w:rPr>
          <w:rFonts w:cstheme="minorHAnsi"/>
          <w:lang w:val="en-US"/>
        </w:rPr>
        <w:tab/>
        <w:t>MAO B inhibitors</w:t>
      </w:r>
    </w:p>
    <w:p w:rsidR="00410E43" w:rsidRPr="00F17BBD" w:rsidRDefault="00410E43" w:rsidP="00410E43">
      <w:pPr>
        <w:rPr>
          <w:rFonts w:cstheme="minorHAnsi"/>
          <w:lang w:val="en-US"/>
        </w:rPr>
      </w:pPr>
      <w:r w:rsidRPr="00F17BBD">
        <w:rPr>
          <w:rFonts w:cstheme="minorHAnsi"/>
          <w:lang w:val="en-US"/>
        </w:rPr>
        <w:tab/>
      </w:r>
      <w:r w:rsidRPr="00F17BBD">
        <w:rPr>
          <w:rFonts w:cstheme="minorHAnsi"/>
          <w:lang w:val="en-US"/>
        </w:rPr>
        <w:tab/>
      </w:r>
      <w:proofErr w:type="spellStart"/>
      <w:proofErr w:type="gramStart"/>
      <w:r w:rsidRPr="00F17BBD">
        <w:rPr>
          <w:rFonts w:cstheme="minorHAnsi"/>
          <w:lang w:val="en-US"/>
        </w:rPr>
        <w:t>selegiline</w:t>
      </w:r>
      <w:proofErr w:type="spellEnd"/>
      <w:proofErr w:type="gramEnd"/>
    </w:p>
    <w:p w:rsidR="00410E43" w:rsidRPr="00F17BBD" w:rsidRDefault="00410E43" w:rsidP="00410E43">
      <w:pPr>
        <w:rPr>
          <w:rFonts w:cstheme="minorHAnsi"/>
          <w:lang w:val="en-US"/>
        </w:rPr>
      </w:pPr>
      <w:r w:rsidRPr="00F17BBD">
        <w:rPr>
          <w:rFonts w:cstheme="minorHAnsi"/>
          <w:lang w:val="en-US"/>
        </w:rPr>
        <w:tab/>
      </w:r>
      <w:r w:rsidRPr="00F17BBD">
        <w:rPr>
          <w:rFonts w:cstheme="minorHAnsi"/>
          <w:lang w:val="en-US"/>
        </w:rPr>
        <w:tab/>
      </w:r>
      <w:proofErr w:type="spellStart"/>
      <w:proofErr w:type="gramStart"/>
      <w:r w:rsidRPr="00F17BBD">
        <w:rPr>
          <w:rFonts w:cstheme="minorHAnsi"/>
          <w:lang w:val="en-US"/>
        </w:rPr>
        <w:t>rasagiline</w:t>
      </w:r>
      <w:proofErr w:type="spellEnd"/>
      <w:proofErr w:type="gramEnd"/>
    </w:p>
    <w:p w:rsidR="00410E43" w:rsidRPr="00F17BBD" w:rsidRDefault="00410E43" w:rsidP="00410E43">
      <w:pPr>
        <w:rPr>
          <w:rFonts w:cstheme="minorHAnsi"/>
          <w:lang w:val="en-US"/>
        </w:rPr>
      </w:pPr>
      <w:r w:rsidRPr="00F17BBD">
        <w:rPr>
          <w:rFonts w:cstheme="minorHAnsi"/>
          <w:lang w:val="en-US"/>
        </w:rPr>
        <w:tab/>
      </w:r>
      <w:proofErr w:type="gramStart"/>
      <w:r w:rsidRPr="00F17BBD">
        <w:rPr>
          <w:rFonts w:cstheme="minorHAnsi"/>
          <w:lang w:val="en-US"/>
        </w:rPr>
        <w:t>amantadine</w:t>
      </w:r>
      <w:proofErr w:type="gramEnd"/>
    </w:p>
    <w:p w:rsidR="00410E43" w:rsidRPr="00F17BBD" w:rsidRDefault="00410E43" w:rsidP="00410E43">
      <w:pPr>
        <w:rPr>
          <w:rFonts w:cstheme="minorHAnsi"/>
          <w:lang w:val="en-US"/>
        </w:rPr>
      </w:pPr>
      <w:r w:rsidRPr="00F17BBD">
        <w:rPr>
          <w:rFonts w:cstheme="minorHAnsi"/>
          <w:lang w:val="en-US"/>
        </w:rPr>
        <w:tab/>
      </w:r>
      <w:proofErr w:type="spellStart"/>
      <w:proofErr w:type="gramStart"/>
      <w:r w:rsidRPr="00F17BBD">
        <w:rPr>
          <w:rFonts w:cstheme="minorHAnsi"/>
          <w:lang w:val="en-US"/>
        </w:rPr>
        <w:t>antimuscarinics</w:t>
      </w:r>
      <w:proofErr w:type="spellEnd"/>
      <w:proofErr w:type="gramEnd"/>
    </w:p>
    <w:p w:rsidR="00410E43" w:rsidRPr="00F17BBD" w:rsidRDefault="00410E43" w:rsidP="00410E43">
      <w:pPr>
        <w:rPr>
          <w:rFonts w:cstheme="minorHAnsi"/>
          <w:lang w:val="en-US"/>
        </w:rPr>
      </w:pPr>
      <w:r w:rsidRPr="00F17BBD">
        <w:rPr>
          <w:rFonts w:cstheme="minorHAnsi"/>
          <w:lang w:val="en-US"/>
        </w:rPr>
        <w:tab/>
      </w:r>
      <w:r w:rsidRPr="00F17BBD">
        <w:rPr>
          <w:rFonts w:cstheme="minorHAnsi"/>
          <w:lang w:val="en-US"/>
        </w:rPr>
        <w:tab/>
      </w:r>
      <w:proofErr w:type="spellStart"/>
      <w:proofErr w:type="gramStart"/>
      <w:r w:rsidRPr="00F17BBD">
        <w:rPr>
          <w:rFonts w:cstheme="minorHAnsi"/>
          <w:lang w:val="en-US"/>
        </w:rPr>
        <w:t>orfenadrine</w:t>
      </w:r>
      <w:proofErr w:type="spellEnd"/>
      <w:proofErr w:type="gramEnd"/>
    </w:p>
    <w:p w:rsidR="00410E43" w:rsidRPr="00F17BBD" w:rsidRDefault="00410E43" w:rsidP="00410E43">
      <w:pPr>
        <w:rPr>
          <w:rFonts w:cstheme="minorHAnsi"/>
          <w:lang w:val="en-US"/>
        </w:rPr>
      </w:pPr>
      <w:r w:rsidRPr="00F17BBD">
        <w:rPr>
          <w:rFonts w:cstheme="minorHAnsi"/>
          <w:lang w:val="en-US"/>
        </w:rPr>
        <w:tab/>
      </w:r>
      <w:r w:rsidRPr="00F17BBD">
        <w:rPr>
          <w:rFonts w:cstheme="minorHAnsi"/>
          <w:lang w:val="en-US"/>
        </w:rPr>
        <w:tab/>
      </w:r>
      <w:proofErr w:type="spellStart"/>
      <w:proofErr w:type="gramStart"/>
      <w:r w:rsidRPr="00F17BBD">
        <w:rPr>
          <w:rFonts w:cstheme="minorHAnsi"/>
          <w:lang w:val="en-US"/>
        </w:rPr>
        <w:t>procyclidine</w:t>
      </w:r>
      <w:proofErr w:type="spellEnd"/>
      <w:proofErr w:type="gramEnd"/>
    </w:p>
    <w:p w:rsidR="00410E43" w:rsidRPr="00F17BBD" w:rsidRDefault="00410E43" w:rsidP="00410E43">
      <w:pPr>
        <w:rPr>
          <w:rFonts w:cstheme="minorHAnsi"/>
          <w:lang w:val="en-US"/>
        </w:rPr>
      </w:pPr>
      <w:r w:rsidRPr="00F17BBD">
        <w:rPr>
          <w:rFonts w:cstheme="minorHAnsi"/>
          <w:lang w:val="en-US"/>
        </w:rPr>
        <w:tab/>
      </w:r>
      <w:r w:rsidRPr="00F17BBD">
        <w:rPr>
          <w:rFonts w:cstheme="minorHAnsi"/>
          <w:lang w:val="en-US"/>
        </w:rPr>
        <w:tab/>
      </w:r>
      <w:proofErr w:type="spellStart"/>
      <w:proofErr w:type="gramStart"/>
      <w:r w:rsidRPr="00F17BBD">
        <w:rPr>
          <w:rFonts w:cstheme="minorHAnsi"/>
          <w:lang w:val="en-US"/>
        </w:rPr>
        <w:t>trihexyphenidyl</w:t>
      </w:r>
      <w:proofErr w:type="spellEnd"/>
      <w:proofErr w:type="gramEnd"/>
    </w:p>
    <w:p w:rsidR="00410E43" w:rsidRPr="00F17BBD" w:rsidRDefault="00410E43" w:rsidP="00410E43">
      <w:pPr>
        <w:rPr>
          <w:rFonts w:cstheme="minorHAnsi"/>
          <w:lang w:val="en-US"/>
        </w:rPr>
      </w:pPr>
      <w:proofErr w:type="spellStart"/>
      <w:proofErr w:type="gramStart"/>
      <w:r w:rsidRPr="00F17BBD">
        <w:rPr>
          <w:rFonts w:cstheme="minorHAnsi"/>
          <w:lang w:val="en-US"/>
        </w:rPr>
        <w:t>antiparkinsonic</w:t>
      </w:r>
      <w:proofErr w:type="spellEnd"/>
      <w:proofErr w:type="gramEnd"/>
      <w:r w:rsidRPr="00F17BBD">
        <w:rPr>
          <w:rFonts w:cstheme="minorHAnsi"/>
          <w:lang w:val="en-US"/>
        </w:rPr>
        <w:t xml:space="preserve"> drugs combination</w:t>
      </w:r>
    </w:p>
    <w:p w:rsidR="00410E43" w:rsidRPr="00F17BBD" w:rsidRDefault="00410E43" w:rsidP="00410E43">
      <w:pPr>
        <w:rPr>
          <w:rFonts w:cstheme="minorHAnsi"/>
          <w:lang w:val="en-US"/>
        </w:rPr>
      </w:pPr>
      <w:r w:rsidRPr="00F17BBD">
        <w:rPr>
          <w:rFonts w:cstheme="minorHAnsi"/>
          <w:lang w:val="en-US"/>
        </w:rPr>
        <w:tab/>
        <w:t>DOPA-decarboxylase inhibitors</w:t>
      </w:r>
    </w:p>
    <w:p w:rsidR="00410E43" w:rsidRPr="00F17BBD" w:rsidRDefault="00410E43" w:rsidP="00410E43">
      <w:pPr>
        <w:rPr>
          <w:rFonts w:cstheme="minorHAnsi"/>
          <w:lang w:val="en-US"/>
        </w:rPr>
      </w:pPr>
      <w:r w:rsidRPr="00F17BBD">
        <w:rPr>
          <w:rFonts w:cstheme="minorHAnsi"/>
          <w:lang w:val="en-US"/>
        </w:rPr>
        <w:tab/>
      </w:r>
      <w:r w:rsidRPr="00F17BBD">
        <w:rPr>
          <w:rFonts w:cstheme="minorHAnsi"/>
          <w:lang w:val="en-US"/>
        </w:rPr>
        <w:tab/>
      </w:r>
      <w:proofErr w:type="gramStart"/>
      <w:r w:rsidRPr="00F17BBD">
        <w:rPr>
          <w:rFonts w:cstheme="minorHAnsi"/>
          <w:lang w:val="en-US"/>
        </w:rPr>
        <w:t>carbidopa</w:t>
      </w:r>
      <w:proofErr w:type="gramEnd"/>
    </w:p>
    <w:p w:rsidR="00410E43" w:rsidRPr="00F17BBD" w:rsidRDefault="00410E43" w:rsidP="00410E43">
      <w:pPr>
        <w:rPr>
          <w:rFonts w:cstheme="minorHAnsi"/>
          <w:lang w:val="en-US"/>
        </w:rPr>
      </w:pPr>
      <w:r w:rsidRPr="00F17BBD">
        <w:rPr>
          <w:rFonts w:cstheme="minorHAnsi"/>
          <w:lang w:val="en-US"/>
        </w:rPr>
        <w:tab/>
      </w:r>
      <w:r w:rsidRPr="00F17BBD">
        <w:rPr>
          <w:rFonts w:cstheme="minorHAnsi"/>
          <w:lang w:val="en-US"/>
        </w:rPr>
        <w:tab/>
      </w:r>
      <w:proofErr w:type="spellStart"/>
      <w:proofErr w:type="gramStart"/>
      <w:r w:rsidRPr="00F17BBD">
        <w:rPr>
          <w:rFonts w:cstheme="minorHAnsi"/>
          <w:lang w:val="en-US"/>
        </w:rPr>
        <w:t>benserazide</w:t>
      </w:r>
      <w:proofErr w:type="spellEnd"/>
      <w:proofErr w:type="gramEnd"/>
    </w:p>
    <w:p w:rsidR="00410E43" w:rsidRPr="00F17BBD" w:rsidRDefault="00410E43" w:rsidP="00410E43">
      <w:pPr>
        <w:rPr>
          <w:rFonts w:cstheme="minorHAnsi"/>
          <w:lang w:val="en-US"/>
        </w:rPr>
      </w:pPr>
      <w:r w:rsidRPr="00F17BBD">
        <w:rPr>
          <w:rFonts w:cstheme="minorHAnsi"/>
          <w:lang w:val="en-US"/>
        </w:rPr>
        <w:tab/>
        <w:t>COMT inhibitors</w:t>
      </w:r>
    </w:p>
    <w:p w:rsidR="00410E43" w:rsidRPr="00F17BBD" w:rsidRDefault="00410E43" w:rsidP="00410E43">
      <w:pPr>
        <w:rPr>
          <w:rFonts w:cstheme="minorHAnsi"/>
          <w:lang w:val="en-US"/>
        </w:rPr>
      </w:pPr>
      <w:r w:rsidRPr="00F17BBD">
        <w:rPr>
          <w:rFonts w:cstheme="minorHAnsi"/>
          <w:lang w:val="en-US"/>
        </w:rPr>
        <w:lastRenderedPageBreak/>
        <w:tab/>
      </w:r>
      <w:r w:rsidRPr="00F17BBD">
        <w:rPr>
          <w:rFonts w:cstheme="minorHAnsi"/>
          <w:lang w:val="en-US"/>
        </w:rPr>
        <w:tab/>
      </w:r>
      <w:proofErr w:type="spellStart"/>
      <w:proofErr w:type="gramStart"/>
      <w:r w:rsidRPr="00F17BBD">
        <w:rPr>
          <w:rFonts w:cstheme="minorHAnsi"/>
          <w:lang w:val="en-US"/>
        </w:rPr>
        <w:t>entacapone</w:t>
      </w:r>
      <w:proofErr w:type="spellEnd"/>
      <w:proofErr w:type="gramEnd"/>
    </w:p>
    <w:p w:rsidR="00410E43" w:rsidRPr="00F17BBD" w:rsidRDefault="00410E43" w:rsidP="00410E43">
      <w:pPr>
        <w:rPr>
          <w:rFonts w:cstheme="minorHAnsi"/>
          <w:lang w:val="en-US"/>
        </w:rPr>
      </w:pPr>
      <w:r w:rsidRPr="00F17BBD">
        <w:rPr>
          <w:rFonts w:cstheme="minorHAnsi"/>
          <w:lang w:val="en-US"/>
        </w:rPr>
        <w:tab/>
      </w:r>
      <w:r w:rsidRPr="00F17BBD">
        <w:rPr>
          <w:rFonts w:cstheme="minorHAnsi"/>
          <w:lang w:val="en-US"/>
        </w:rPr>
        <w:tab/>
      </w:r>
      <w:proofErr w:type="spellStart"/>
      <w:proofErr w:type="gramStart"/>
      <w:r w:rsidRPr="00F17BBD">
        <w:rPr>
          <w:rFonts w:cstheme="minorHAnsi"/>
          <w:lang w:val="en-US"/>
        </w:rPr>
        <w:t>tolcapone</w:t>
      </w:r>
      <w:proofErr w:type="spellEnd"/>
      <w:proofErr w:type="gramEnd"/>
    </w:p>
    <w:p w:rsidR="00410E43" w:rsidRPr="00F17BBD" w:rsidRDefault="00410E43" w:rsidP="00410E43">
      <w:pPr>
        <w:rPr>
          <w:rFonts w:cstheme="minorHAnsi"/>
          <w:color w:val="222222"/>
          <w:lang w:val="en-US"/>
        </w:rPr>
      </w:pPr>
      <w:proofErr w:type="gramStart"/>
      <w:r w:rsidRPr="00F17BBD">
        <w:rPr>
          <w:rFonts w:cstheme="minorHAnsi"/>
          <w:color w:val="222222"/>
          <w:lang w:val="en-US"/>
        </w:rPr>
        <w:t>extrapyramidal</w:t>
      </w:r>
      <w:proofErr w:type="gramEnd"/>
      <w:r w:rsidRPr="00F17BBD">
        <w:rPr>
          <w:rFonts w:cstheme="minorHAnsi"/>
          <w:color w:val="222222"/>
          <w:lang w:val="en-US"/>
        </w:rPr>
        <w:t xml:space="preserve"> syndrome as an adverse effect of drugs</w:t>
      </w:r>
    </w:p>
    <w:p w:rsidR="00410E43" w:rsidRPr="00F17BBD" w:rsidRDefault="00410E43" w:rsidP="00410E43">
      <w:pPr>
        <w:rPr>
          <w:rFonts w:cstheme="minorHAnsi"/>
          <w:color w:val="222222"/>
          <w:lang w:val="en-US"/>
        </w:rPr>
      </w:pPr>
    </w:p>
    <w:p w:rsidR="00410E43" w:rsidRPr="00F17BBD" w:rsidRDefault="00410E43" w:rsidP="00410E43">
      <w:pPr>
        <w:rPr>
          <w:rFonts w:cstheme="minorHAnsi"/>
          <w:b/>
          <w:lang w:val="en-US"/>
        </w:rPr>
      </w:pPr>
      <w:r w:rsidRPr="00F17BBD">
        <w:rPr>
          <w:rFonts w:cstheme="minorHAnsi"/>
          <w:b/>
          <w:lang w:val="en-US"/>
        </w:rPr>
        <w:t>Learning outcomes</w:t>
      </w:r>
    </w:p>
    <w:p w:rsidR="00410E43" w:rsidRPr="00F17BBD" w:rsidRDefault="00D9354F" w:rsidP="00410E43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S</w:t>
      </w:r>
      <w:r w:rsidR="00410E43" w:rsidRPr="00F17BBD">
        <w:rPr>
          <w:rFonts w:cstheme="minorHAnsi"/>
          <w:lang w:val="en-US"/>
        </w:rPr>
        <w:t>tudent mentions the drugs used in Parkinson's disease therapy.</w:t>
      </w:r>
    </w:p>
    <w:p w:rsidR="00410E43" w:rsidRPr="00F17BBD" w:rsidRDefault="00D9354F" w:rsidP="00410E43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S</w:t>
      </w:r>
      <w:r w:rsidR="00410E43" w:rsidRPr="00F17BBD">
        <w:rPr>
          <w:rFonts w:cstheme="minorHAnsi"/>
          <w:lang w:val="en-US"/>
        </w:rPr>
        <w:t xml:space="preserve">tudent knows the basic pharmacological profile of </w:t>
      </w:r>
      <w:proofErr w:type="spellStart"/>
      <w:r w:rsidR="00410E43" w:rsidRPr="00F17BBD">
        <w:rPr>
          <w:rFonts w:cstheme="minorHAnsi"/>
          <w:lang w:val="en-US"/>
        </w:rPr>
        <w:t>antiparkinsonics</w:t>
      </w:r>
      <w:proofErr w:type="spellEnd"/>
      <w:r w:rsidR="00410E43" w:rsidRPr="00F17BBD">
        <w:rPr>
          <w:rFonts w:cstheme="minorHAnsi"/>
          <w:lang w:val="en-US"/>
        </w:rPr>
        <w:t xml:space="preserve"> (mechanism of action, adverse effects, indications and contraindications).</w:t>
      </w:r>
    </w:p>
    <w:p w:rsidR="00410E43" w:rsidRPr="00F17BBD" w:rsidRDefault="00D9354F" w:rsidP="00410E43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S</w:t>
      </w:r>
      <w:r w:rsidR="00410E43" w:rsidRPr="00F17BBD">
        <w:rPr>
          <w:rFonts w:cstheme="minorHAnsi"/>
          <w:lang w:val="en-US"/>
        </w:rPr>
        <w:t xml:space="preserve">tudent can explain the reasons for combining </w:t>
      </w:r>
      <w:proofErr w:type="spellStart"/>
      <w:r w:rsidR="00410E43" w:rsidRPr="00F17BBD">
        <w:rPr>
          <w:rFonts w:cstheme="minorHAnsi"/>
          <w:lang w:val="en-US"/>
        </w:rPr>
        <w:t>antiparkinsonic</w:t>
      </w:r>
      <w:proofErr w:type="spellEnd"/>
      <w:r w:rsidR="00410E43" w:rsidRPr="00F17BBD">
        <w:rPr>
          <w:rFonts w:cstheme="minorHAnsi"/>
          <w:lang w:val="en-US"/>
        </w:rPr>
        <w:t xml:space="preserve"> drugs.</w:t>
      </w:r>
    </w:p>
    <w:p w:rsidR="00410E43" w:rsidRPr="00F17BBD" w:rsidRDefault="00D9354F" w:rsidP="00410E43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S</w:t>
      </w:r>
      <w:bookmarkStart w:id="0" w:name="_GoBack"/>
      <w:bookmarkEnd w:id="0"/>
      <w:r w:rsidR="00410E43" w:rsidRPr="00F17BBD">
        <w:rPr>
          <w:rFonts w:cstheme="minorHAnsi"/>
          <w:lang w:val="en-US"/>
        </w:rPr>
        <w:t>tudent can name examples of drugs inducing extrapyramidal syndrome.</w:t>
      </w:r>
    </w:p>
    <w:p w:rsidR="00410E43" w:rsidRPr="00F17BBD" w:rsidRDefault="00410E43" w:rsidP="00410E43">
      <w:pPr>
        <w:rPr>
          <w:rFonts w:cstheme="minorHAnsi"/>
          <w:b/>
          <w:lang w:val="en-US"/>
        </w:rPr>
      </w:pPr>
    </w:p>
    <w:p w:rsidR="00410E43" w:rsidRPr="00F17BBD" w:rsidRDefault="00410E43" w:rsidP="00410E43">
      <w:pPr>
        <w:rPr>
          <w:rFonts w:cstheme="minorHAnsi"/>
          <w:b/>
          <w:lang w:val="en-US"/>
        </w:rPr>
      </w:pPr>
      <w:r w:rsidRPr="00F17BBD">
        <w:rPr>
          <w:rFonts w:cstheme="minorHAnsi"/>
          <w:b/>
          <w:lang w:val="en-US"/>
        </w:rPr>
        <w:t>Information resources</w:t>
      </w:r>
    </w:p>
    <w:p w:rsidR="00410E43" w:rsidRDefault="00410E43" w:rsidP="00410E43">
      <w:pPr>
        <w:rPr>
          <w:rFonts w:cstheme="minorHAnsi"/>
          <w:color w:val="000000"/>
          <w:lang w:val="en-US"/>
        </w:rPr>
      </w:pPr>
      <w:r w:rsidRPr="00F17BBD">
        <w:rPr>
          <w:rFonts w:cstheme="minorHAnsi"/>
          <w:color w:val="000000"/>
          <w:lang w:val="en-US"/>
        </w:rPr>
        <w:t xml:space="preserve">Rang &amp; Dale's Pharmacology, 8th edition, 2016 - </w:t>
      </w:r>
      <w:r w:rsidR="00333FC5">
        <w:rPr>
          <w:rFonts w:cstheme="minorHAnsi"/>
          <w:color w:val="000000"/>
          <w:lang w:val="en-US"/>
        </w:rPr>
        <w:t>chapter</w:t>
      </w:r>
      <w:r w:rsidRPr="00F17BBD">
        <w:rPr>
          <w:rFonts w:cstheme="minorHAnsi"/>
          <w:color w:val="000000"/>
          <w:lang w:val="en-US"/>
        </w:rPr>
        <w:t xml:space="preserve"> 44: Anxiolytic a</w:t>
      </w:r>
      <w:r w:rsidR="00F17BBD">
        <w:rPr>
          <w:rFonts w:cstheme="minorHAnsi"/>
          <w:color w:val="000000"/>
          <w:lang w:val="en-US"/>
        </w:rPr>
        <w:t xml:space="preserve">nd hypnotic drugs, </w:t>
      </w:r>
      <w:r w:rsidR="00333FC5">
        <w:rPr>
          <w:rFonts w:cstheme="minorHAnsi"/>
          <w:color w:val="000000"/>
          <w:lang w:val="en-US"/>
        </w:rPr>
        <w:t>pp</w:t>
      </w:r>
      <w:r w:rsidR="00F17BBD">
        <w:rPr>
          <w:rFonts w:cstheme="minorHAnsi"/>
          <w:color w:val="000000"/>
          <w:lang w:val="en-US"/>
        </w:rPr>
        <w:t>. 536-545.</w:t>
      </w:r>
    </w:p>
    <w:p w:rsidR="00F17BBD" w:rsidRPr="00C72E89" w:rsidRDefault="00F17BBD" w:rsidP="00F17BBD">
      <w:pPr>
        <w:rPr>
          <w:rFonts w:cstheme="minorHAnsi"/>
          <w:b/>
          <w:lang w:val="en-US"/>
        </w:rPr>
      </w:pPr>
      <w:r w:rsidRPr="00C72E89">
        <w:rPr>
          <w:rFonts w:cstheme="minorHAnsi"/>
          <w:color w:val="000000"/>
          <w:lang w:val="en-US"/>
        </w:rPr>
        <w:t>Study materials in IS a</w:t>
      </w:r>
      <w:r w:rsidRPr="00C72E89">
        <w:rPr>
          <w:lang w:val="en-US"/>
        </w:rPr>
        <w:t>VLFA0822c and aVLFA08222p.</w:t>
      </w:r>
    </w:p>
    <w:p w:rsidR="00F17BBD" w:rsidRPr="00F17BBD" w:rsidRDefault="00F17BBD" w:rsidP="00410E43">
      <w:pPr>
        <w:rPr>
          <w:rFonts w:cstheme="minorHAnsi"/>
          <w:b/>
          <w:lang w:val="en-US"/>
        </w:rPr>
      </w:pPr>
    </w:p>
    <w:p w:rsidR="00410E43" w:rsidRPr="00F17BBD" w:rsidRDefault="00410E43" w:rsidP="00410E43">
      <w:pPr>
        <w:rPr>
          <w:rFonts w:cstheme="minorHAnsi"/>
          <w:b/>
          <w:lang w:val="en-US"/>
        </w:rPr>
      </w:pPr>
      <w:r w:rsidRPr="00F17BBD">
        <w:rPr>
          <w:rFonts w:cstheme="minorHAnsi"/>
          <w:b/>
          <w:lang w:val="en-US"/>
        </w:rPr>
        <w:t>Exam Questions</w:t>
      </w:r>
    </w:p>
    <w:p w:rsidR="00410E43" w:rsidRPr="00F17BBD" w:rsidRDefault="00410E43" w:rsidP="00410E43">
      <w:pPr>
        <w:rPr>
          <w:rFonts w:cstheme="minorHAnsi"/>
          <w:lang w:val="en-US"/>
        </w:rPr>
      </w:pPr>
      <w:r w:rsidRPr="00F17BBD">
        <w:rPr>
          <w:rFonts w:cstheme="minorHAnsi"/>
          <w:lang w:val="en-US"/>
        </w:rPr>
        <w:t>Special pharmacology: Drugs of neurodegenerative diseases (Parkinson's disease, dementia)</w:t>
      </w:r>
    </w:p>
    <w:p w:rsidR="00410E43" w:rsidRPr="00F17BBD" w:rsidRDefault="006776EE" w:rsidP="00410E43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“Essential”</w:t>
      </w:r>
      <w:r w:rsidR="00410E43" w:rsidRPr="00F17BB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drugs</w:t>
      </w:r>
      <w:r w:rsidR="00410E43" w:rsidRPr="00F17BBD">
        <w:rPr>
          <w:rFonts w:cstheme="minorHAnsi"/>
          <w:lang w:val="en-US"/>
        </w:rPr>
        <w:t>: levodopa / carbidopa</w:t>
      </w:r>
    </w:p>
    <w:p w:rsidR="00036417" w:rsidRPr="00F17BBD" w:rsidRDefault="00036417">
      <w:pPr>
        <w:rPr>
          <w:rFonts w:cstheme="minorHAnsi"/>
          <w:lang w:val="en-US"/>
        </w:rPr>
      </w:pPr>
    </w:p>
    <w:sectPr w:rsidR="00036417" w:rsidRPr="00F17BBD" w:rsidSect="00954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0E43"/>
    <w:rsid w:val="00036417"/>
    <w:rsid w:val="00333FC5"/>
    <w:rsid w:val="003D4CF5"/>
    <w:rsid w:val="00410E43"/>
    <w:rsid w:val="006776EE"/>
    <w:rsid w:val="006A5424"/>
    <w:rsid w:val="0074099E"/>
    <w:rsid w:val="00852159"/>
    <w:rsid w:val="008E5FC3"/>
    <w:rsid w:val="009B4A54"/>
    <w:rsid w:val="00A91EC8"/>
    <w:rsid w:val="00A93C3F"/>
    <w:rsid w:val="00D530EE"/>
    <w:rsid w:val="00D9354F"/>
    <w:rsid w:val="00F1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0E43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49968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551709">
                              <w:marLeft w:val="2311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34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5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512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00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96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79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468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512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048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270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721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216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975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8174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90471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53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55015">
                              <w:marLeft w:val="2311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8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3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08879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17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1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84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409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810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502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922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603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979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842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176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8067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8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20891">
                              <w:marLeft w:val="2311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54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34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06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50379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1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06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928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83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901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90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67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336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187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061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6581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271</Words>
  <Characters>1546</Characters>
  <Application>Microsoft Office Word</Application>
  <DocSecurity>0</DocSecurity>
  <Lines>12</Lines>
  <Paragraphs>3</Paragraphs>
  <ScaleCrop>false</ScaleCrop>
  <Company>Masaryk Memorial Cancer Institute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jurica</dc:creator>
  <cp:lastModifiedBy>zendulka</cp:lastModifiedBy>
  <cp:revision>5</cp:revision>
  <dcterms:created xsi:type="dcterms:W3CDTF">2019-02-20T11:05:00Z</dcterms:created>
  <dcterms:modified xsi:type="dcterms:W3CDTF">2019-03-12T12:19:00Z</dcterms:modified>
</cp:coreProperties>
</file>