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6224A" w14:textId="1D098DF5" w:rsidR="00971EAE" w:rsidRDefault="002B69B2" w:rsidP="005955C5">
      <w:pPr>
        <w:jc w:val="center"/>
        <w:rPr>
          <w:b/>
        </w:rPr>
      </w:pPr>
      <w:r w:rsidRPr="00F17BBD">
        <w:rPr>
          <w:b/>
          <w:lang w:val="en-US"/>
        </w:rPr>
        <w:t>Learning unit</w:t>
      </w:r>
      <w:r w:rsidRPr="00F17BBD">
        <w:rPr>
          <w:rFonts w:cstheme="minorHAnsi"/>
          <w:b/>
          <w:lang w:val="en-US"/>
        </w:rPr>
        <w:t>:</w:t>
      </w:r>
      <w:r w:rsidR="00971EAE">
        <w:rPr>
          <w:b/>
        </w:rPr>
        <w:t xml:space="preserve"> </w:t>
      </w:r>
      <w:proofErr w:type="spellStart"/>
      <w:r>
        <w:rPr>
          <w:b/>
        </w:rPr>
        <w:t>Dermatologics</w:t>
      </w:r>
      <w:proofErr w:type="spellEnd"/>
    </w:p>
    <w:p w14:paraId="743E27CD" w14:textId="77777777" w:rsidR="00971EAE" w:rsidRPr="00B86CBA" w:rsidRDefault="00971EAE" w:rsidP="00F062B0"/>
    <w:p w14:paraId="0F89E926" w14:textId="70EA2B2B" w:rsidR="00971EAE" w:rsidRPr="002B69B2" w:rsidRDefault="002B69B2" w:rsidP="00F062B0">
      <w:pPr>
        <w:rPr>
          <w:b/>
          <w:lang w:val="en-GB"/>
        </w:rPr>
      </w:pPr>
      <w:r>
        <w:rPr>
          <w:b/>
          <w:lang w:val="en-GB"/>
        </w:rPr>
        <w:t>Impact of the learning unit</w:t>
      </w:r>
    </w:p>
    <w:p w14:paraId="1C62E539" w14:textId="6499987F" w:rsidR="00CF09F3" w:rsidRDefault="00CF09F3" w:rsidP="006648FD">
      <w:pPr>
        <w:spacing w:before="240" w:after="100" w:afterAutospacing="1"/>
      </w:pPr>
      <w:r w:rsidRPr="00291202">
        <w:rPr>
          <w:lang w:val="en-GB"/>
        </w:rPr>
        <w:t xml:space="preserve">Learning outcomes of the learning unit are to introduce the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dosage</w:t>
      </w:r>
      <w:proofErr w:type="spellEnd"/>
      <w:r>
        <w:t xml:space="preserve"> </w:t>
      </w:r>
      <w:proofErr w:type="spellStart"/>
      <w:r>
        <w:t>forms</w:t>
      </w:r>
      <w:proofErr w:type="spellEnd"/>
      <w:r w:rsidR="00284128">
        <w:t xml:space="preserve"> </w:t>
      </w:r>
      <w:r>
        <w:t xml:space="preserve">most </w:t>
      </w:r>
      <w:proofErr w:type="spellStart"/>
      <w:r>
        <w:t>used</w:t>
      </w:r>
      <w:proofErr w:type="spellEnd"/>
      <w:r>
        <w:t xml:space="preserve"> in dermatology </w:t>
      </w:r>
      <w:r w:rsidR="00284128">
        <w:t>a</w:t>
      </w:r>
      <w:r>
        <w:t xml:space="preserve">nd </w:t>
      </w:r>
      <w:proofErr w:type="spellStart"/>
      <w:r>
        <w:t>the</w:t>
      </w:r>
      <w:proofErr w:type="spellEnd"/>
      <w:r w:rsidR="00284128">
        <w:t xml:space="preserve"> </w:t>
      </w:r>
      <w:r w:rsidRPr="00CF09F3">
        <w:rPr>
          <w:rStyle w:val="tlid-translation"/>
          <w:lang w:val="en"/>
        </w:rPr>
        <w:t>active substances from the group of antiseptics, disinfectants, emollient</w:t>
      </w:r>
      <w:r w:rsidR="00C604D1">
        <w:rPr>
          <w:rStyle w:val="tlid-translation"/>
          <w:lang w:val="en"/>
        </w:rPr>
        <w:t xml:space="preserve">s, astringents, </w:t>
      </w:r>
      <w:proofErr w:type="spellStart"/>
      <w:r w:rsidR="00C604D1">
        <w:rPr>
          <w:rStyle w:val="tlid-translation"/>
          <w:lang w:val="en"/>
        </w:rPr>
        <w:t>antipsoriatics</w:t>
      </w:r>
      <w:proofErr w:type="spellEnd"/>
      <w:r w:rsidR="00C604D1">
        <w:rPr>
          <w:rStyle w:val="tlid-translation"/>
          <w:lang w:val="en"/>
        </w:rPr>
        <w:t xml:space="preserve"> </w:t>
      </w:r>
      <w:r w:rsidRPr="00CF09F3">
        <w:rPr>
          <w:rStyle w:val="tlid-translation"/>
          <w:lang w:val="en"/>
        </w:rPr>
        <w:t>and drugs for acne therapy.</w:t>
      </w:r>
      <w:r>
        <w:rPr>
          <w:rStyle w:val="tlid-translation"/>
          <w:lang w:val="en"/>
        </w:rPr>
        <w:t xml:space="preserve"> </w:t>
      </w:r>
      <w:r w:rsidR="00284128">
        <w:t xml:space="preserve">Student </w:t>
      </w:r>
      <w:r>
        <w:rPr>
          <w:rStyle w:val="tlid-translation"/>
          <w:lang w:val="en"/>
        </w:rPr>
        <w:t xml:space="preserve">will learn how to prescribe IPP of dermatological preparations and is able to avoid the </w:t>
      </w:r>
      <w:r w:rsidR="00187AC9">
        <w:rPr>
          <w:rStyle w:val="tlid-translation"/>
          <w:lang w:val="en"/>
        </w:rPr>
        <w:t>major incompatibilities of</w:t>
      </w:r>
      <w:r>
        <w:rPr>
          <w:rStyle w:val="tlid-translation"/>
          <w:lang w:val="en"/>
        </w:rPr>
        <w:t xml:space="preserve"> components </w:t>
      </w:r>
      <w:r w:rsidR="00187AC9">
        <w:rPr>
          <w:rStyle w:val="tlid-translation"/>
          <w:lang w:val="en"/>
        </w:rPr>
        <w:t>in</w:t>
      </w:r>
      <w:r>
        <w:rPr>
          <w:rStyle w:val="tlid-translation"/>
          <w:lang w:val="en"/>
        </w:rPr>
        <w:t xml:space="preserve"> prescription</w:t>
      </w:r>
      <w:r w:rsidR="00187AC9">
        <w:rPr>
          <w:rStyle w:val="tlid-translation"/>
          <w:lang w:val="en"/>
        </w:rPr>
        <w:t>.</w:t>
      </w:r>
    </w:p>
    <w:p w14:paraId="6EB8C78A" w14:textId="155EA458" w:rsidR="002B69B2" w:rsidRPr="00362533" w:rsidRDefault="002B69B2" w:rsidP="002B69B2">
      <w:pPr>
        <w:rPr>
          <w:b/>
          <w:lang w:val="en-GB"/>
        </w:rPr>
      </w:pPr>
      <w:r w:rsidRPr="00362533">
        <w:rPr>
          <w:b/>
          <w:lang w:val="en-GB"/>
        </w:rPr>
        <w:t>Relevant terms</w:t>
      </w:r>
    </w:p>
    <w:p w14:paraId="590B407F" w14:textId="2B360BC5" w:rsidR="0000637E" w:rsidRPr="00E46AFC" w:rsidRDefault="00A73AA7" w:rsidP="00E46AFC">
      <w:pPr>
        <w:spacing w:after="0" w:line="240" w:lineRule="auto"/>
      </w:pPr>
      <w:r>
        <w:t>a</w:t>
      </w:r>
      <w:proofErr w:type="spellStart"/>
      <w:r>
        <w:rPr>
          <w:rStyle w:val="tlid-translation"/>
          <w:lang w:val="en"/>
        </w:rPr>
        <w:t>ntiseptics</w:t>
      </w:r>
      <w:proofErr w:type="spellEnd"/>
      <w:r>
        <w:rPr>
          <w:rStyle w:val="tlid-translation"/>
          <w:lang w:val="en"/>
        </w:rPr>
        <w:t>, disinfectants</w:t>
      </w:r>
    </w:p>
    <w:p w14:paraId="0A02CD66" w14:textId="1C145173" w:rsidR="00E46AFC" w:rsidRDefault="00E46AFC" w:rsidP="00E46AFC">
      <w:pPr>
        <w:spacing w:after="0" w:line="240" w:lineRule="auto"/>
      </w:pPr>
      <w:r w:rsidRPr="00E46AFC">
        <w:tab/>
      </w:r>
      <w:proofErr w:type="gramStart"/>
      <w:r w:rsidR="00A73AA7">
        <w:rPr>
          <w:rStyle w:val="tlid-translation"/>
          <w:lang w:val="en"/>
        </w:rPr>
        <w:t>alcohols</w:t>
      </w:r>
      <w:proofErr w:type="gramEnd"/>
      <w:r w:rsidR="00A73AA7">
        <w:rPr>
          <w:rStyle w:val="tlid-translation"/>
          <w:lang w:val="en"/>
        </w:rPr>
        <w:t>, aldehydes, phenols</w:t>
      </w:r>
    </w:p>
    <w:p w14:paraId="279D0D45" w14:textId="3D6317D3" w:rsidR="00FD7481" w:rsidRDefault="00FD7481" w:rsidP="00E46AFC">
      <w:pPr>
        <w:spacing w:after="0" w:line="240" w:lineRule="auto"/>
      </w:pPr>
      <w:r>
        <w:tab/>
      </w:r>
      <w:r>
        <w:tab/>
      </w:r>
      <w:proofErr w:type="spellStart"/>
      <w:r>
        <w:t>et</w:t>
      </w:r>
      <w:r w:rsidR="00A73AA7">
        <w:t>h</w:t>
      </w:r>
      <w:r>
        <w:t>anol</w:t>
      </w:r>
      <w:proofErr w:type="spellEnd"/>
    </w:p>
    <w:p w14:paraId="2FDEC9E8" w14:textId="733B1A0B" w:rsidR="00FD7481" w:rsidRDefault="00A73AA7" w:rsidP="00E46AFC">
      <w:pPr>
        <w:spacing w:after="0" w:line="240" w:lineRule="auto"/>
      </w:pPr>
      <w:r>
        <w:tab/>
      </w:r>
      <w:r>
        <w:tab/>
      </w:r>
      <w:proofErr w:type="spellStart"/>
      <w:r>
        <w:t>is</w:t>
      </w:r>
      <w:r w:rsidR="00FD7481">
        <w:t>opropanol</w:t>
      </w:r>
      <w:proofErr w:type="spellEnd"/>
    </w:p>
    <w:p w14:paraId="31C6AD12" w14:textId="29CED035" w:rsidR="00FD7481" w:rsidRDefault="00FA7FF1" w:rsidP="00E46AFC">
      <w:pPr>
        <w:spacing w:after="0" w:line="240" w:lineRule="auto"/>
      </w:pPr>
      <w:r>
        <w:tab/>
      </w:r>
      <w:r>
        <w:tab/>
      </w:r>
      <w:proofErr w:type="spellStart"/>
      <w:r w:rsidR="00A73AA7">
        <w:t>ph</w:t>
      </w:r>
      <w:r w:rsidR="00FD7481">
        <w:t>enol</w:t>
      </w:r>
      <w:proofErr w:type="spellEnd"/>
    </w:p>
    <w:p w14:paraId="51F91278" w14:textId="68F34180" w:rsidR="00FA7FF1" w:rsidRDefault="00A73AA7" w:rsidP="00E46AFC">
      <w:pPr>
        <w:spacing w:after="0" w:line="240" w:lineRule="auto"/>
      </w:pPr>
      <w:r>
        <w:tab/>
      </w:r>
      <w:proofErr w:type="spellStart"/>
      <w:r>
        <w:t>acid</w:t>
      </w:r>
      <w:r w:rsidR="006648FD">
        <w:t>s</w:t>
      </w:r>
      <w:proofErr w:type="spellEnd"/>
    </w:p>
    <w:p w14:paraId="4DB88B02" w14:textId="1EB94B8D" w:rsidR="00FA7FF1" w:rsidRDefault="00FA7FF1" w:rsidP="00E46AFC">
      <w:pPr>
        <w:spacing w:after="0" w:line="240" w:lineRule="auto"/>
      </w:pPr>
      <w:r>
        <w:tab/>
      </w:r>
      <w:r>
        <w:tab/>
      </w:r>
      <w:proofErr w:type="gramStart"/>
      <w:r w:rsidR="00A73AA7">
        <w:rPr>
          <w:rStyle w:val="tlid-translation"/>
          <w:lang w:val="en"/>
        </w:rPr>
        <w:t>boric</w:t>
      </w:r>
      <w:proofErr w:type="gramEnd"/>
      <w:r w:rsidR="00A73AA7">
        <w:rPr>
          <w:rStyle w:val="tlid-translation"/>
          <w:lang w:val="en"/>
        </w:rPr>
        <w:t xml:space="preserve"> acid</w:t>
      </w:r>
    </w:p>
    <w:p w14:paraId="2BBF8612" w14:textId="1C869B87" w:rsidR="00FA7FF1" w:rsidRDefault="00FA7FF1" w:rsidP="00E46AFC">
      <w:pPr>
        <w:spacing w:after="0" w:line="240" w:lineRule="auto"/>
      </w:pPr>
      <w:r>
        <w:tab/>
      </w:r>
      <w:r>
        <w:tab/>
      </w:r>
      <w:proofErr w:type="gramStart"/>
      <w:r w:rsidR="00A73AA7">
        <w:rPr>
          <w:rStyle w:val="tlid-translation"/>
          <w:lang w:val="en"/>
        </w:rPr>
        <w:t>salicylic</w:t>
      </w:r>
      <w:proofErr w:type="gramEnd"/>
      <w:r w:rsidR="00A73AA7">
        <w:rPr>
          <w:rStyle w:val="tlid-translation"/>
          <w:lang w:val="en"/>
        </w:rPr>
        <w:t xml:space="preserve"> acid</w:t>
      </w:r>
    </w:p>
    <w:p w14:paraId="31F15E99" w14:textId="5F57CD03" w:rsidR="00FA7FF1" w:rsidRDefault="00A73AA7" w:rsidP="00FA7FF1">
      <w:pPr>
        <w:spacing w:after="0" w:line="240" w:lineRule="auto"/>
        <w:ind w:firstLine="708"/>
      </w:pPr>
      <w:proofErr w:type="gramStart"/>
      <w:r>
        <w:rPr>
          <w:rStyle w:val="tlid-translation"/>
          <w:lang w:val="en"/>
        </w:rPr>
        <w:t>oxidizing</w:t>
      </w:r>
      <w:proofErr w:type="gramEnd"/>
      <w:r>
        <w:rPr>
          <w:rStyle w:val="tlid-translation"/>
          <w:lang w:val="en"/>
        </w:rPr>
        <w:t xml:space="preserve"> agents</w:t>
      </w:r>
    </w:p>
    <w:p w14:paraId="2E0CADCF" w14:textId="31FF98EF" w:rsidR="00FA7FF1" w:rsidRDefault="00A73AA7" w:rsidP="00E46AFC">
      <w:pPr>
        <w:spacing w:after="0" w:line="240" w:lineRule="auto"/>
      </w:pPr>
      <w:r>
        <w:tab/>
      </w:r>
      <w:r>
        <w:tab/>
      </w:r>
      <w:proofErr w:type="gramStart"/>
      <w:r>
        <w:rPr>
          <w:rStyle w:val="tlid-translation"/>
          <w:lang w:val="en"/>
        </w:rPr>
        <w:t>hydrogen</w:t>
      </w:r>
      <w:proofErr w:type="gramEnd"/>
      <w:r>
        <w:rPr>
          <w:rStyle w:val="tlid-translation"/>
          <w:lang w:val="en"/>
        </w:rPr>
        <w:t xml:space="preserve"> peroxide</w:t>
      </w:r>
    </w:p>
    <w:p w14:paraId="7C09F847" w14:textId="215CCEDB" w:rsidR="00FA7FF1" w:rsidRDefault="00FA7FF1" w:rsidP="00E46AFC">
      <w:pPr>
        <w:spacing w:after="0" w:line="240" w:lineRule="auto"/>
      </w:pPr>
      <w:r>
        <w:tab/>
      </w:r>
      <w:r>
        <w:tab/>
      </w:r>
      <w:r w:rsidR="00A73AA7">
        <w:rPr>
          <w:rStyle w:val="tlid-translation"/>
          <w:lang w:val="en"/>
        </w:rPr>
        <w:t>Potassium permanganate</w:t>
      </w:r>
    </w:p>
    <w:p w14:paraId="0AC4C587" w14:textId="35867A32" w:rsidR="00FA7FF1" w:rsidRDefault="00FA7FF1" w:rsidP="00E46AFC">
      <w:pPr>
        <w:spacing w:after="0" w:line="240" w:lineRule="auto"/>
      </w:pPr>
      <w:r>
        <w:tab/>
      </w:r>
      <w:r>
        <w:tab/>
      </w:r>
      <w:proofErr w:type="gramStart"/>
      <w:r w:rsidR="00A73AA7">
        <w:rPr>
          <w:rStyle w:val="tlid-translation"/>
          <w:lang w:val="en"/>
        </w:rPr>
        <w:t>iodine</w:t>
      </w:r>
      <w:proofErr w:type="gramEnd"/>
      <w:r w:rsidR="00A73AA7">
        <w:rPr>
          <w:rStyle w:val="tlid-translation"/>
          <w:lang w:val="en"/>
        </w:rPr>
        <w:t xml:space="preserve"> / iodine tincture / </w:t>
      </w:r>
      <w:proofErr w:type="spellStart"/>
      <w:r w:rsidR="00A73AA7">
        <w:rPr>
          <w:rStyle w:val="tlid-translation"/>
          <w:lang w:val="en"/>
        </w:rPr>
        <w:t>Lugol's</w:t>
      </w:r>
      <w:proofErr w:type="spellEnd"/>
      <w:r w:rsidR="00A73AA7">
        <w:rPr>
          <w:rStyle w:val="tlid-translation"/>
          <w:lang w:val="en"/>
        </w:rPr>
        <w:t xml:space="preserve"> solution</w:t>
      </w:r>
    </w:p>
    <w:p w14:paraId="027C11C6" w14:textId="65139C03" w:rsidR="00FA7FF1" w:rsidRDefault="00FA7FF1" w:rsidP="00E46AFC">
      <w:pPr>
        <w:spacing w:after="0" w:line="240" w:lineRule="auto"/>
      </w:pPr>
      <w:r>
        <w:tab/>
      </w:r>
      <w:r>
        <w:tab/>
      </w:r>
      <w:proofErr w:type="gramStart"/>
      <w:r w:rsidR="00A73AA7">
        <w:rPr>
          <w:rStyle w:val="tlid-translation"/>
          <w:lang w:val="en"/>
        </w:rPr>
        <w:t>chlorine</w:t>
      </w:r>
      <w:proofErr w:type="gramEnd"/>
      <w:r w:rsidR="00A73AA7">
        <w:rPr>
          <w:rStyle w:val="tlid-translation"/>
          <w:lang w:val="en"/>
        </w:rPr>
        <w:t xml:space="preserve"> / chlorhexidine / hypochlorite</w:t>
      </w:r>
    </w:p>
    <w:p w14:paraId="3657BB04" w14:textId="6E898225" w:rsidR="00FA7FF1" w:rsidRDefault="00FA7FF1" w:rsidP="00E46AFC">
      <w:pPr>
        <w:spacing w:after="0" w:line="240" w:lineRule="auto"/>
      </w:pPr>
      <w:r>
        <w:tab/>
      </w:r>
      <w:proofErr w:type="gramStart"/>
      <w:r w:rsidR="00A73AA7">
        <w:rPr>
          <w:rStyle w:val="tlid-translation"/>
          <w:lang w:val="en"/>
        </w:rPr>
        <w:t>surfactants</w:t>
      </w:r>
      <w:proofErr w:type="gramEnd"/>
    </w:p>
    <w:p w14:paraId="2AB5811C" w14:textId="43EA0FA3" w:rsidR="00FA7FF1" w:rsidRDefault="00A73AA7" w:rsidP="00E46AFC">
      <w:pPr>
        <w:spacing w:after="0" w:line="240" w:lineRule="auto"/>
      </w:pPr>
      <w:r>
        <w:tab/>
      </w:r>
      <w:r>
        <w:tab/>
      </w:r>
      <w:proofErr w:type="spellStart"/>
      <w:r>
        <w:t>soaps</w:t>
      </w:r>
      <w:proofErr w:type="spellEnd"/>
    </w:p>
    <w:p w14:paraId="278359D6" w14:textId="6FC4B7EF" w:rsidR="005A2B1C" w:rsidRDefault="005A2B1C" w:rsidP="00E46AFC">
      <w:pPr>
        <w:spacing w:after="0" w:line="240" w:lineRule="auto"/>
      </w:pPr>
      <w:r>
        <w:tab/>
      </w:r>
      <w:r>
        <w:tab/>
      </w:r>
      <w:proofErr w:type="gramStart"/>
      <w:r w:rsidR="00A73AA7">
        <w:rPr>
          <w:rStyle w:val="tlid-translation"/>
          <w:lang w:val="en"/>
        </w:rPr>
        <w:t>quaternary</w:t>
      </w:r>
      <w:proofErr w:type="gramEnd"/>
      <w:r w:rsidR="00A73AA7">
        <w:rPr>
          <w:rStyle w:val="tlid-translation"/>
          <w:lang w:val="en"/>
        </w:rPr>
        <w:t xml:space="preserve"> ammonium compounds</w:t>
      </w:r>
    </w:p>
    <w:p w14:paraId="7DD199B0" w14:textId="4ADEBF3C" w:rsidR="00FA7FF1" w:rsidRDefault="00FA7FF1" w:rsidP="00E46AFC">
      <w:pPr>
        <w:spacing w:after="0" w:line="240" w:lineRule="auto"/>
      </w:pPr>
      <w:r>
        <w:tab/>
      </w:r>
      <w:proofErr w:type="gramStart"/>
      <w:r w:rsidR="00A73AA7">
        <w:rPr>
          <w:rStyle w:val="tlid-translation"/>
          <w:lang w:val="en"/>
        </w:rPr>
        <w:t>organic</w:t>
      </w:r>
      <w:proofErr w:type="gramEnd"/>
      <w:r w:rsidR="00A73AA7">
        <w:rPr>
          <w:rStyle w:val="tlid-translation"/>
          <w:lang w:val="en"/>
        </w:rPr>
        <w:t xml:space="preserve"> dyes</w:t>
      </w:r>
    </w:p>
    <w:p w14:paraId="21774E9E" w14:textId="19CC427A" w:rsidR="00FA7FF1" w:rsidRDefault="00FA7FF1" w:rsidP="00E46AFC">
      <w:pPr>
        <w:spacing w:after="0" w:line="240" w:lineRule="auto"/>
      </w:pPr>
      <w:r>
        <w:tab/>
      </w:r>
      <w:r>
        <w:tab/>
      </w:r>
      <w:proofErr w:type="gramStart"/>
      <w:r w:rsidR="00A73AA7">
        <w:rPr>
          <w:rStyle w:val="tlid-translation"/>
          <w:lang w:val="en"/>
        </w:rPr>
        <w:t>gentian</w:t>
      </w:r>
      <w:proofErr w:type="gramEnd"/>
      <w:r w:rsidR="00A73AA7">
        <w:rPr>
          <w:rStyle w:val="tlid-translation"/>
          <w:lang w:val="en"/>
        </w:rPr>
        <w:t xml:space="preserve"> violet</w:t>
      </w:r>
    </w:p>
    <w:p w14:paraId="1B21F403" w14:textId="7F3BBEB9" w:rsidR="00FA7FF1" w:rsidRDefault="00FA7FF1" w:rsidP="00E46AFC">
      <w:pPr>
        <w:spacing w:after="0" w:line="240" w:lineRule="auto"/>
      </w:pPr>
      <w:r>
        <w:tab/>
      </w:r>
      <w:r w:rsidR="00A73AA7">
        <w:t>metals</w:t>
      </w:r>
    </w:p>
    <w:p w14:paraId="7449285F" w14:textId="20A89E84" w:rsidR="00FA7FF1" w:rsidRDefault="00A73AA7" w:rsidP="00E46AFC">
      <w:pPr>
        <w:spacing w:after="0" w:line="240" w:lineRule="auto"/>
      </w:pPr>
      <w:r>
        <w:tab/>
      </w:r>
      <w:r>
        <w:tab/>
      </w:r>
      <w:proofErr w:type="spellStart"/>
      <w:r>
        <w:t>silver</w:t>
      </w:r>
      <w:proofErr w:type="spellEnd"/>
    </w:p>
    <w:p w14:paraId="0AB85715" w14:textId="780235F6" w:rsidR="00FA7FF1" w:rsidRDefault="00A73AA7" w:rsidP="00E46AFC">
      <w:pPr>
        <w:spacing w:after="0" w:line="240" w:lineRule="auto"/>
      </w:pPr>
      <w:r>
        <w:tab/>
      </w:r>
      <w:r>
        <w:tab/>
      </w:r>
      <w:proofErr w:type="spellStart"/>
      <w:r>
        <w:t>mercury</w:t>
      </w:r>
      <w:proofErr w:type="spellEnd"/>
    </w:p>
    <w:p w14:paraId="4E0C57FE" w14:textId="2601A02F" w:rsidR="00FD7481" w:rsidRDefault="00A73AA7" w:rsidP="00E46AFC">
      <w:pPr>
        <w:spacing w:after="0" w:line="240" w:lineRule="auto"/>
      </w:pPr>
      <w:r>
        <w:t>adstringens</w:t>
      </w:r>
    </w:p>
    <w:p w14:paraId="4EBC91BD" w14:textId="6569C918" w:rsidR="00FA7FF1" w:rsidRDefault="00FA7FF1" w:rsidP="00E46AFC">
      <w:pPr>
        <w:spacing w:after="0" w:line="240" w:lineRule="auto"/>
      </w:pPr>
      <w:r>
        <w:tab/>
      </w:r>
      <w:proofErr w:type="spellStart"/>
      <w:r>
        <w:t>tan</w:t>
      </w:r>
      <w:r w:rsidR="00CA7432">
        <w:t>n</w:t>
      </w:r>
      <w:r>
        <w:t>in</w:t>
      </w:r>
      <w:r w:rsidR="00CA7432">
        <w:t>s</w:t>
      </w:r>
      <w:proofErr w:type="spellEnd"/>
    </w:p>
    <w:p w14:paraId="2D37CC73" w14:textId="3BF9DF34" w:rsidR="00FA7FF1" w:rsidRDefault="00FA7FF1" w:rsidP="00E46AFC">
      <w:pPr>
        <w:spacing w:after="0" w:line="240" w:lineRule="auto"/>
      </w:pPr>
      <w:r>
        <w:tab/>
      </w:r>
      <w:proofErr w:type="gramStart"/>
      <w:r w:rsidR="00CA7432">
        <w:rPr>
          <w:rStyle w:val="tlid-translation"/>
          <w:lang w:val="en"/>
        </w:rPr>
        <w:t>silver</w:t>
      </w:r>
      <w:proofErr w:type="gramEnd"/>
      <w:r w:rsidR="00CA7432">
        <w:rPr>
          <w:rStyle w:val="tlid-translation"/>
          <w:lang w:val="en"/>
        </w:rPr>
        <w:t xml:space="preserve"> nitrate</w:t>
      </w:r>
    </w:p>
    <w:p w14:paraId="21576F14" w14:textId="18192157" w:rsidR="00FA7FF1" w:rsidRDefault="00FA7FF1" w:rsidP="00E46AFC">
      <w:pPr>
        <w:spacing w:after="0" w:line="240" w:lineRule="auto"/>
      </w:pPr>
      <w:r>
        <w:tab/>
      </w:r>
      <w:proofErr w:type="gramStart"/>
      <w:r w:rsidR="00A73AA7">
        <w:rPr>
          <w:rStyle w:val="tlid-translation"/>
          <w:lang w:val="en"/>
        </w:rPr>
        <w:t>aluminum</w:t>
      </w:r>
      <w:proofErr w:type="gramEnd"/>
      <w:r w:rsidR="00A73AA7">
        <w:rPr>
          <w:rStyle w:val="tlid-translation"/>
          <w:lang w:val="en"/>
        </w:rPr>
        <w:t xml:space="preserve"> acetate and tartrate</w:t>
      </w:r>
    </w:p>
    <w:p w14:paraId="659FD1D3" w14:textId="77777777" w:rsidR="00CA7432" w:rsidRDefault="00CA7432" w:rsidP="00E46AFC">
      <w:pPr>
        <w:spacing w:after="0" w:line="240" w:lineRule="auto"/>
        <w:rPr>
          <w:rStyle w:val="tlid-translation"/>
          <w:lang w:val="en"/>
        </w:rPr>
      </w:pPr>
      <w:proofErr w:type="spellStart"/>
      <w:proofErr w:type="gramStart"/>
      <w:r>
        <w:rPr>
          <w:rStyle w:val="tlid-translation"/>
          <w:lang w:val="en"/>
        </w:rPr>
        <w:t>keratolytics</w:t>
      </w:r>
      <w:proofErr w:type="spellEnd"/>
      <w:proofErr w:type="gramEnd"/>
      <w:r>
        <w:rPr>
          <w:rStyle w:val="tlid-translation"/>
          <w:lang w:val="en"/>
        </w:rPr>
        <w:t xml:space="preserve">, </w:t>
      </w:r>
      <w:proofErr w:type="spellStart"/>
      <w:r>
        <w:rPr>
          <w:rStyle w:val="tlid-translation"/>
          <w:lang w:val="en"/>
        </w:rPr>
        <w:t>keratoplasty</w:t>
      </w:r>
      <w:proofErr w:type="spellEnd"/>
    </w:p>
    <w:p w14:paraId="5BF35D6D" w14:textId="011FA587" w:rsidR="00FA7FF1" w:rsidRDefault="00FA7FF1" w:rsidP="00E46AFC">
      <w:pPr>
        <w:spacing w:after="0" w:line="240" w:lineRule="auto"/>
      </w:pPr>
      <w:r>
        <w:tab/>
      </w:r>
      <w:proofErr w:type="gramStart"/>
      <w:r w:rsidR="00CA7432">
        <w:rPr>
          <w:rStyle w:val="tlid-translation"/>
          <w:lang w:val="en"/>
        </w:rPr>
        <w:t>salicylic</w:t>
      </w:r>
      <w:proofErr w:type="gramEnd"/>
      <w:r w:rsidR="00CA7432">
        <w:rPr>
          <w:rStyle w:val="tlid-translation"/>
          <w:lang w:val="en"/>
        </w:rPr>
        <w:t xml:space="preserve"> acid</w:t>
      </w:r>
    </w:p>
    <w:p w14:paraId="088BD51C" w14:textId="739AC464" w:rsidR="00FA7FF1" w:rsidRDefault="00FA7FF1" w:rsidP="00E46AFC">
      <w:pPr>
        <w:spacing w:after="0" w:line="240" w:lineRule="auto"/>
      </w:pPr>
      <w:r>
        <w:tab/>
      </w:r>
      <w:r w:rsidR="00784C25">
        <w:t>urea</w:t>
      </w:r>
    </w:p>
    <w:p w14:paraId="1295FE47" w14:textId="69EA02DC" w:rsidR="00FA7FF1" w:rsidRDefault="00FA7FF1" w:rsidP="00E46AFC">
      <w:pPr>
        <w:spacing w:after="0" w:line="240" w:lineRule="auto"/>
      </w:pPr>
      <w:r>
        <w:tab/>
      </w:r>
      <w:proofErr w:type="spellStart"/>
      <w:r>
        <w:t>tretinoin</w:t>
      </w:r>
      <w:proofErr w:type="spellEnd"/>
    </w:p>
    <w:p w14:paraId="517C949A" w14:textId="64EFCA9D" w:rsidR="00FA7FF1" w:rsidRDefault="00FA7FF1" w:rsidP="00E46AFC">
      <w:pPr>
        <w:spacing w:after="0" w:line="240" w:lineRule="auto"/>
      </w:pPr>
      <w:r>
        <w:tab/>
      </w:r>
      <w:proofErr w:type="spellStart"/>
      <w:r>
        <w:t>ichtamol</w:t>
      </w:r>
      <w:proofErr w:type="spellEnd"/>
    </w:p>
    <w:p w14:paraId="5E3CCA4B" w14:textId="5415D329" w:rsidR="005A2B1C" w:rsidRPr="004E0FA1" w:rsidRDefault="005A2B1C" w:rsidP="00E46AFC">
      <w:pPr>
        <w:spacing w:after="0" w:line="240" w:lineRule="auto"/>
      </w:pPr>
      <w:r>
        <w:tab/>
      </w:r>
      <w:r w:rsidR="00CA7432">
        <w:t>tar</w:t>
      </w:r>
      <w:r w:rsidR="004E0FA1" w:rsidRPr="004E0FA1">
        <w:t xml:space="preserve"> (</w:t>
      </w:r>
      <w:proofErr w:type="spellStart"/>
      <w:r w:rsidR="004E0FA1" w:rsidRPr="004E0FA1">
        <w:t>pix</w:t>
      </w:r>
      <w:proofErr w:type="spellEnd"/>
      <w:r w:rsidR="004E0FA1" w:rsidRPr="004E0FA1">
        <w:t>)</w:t>
      </w:r>
    </w:p>
    <w:p w14:paraId="574855DC" w14:textId="3D83DFD3" w:rsidR="00E46AFC" w:rsidRDefault="00C604D1" w:rsidP="00E46AFC">
      <w:pPr>
        <w:spacing w:after="0" w:line="240" w:lineRule="auto"/>
      </w:pPr>
      <w:proofErr w:type="spellStart"/>
      <w:r>
        <w:t>wound</w:t>
      </w:r>
      <w:proofErr w:type="spellEnd"/>
      <w:r>
        <w:t xml:space="preserve"> </w:t>
      </w:r>
      <w:proofErr w:type="spellStart"/>
      <w:r>
        <w:t>healing</w:t>
      </w:r>
      <w:proofErr w:type="spellEnd"/>
      <w:r>
        <w:t xml:space="preserve"> </w:t>
      </w:r>
      <w:proofErr w:type="spellStart"/>
      <w:r>
        <w:t>substances</w:t>
      </w:r>
      <w:proofErr w:type="spellEnd"/>
    </w:p>
    <w:p w14:paraId="121EDFFE" w14:textId="5E32C35C" w:rsidR="005A2B1C" w:rsidRDefault="005A2B1C" w:rsidP="00E46AFC">
      <w:pPr>
        <w:spacing w:after="0" w:line="240" w:lineRule="auto"/>
      </w:pPr>
      <w:r>
        <w:tab/>
      </w:r>
      <w:proofErr w:type="gramStart"/>
      <w:r w:rsidR="00E931B5">
        <w:rPr>
          <w:rStyle w:val="tlid-translation"/>
          <w:lang w:val="en"/>
        </w:rPr>
        <w:t>pantothenic</w:t>
      </w:r>
      <w:proofErr w:type="gramEnd"/>
      <w:r w:rsidR="00E931B5">
        <w:rPr>
          <w:rStyle w:val="tlid-translation"/>
          <w:lang w:val="en"/>
        </w:rPr>
        <w:t xml:space="preserve"> acid / </w:t>
      </w:r>
      <w:proofErr w:type="spellStart"/>
      <w:r w:rsidR="00E931B5">
        <w:rPr>
          <w:rStyle w:val="tlid-translation"/>
          <w:lang w:val="en"/>
        </w:rPr>
        <w:t>dexpanthenol</w:t>
      </w:r>
      <w:proofErr w:type="spellEnd"/>
    </w:p>
    <w:p w14:paraId="1916EC86" w14:textId="12AF588B" w:rsidR="005A2B1C" w:rsidRDefault="005A2B1C" w:rsidP="00E46AFC">
      <w:pPr>
        <w:spacing w:after="0" w:line="240" w:lineRule="auto"/>
      </w:pPr>
      <w:r>
        <w:tab/>
      </w:r>
      <w:r w:rsidR="00E931B5">
        <w:rPr>
          <w:rStyle w:val="tlid-translation"/>
          <w:lang w:val="en"/>
        </w:rPr>
        <w:t>Peruvian Balm</w:t>
      </w:r>
    </w:p>
    <w:p w14:paraId="2348E268" w14:textId="27228331" w:rsidR="005A2B1C" w:rsidRDefault="00E931B5" w:rsidP="00E46AFC">
      <w:pPr>
        <w:spacing w:after="0" w:line="240" w:lineRule="auto"/>
      </w:pPr>
      <w:r>
        <w:tab/>
      </w:r>
      <w:proofErr w:type="spellStart"/>
      <w:r>
        <w:t>chloroph</w:t>
      </w:r>
      <w:r w:rsidR="005A2B1C">
        <w:t>yl</w:t>
      </w:r>
      <w:r>
        <w:t>l</w:t>
      </w:r>
      <w:proofErr w:type="spellEnd"/>
    </w:p>
    <w:p w14:paraId="6FFAF668" w14:textId="427F5DAC" w:rsidR="005A2B1C" w:rsidRDefault="005A2B1C" w:rsidP="00E46AFC">
      <w:pPr>
        <w:spacing w:after="0" w:line="240" w:lineRule="auto"/>
      </w:pPr>
      <w:r>
        <w:tab/>
      </w:r>
      <w:proofErr w:type="spellStart"/>
      <w:r>
        <w:t>chamazulen</w:t>
      </w:r>
      <w:proofErr w:type="spellEnd"/>
    </w:p>
    <w:p w14:paraId="1E39B1FE" w14:textId="31C32C9E" w:rsidR="005A2B1C" w:rsidRDefault="005A2B1C" w:rsidP="00E46AFC">
      <w:pPr>
        <w:spacing w:after="0" w:line="240" w:lineRule="auto"/>
      </w:pPr>
      <w:r>
        <w:tab/>
      </w:r>
      <w:proofErr w:type="gramStart"/>
      <w:r w:rsidR="00E931B5">
        <w:rPr>
          <w:rStyle w:val="tlid-translation"/>
          <w:lang w:val="en"/>
        </w:rPr>
        <w:t>hyaluronic</w:t>
      </w:r>
      <w:proofErr w:type="gramEnd"/>
      <w:r w:rsidR="00E931B5">
        <w:rPr>
          <w:rStyle w:val="tlid-translation"/>
          <w:lang w:val="en"/>
        </w:rPr>
        <w:t xml:space="preserve"> acid</w:t>
      </w:r>
    </w:p>
    <w:p w14:paraId="1BCE46EE" w14:textId="5E4E82C7" w:rsidR="004E0FA1" w:rsidRDefault="004E0FA1" w:rsidP="00E46AFC">
      <w:pPr>
        <w:spacing w:after="0" w:line="240" w:lineRule="auto"/>
      </w:pPr>
      <w:r>
        <w:lastRenderedPageBreak/>
        <w:tab/>
        <w:t>propolis</w:t>
      </w:r>
    </w:p>
    <w:p w14:paraId="3BC10B58" w14:textId="77777777" w:rsidR="00E931B5" w:rsidRDefault="00E931B5" w:rsidP="00E46AFC">
      <w:pPr>
        <w:spacing w:after="0" w:line="240" w:lineRule="auto"/>
      </w:pPr>
      <w:proofErr w:type="spellStart"/>
      <w:r>
        <w:t>emollients</w:t>
      </w:r>
      <w:proofErr w:type="spellEnd"/>
    </w:p>
    <w:p w14:paraId="2B8DCB11" w14:textId="36DA47B6" w:rsidR="005A2B1C" w:rsidRDefault="005A2B1C" w:rsidP="00E46AFC">
      <w:pPr>
        <w:spacing w:after="0" w:line="240" w:lineRule="auto"/>
      </w:pPr>
      <w:r>
        <w:tab/>
      </w:r>
      <w:proofErr w:type="gramStart"/>
      <w:r w:rsidR="00C604D1">
        <w:rPr>
          <w:rStyle w:val="tlid-translation"/>
          <w:lang w:val="en"/>
        </w:rPr>
        <w:t>liquid</w:t>
      </w:r>
      <w:proofErr w:type="gramEnd"/>
      <w:r w:rsidR="00C604D1">
        <w:rPr>
          <w:rStyle w:val="tlid-translation"/>
          <w:lang w:val="en"/>
        </w:rPr>
        <w:t xml:space="preserve"> paraffin</w:t>
      </w:r>
    </w:p>
    <w:p w14:paraId="3DD84C58" w14:textId="11D85AA4" w:rsidR="005A2B1C" w:rsidRDefault="005A2B1C" w:rsidP="00E46AFC">
      <w:pPr>
        <w:spacing w:after="0" w:line="240" w:lineRule="auto"/>
      </w:pPr>
      <w:r>
        <w:tab/>
      </w:r>
      <w:proofErr w:type="gramStart"/>
      <w:r w:rsidR="00C604D1">
        <w:rPr>
          <w:rStyle w:val="tlid-translation"/>
          <w:lang w:val="en"/>
        </w:rPr>
        <w:t>white</w:t>
      </w:r>
      <w:proofErr w:type="gramEnd"/>
      <w:r w:rsidR="00C604D1">
        <w:rPr>
          <w:rStyle w:val="tlid-translation"/>
          <w:lang w:val="en"/>
        </w:rPr>
        <w:t xml:space="preserve"> grease</w:t>
      </w:r>
    </w:p>
    <w:p w14:paraId="646F11BD" w14:textId="39999E86" w:rsidR="005A2B1C" w:rsidRDefault="005A2B1C" w:rsidP="00E46AFC">
      <w:pPr>
        <w:spacing w:after="0" w:line="240" w:lineRule="auto"/>
      </w:pPr>
      <w:r>
        <w:tab/>
      </w:r>
      <w:proofErr w:type="gramStart"/>
      <w:r w:rsidR="00C604D1">
        <w:rPr>
          <w:rStyle w:val="tlid-translation"/>
          <w:lang w:val="en"/>
        </w:rPr>
        <w:t>almond</w:t>
      </w:r>
      <w:proofErr w:type="gramEnd"/>
      <w:r w:rsidR="00C604D1">
        <w:rPr>
          <w:rStyle w:val="tlid-translation"/>
          <w:lang w:val="en"/>
        </w:rPr>
        <w:t xml:space="preserve"> oil</w:t>
      </w:r>
    </w:p>
    <w:p w14:paraId="6F9425F7" w14:textId="51B4955C" w:rsidR="005A2B1C" w:rsidRDefault="005A2B1C" w:rsidP="00E46AFC">
      <w:pPr>
        <w:spacing w:after="0" w:line="240" w:lineRule="auto"/>
      </w:pPr>
      <w:r>
        <w:tab/>
      </w:r>
      <w:r w:rsidR="00C604D1">
        <w:t>urea</w:t>
      </w:r>
    </w:p>
    <w:p w14:paraId="1228DBD6" w14:textId="7FA34040" w:rsidR="005A2B1C" w:rsidRDefault="005A2B1C" w:rsidP="00E46AFC">
      <w:pPr>
        <w:spacing w:after="0" w:line="240" w:lineRule="auto"/>
      </w:pPr>
      <w:r>
        <w:tab/>
      </w:r>
      <w:proofErr w:type="gramStart"/>
      <w:r w:rsidR="00C604D1">
        <w:rPr>
          <w:rStyle w:val="tlid-translation"/>
          <w:lang w:val="en"/>
        </w:rPr>
        <w:t>soybean</w:t>
      </w:r>
      <w:proofErr w:type="gramEnd"/>
      <w:r w:rsidR="00C604D1">
        <w:rPr>
          <w:rStyle w:val="tlid-translation"/>
          <w:lang w:val="en"/>
        </w:rPr>
        <w:t xml:space="preserve"> oil</w:t>
      </w:r>
    </w:p>
    <w:p w14:paraId="046564CE" w14:textId="660EAC8B" w:rsidR="005A2B1C" w:rsidRDefault="005A2B1C" w:rsidP="00E46AFC">
      <w:pPr>
        <w:spacing w:after="0" w:line="240" w:lineRule="auto"/>
      </w:pPr>
      <w:r>
        <w:tab/>
      </w:r>
      <w:proofErr w:type="spellStart"/>
      <w:r w:rsidR="00C604D1">
        <w:t>fish</w:t>
      </w:r>
      <w:proofErr w:type="spellEnd"/>
      <w:r w:rsidR="00C604D1">
        <w:t xml:space="preserve"> </w:t>
      </w:r>
      <w:proofErr w:type="spellStart"/>
      <w:r w:rsidR="00C604D1">
        <w:t>oil</w:t>
      </w:r>
      <w:proofErr w:type="spellEnd"/>
    </w:p>
    <w:p w14:paraId="30DD448A" w14:textId="77777777" w:rsidR="00C604D1" w:rsidRDefault="00C604D1" w:rsidP="00E46AFC">
      <w:pPr>
        <w:spacing w:after="0" w:line="240" w:lineRule="auto"/>
        <w:rPr>
          <w:rStyle w:val="tlid-translation"/>
          <w:lang w:val="en"/>
        </w:rPr>
      </w:pPr>
      <w:proofErr w:type="gramStart"/>
      <w:r>
        <w:rPr>
          <w:rStyle w:val="tlid-translation"/>
          <w:lang w:val="en"/>
        </w:rPr>
        <w:t>acne</w:t>
      </w:r>
      <w:proofErr w:type="gramEnd"/>
      <w:r>
        <w:rPr>
          <w:rStyle w:val="tlid-translation"/>
          <w:lang w:val="en"/>
        </w:rPr>
        <w:t xml:space="preserve"> therapy</w:t>
      </w:r>
    </w:p>
    <w:p w14:paraId="6509AFE7" w14:textId="3FAE2309" w:rsidR="00C604D1" w:rsidRDefault="00C604D1" w:rsidP="00C604D1">
      <w:pPr>
        <w:spacing w:after="0" w:line="240" w:lineRule="auto"/>
        <w:ind w:left="705"/>
        <w:rPr>
          <w:rStyle w:val="tlid-translation"/>
          <w:lang w:val="en"/>
        </w:rPr>
      </w:pPr>
      <w:proofErr w:type="spellStart"/>
      <w:proofErr w:type="gramStart"/>
      <w:r>
        <w:rPr>
          <w:rStyle w:val="tlid-translation"/>
          <w:lang w:val="en"/>
        </w:rPr>
        <w:t>retinoids</w:t>
      </w:r>
      <w:proofErr w:type="spellEnd"/>
      <w:proofErr w:type="gramEnd"/>
      <w:r>
        <w:rPr>
          <w:lang w:val="en"/>
        </w:rPr>
        <w:br/>
      </w:r>
      <w:r>
        <w:rPr>
          <w:rStyle w:val="tlid-translation"/>
          <w:lang w:val="en"/>
        </w:rPr>
        <w:t>antibiotics</w:t>
      </w:r>
      <w:r>
        <w:rPr>
          <w:lang w:val="en"/>
        </w:rPr>
        <w:br/>
      </w:r>
      <w:r>
        <w:rPr>
          <w:rStyle w:val="tlid-translation"/>
          <w:lang w:val="en"/>
        </w:rPr>
        <w:t>benzoyl peroxide</w:t>
      </w:r>
    </w:p>
    <w:p w14:paraId="2344C0B4" w14:textId="4124E2B6" w:rsidR="00784C25" w:rsidRDefault="00C604D1" w:rsidP="00C604D1">
      <w:pPr>
        <w:spacing w:after="0" w:line="240" w:lineRule="auto"/>
      </w:pPr>
      <w:proofErr w:type="spellStart"/>
      <w:r>
        <w:t>antipsoriatics</w:t>
      </w:r>
      <w:proofErr w:type="spellEnd"/>
    </w:p>
    <w:p w14:paraId="1D466EAE" w14:textId="33E5761F" w:rsidR="00784C25" w:rsidRDefault="00784C25" w:rsidP="00E46AFC">
      <w:pPr>
        <w:spacing w:after="0" w:line="240" w:lineRule="auto"/>
      </w:pPr>
      <w:r>
        <w:tab/>
      </w:r>
      <w:r w:rsidR="00C604D1">
        <w:t>tar</w:t>
      </w:r>
    </w:p>
    <w:p w14:paraId="0E98F6BD" w14:textId="2433F6DC" w:rsidR="00784C25" w:rsidRDefault="00C604D1" w:rsidP="00C604D1">
      <w:pPr>
        <w:spacing w:after="0" w:line="240" w:lineRule="auto"/>
        <w:ind w:left="708"/>
      </w:pPr>
      <w:proofErr w:type="spellStart"/>
      <w:proofErr w:type="gramStart"/>
      <w:r>
        <w:rPr>
          <w:rStyle w:val="tlid-translation"/>
          <w:lang w:val="en"/>
        </w:rPr>
        <w:t>ichtamol</w:t>
      </w:r>
      <w:proofErr w:type="spellEnd"/>
      <w:proofErr w:type="gramEnd"/>
      <w:r>
        <w:rPr>
          <w:lang w:val="en"/>
        </w:rPr>
        <w:br/>
      </w:r>
      <w:proofErr w:type="spellStart"/>
      <w:r>
        <w:rPr>
          <w:rStyle w:val="tlid-translation"/>
          <w:lang w:val="en"/>
        </w:rPr>
        <w:t>retinoids</w:t>
      </w:r>
      <w:proofErr w:type="spellEnd"/>
      <w:r>
        <w:rPr>
          <w:lang w:val="en"/>
        </w:rPr>
        <w:br/>
      </w:r>
      <w:r>
        <w:rPr>
          <w:rStyle w:val="tlid-translation"/>
          <w:lang w:val="en"/>
        </w:rPr>
        <w:t xml:space="preserve">derivatives of </w:t>
      </w:r>
      <w:proofErr w:type="spellStart"/>
      <w:r>
        <w:rPr>
          <w:rStyle w:val="tlid-translation"/>
          <w:lang w:val="en"/>
        </w:rPr>
        <w:t>vit</w:t>
      </w:r>
      <w:proofErr w:type="spellEnd"/>
      <w:r>
        <w:rPr>
          <w:rStyle w:val="tlid-translation"/>
          <w:lang w:val="en"/>
        </w:rPr>
        <w:t>. D</w:t>
      </w:r>
      <w:r>
        <w:rPr>
          <w:lang w:val="en"/>
        </w:rPr>
        <w:br/>
      </w:r>
      <w:r>
        <w:rPr>
          <w:rStyle w:val="tlid-translation"/>
          <w:lang w:val="en"/>
        </w:rPr>
        <w:t>biologic treatment</w:t>
      </w:r>
    </w:p>
    <w:p w14:paraId="6739D70A" w14:textId="405BE284" w:rsidR="00B579BA" w:rsidRDefault="00784C25" w:rsidP="00784C25">
      <w:pPr>
        <w:spacing w:after="0" w:line="240" w:lineRule="auto"/>
        <w:ind w:firstLine="708"/>
      </w:pPr>
      <w:r>
        <w:tab/>
      </w:r>
      <w:proofErr w:type="spellStart"/>
      <w:r w:rsidR="00B579BA">
        <w:t>etanercept</w:t>
      </w:r>
      <w:proofErr w:type="spellEnd"/>
    </w:p>
    <w:p w14:paraId="647A2C31" w14:textId="22E5DC1C" w:rsidR="00784C25" w:rsidRDefault="00784C25" w:rsidP="00B579BA">
      <w:pPr>
        <w:spacing w:after="0" w:line="240" w:lineRule="auto"/>
        <w:ind w:left="708" w:firstLine="708"/>
      </w:pPr>
      <w:proofErr w:type="spellStart"/>
      <w:r>
        <w:t>infliximab</w:t>
      </w:r>
      <w:proofErr w:type="spellEnd"/>
    </w:p>
    <w:p w14:paraId="1739DDB1" w14:textId="4D1A0E11" w:rsidR="00784C25" w:rsidRDefault="00784C25" w:rsidP="00784C25">
      <w:pPr>
        <w:spacing w:after="0" w:line="240" w:lineRule="auto"/>
        <w:ind w:firstLine="708"/>
      </w:pPr>
      <w:r>
        <w:tab/>
      </w:r>
      <w:proofErr w:type="spellStart"/>
      <w:r w:rsidR="00B579BA">
        <w:t>adalimumab</w:t>
      </w:r>
      <w:proofErr w:type="spellEnd"/>
    </w:p>
    <w:p w14:paraId="37E4D120" w14:textId="62D6D077" w:rsidR="005A2B1C" w:rsidRDefault="00C604D1" w:rsidP="00E46AFC">
      <w:pPr>
        <w:spacing w:after="0" w:line="240" w:lineRule="auto"/>
      </w:pPr>
      <w:r>
        <w:tab/>
      </w:r>
      <w:proofErr w:type="spellStart"/>
      <w:r>
        <w:t>psoralen</w:t>
      </w:r>
      <w:proofErr w:type="spellEnd"/>
      <w:r w:rsidR="008F0922">
        <w:t xml:space="preserve"> / PUVA</w:t>
      </w:r>
    </w:p>
    <w:p w14:paraId="484F5CD1" w14:textId="4C230BA7" w:rsidR="008F0922" w:rsidRDefault="00C604D1" w:rsidP="00E46AFC">
      <w:pPr>
        <w:spacing w:after="0" w:line="240" w:lineRule="auto"/>
        <w:rPr>
          <w:rStyle w:val="tlid-translation"/>
          <w:lang w:val="en"/>
        </w:rPr>
      </w:pPr>
      <w:proofErr w:type="gramStart"/>
      <w:r>
        <w:rPr>
          <w:rStyle w:val="tlid-translation"/>
          <w:lang w:val="en"/>
        </w:rPr>
        <w:t>anti-inflammatory</w:t>
      </w:r>
      <w:proofErr w:type="gramEnd"/>
      <w:r>
        <w:rPr>
          <w:rStyle w:val="tlid-translation"/>
          <w:lang w:val="en"/>
        </w:rPr>
        <w:t xml:space="preserve"> drugs</w:t>
      </w:r>
      <w:r>
        <w:rPr>
          <w:lang w:val="en"/>
        </w:rPr>
        <w:br/>
      </w:r>
      <w:r>
        <w:rPr>
          <w:rStyle w:val="tlid-translation"/>
          <w:lang w:val="en"/>
        </w:rPr>
        <w:t>glucocorticoids</w:t>
      </w:r>
      <w:r>
        <w:rPr>
          <w:lang w:val="en"/>
        </w:rPr>
        <w:br/>
      </w:r>
      <w:proofErr w:type="spellStart"/>
      <w:r>
        <w:rPr>
          <w:rStyle w:val="tlid-translation"/>
          <w:lang w:val="en"/>
        </w:rPr>
        <w:t>urticaria</w:t>
      </w:r>
      <w:proofErr w:type="spellEnd"/>
      <w:r>
        <w:rPr>
          <w:lang w:val="en"/>
        </w:rPr>
        <w:br/>
      </w:r>
      <w:r>
        <w:rPr>
          <w:rStyle w:val="tlid-translation"/>
          <w:lang w:val="en"/>
        </w:rPr>
        <w:t>rosacea</w:t>
      </w:r>
    </w:p>
    <w:p w14:paraId="7782E8A5" w14:textId="77777777" w:rsidR="00C604D1" w:rsidRPr="00E46AFC" w:rsidRDefault="00C604D1" w:rsidP="00E46AFC">
      <w:pPr>
        <w:spacing w:after="0" w:line="240" w:lineRule="auto"/>
      </w:pPr>
    </w:p>
    <w:p w14:paraId="7FDF9F84" w14:textId="77777777" w:rsidR="00242C57" w:rsidRPr="004E2BC3" w:rsidRDefault="00242C57" w:rsidP="00242C57">
      <w:pPr>
        <w:rPr>
          <w:b/>
        </w:rPr>
      </w:pP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outcomes</w:t>
      </w:r>
      <w:proofErr w:type="spellEnd"/>
      <w:r>
        <w:rPr>
          <w:b/>
        </w:rPr>
        <w:t xml:space="preserve"> </w:t>
      </w:r>
    </w:p>
    <w:p w14:paraId="1FF4248E" w14:textId="652A19AA" w:rsidR="00284128" w:rsidRDefault="005C5015" w:rsidP="00357710">
      <w:pPr>
        <w:spacing w:after="0"/>
      </w:pPr>
      <w:r>
        <w:rPr>
          <w:rFonts w:cs="DejaVuSerifCondensed"/>
          <w:lang w:val="en-GB"/>
        </w:rPr>
        <w:t>S</w:t>
      </w:r>
      <w:r w:rsidRPr="00B6393C">
        <w:rPr>
          <w:rFonts w:cs="DejaVuSerifCondensed"/>
          <w:lang w:val="en-GB"/>
        </w:rPr>
        <w:t xml:space="preserve">tudent knows the basic pharmacological profile (mechanism of action, side effects, indications and contraindications) of </w:t>
      </w:r>
      <w:r w:rsidRPr="004E53E9">
        <w:rPr>
          <w:rFonts w:cs="DejaVuSerifCondensed"/>
          <w:lang w:val="en-GB"/>
        </w:rPr>
        <w:t xml:space="preserve">individual classes of </w:t>
      </w:r>
      <w:proofErr w:type="spellStart"/>
      <w:r w:rsidR="00C604D1">
        <w:rPr>
          <w:rStyle w:val="tlid-translation"/>
          <w:lang w:val="en"/>
        </w:rPr>
        <w:t>dermatologics</w:t>
      </w:r>
      <w:proofErr w:type="spellEnd"/>
      <w:r w:rsidR="00C604D1">
        <w:rPr>
          <w:rStyle w:val="tlid-translation"/>
          <w:lang w:val="en"/>
        </w:rPr>
        <w:t>.</w:t>
      </w:r>
      <w:r w:rsidR="00284128">
        <w:rPr>
          <w:rFonts w:cs="DejaVuSerifCondensed"/>
        </w:rPr>
        <w:t xml:space="preserve"> </w:t>
      </w:r>
    </w:p>
    <w:p w14:paraId="6DA285E7" w14:textId="77777777" w:rsidR="00357710" w:rsidRPr="00357710" w:rsidRDefault="00357710" w:rsidP="00357710">
      <w:pPr>
        <w:spacing w:after="0"/>
        <w:rPr>
          <w:rFonts w:cs="DejaVuSerifCondensed"/>
        </w:rPr>
      </w:pPr>
    </w:p>
    <w:p w14:paraId="601C2B18" w14:textId="77777777" w:rsidR="00C604D1" w:rsidRPr="009203A9" w:rsidRDefault="00C604D1" w:rsidP="001724E7">
      <w:pPr>
        <w:spacing w:after="0"/>
      </w:pPr>
    </w:p>
    <w:p w14:paraId="23BFB9AA" w14:textId="77777777" w:rsidR="00242C57" w:rsidRPr="00AE163B" w:rsidRDefault="00242C57" w:rsidP="00242C57">
      <w:pPr>
        <w:spacing w:after="0"/>
        <w:rPr>
          <w:b/>
        </w:rPr>
      </w:pPr>
      <w:r>
        <w:rPr>
          <w:b/>
        </w:rPr>
        <w:t xml:space="preserve">Study </w:t>
      </w:r>
      <w:proofErr w:type="spellStart"/>
      <w:r>
        <w:rPr>
          <w:b/>
        </w:rPr>
        <w:t>literature</w:t>
      </w:r>
      <w:proofErr w:type="spellEnd"/>
    </w:p>
    <w:p w14:paraId="0D4269A8" w14:textId="55E9C9D5" w:rsidR="00242C57" w:rsidRDefault="005C5015" w:rsidP="00242C57">
      <w:pPr>
        <w:spacing w:after="0"/>
        <w:rPr>
          <w:color w:val="000000"/>
        </w:rPr>
      </w:pPr>
      <w:proofErr w:type="spellStart"/>
      <w:r w:rsidRPr="00014526">
        <w:rPr>
          <w:color w:val="000000"/>
        </w:rPr>
        <w:t>Rang</w:t>
      </w:r>
      <w:proofErr w:type="spellEnd"/>
      <w:r w:rsidRPr="00014526">
        <w:rPr>
          <w:color w:val="000000"/>
        </w:rPr>
        <w:t xml:space="preserve"> &amp; </w:t>
      </w:r>
      <w:proofErr w:type="spellStart"/>
      <w:r w:rsidRPr="00014526">
        <w:rPr>
          <w:color w:val="000000"/>
        </w:rPr>
        <w:t>Dale's</w:t>
      </w:r>
      <w:proofErr w:type="spellEnd"/>
      <w:r w:rsidRPr="00014526">
        <w:rPr>
          <w:color w:val="000000"/>
        </w:rPr>
        <w:t xml:space="preserve"> </w:t>
      </w:r>
      <w:proofErr w:type="spellStart"/>
      <w:r w:rsidRPr="00014526">
        <w:rPr>
          <w:color w:val="000000"/>
        </w:rPr>
        <w:t>Pharmacology</w:t>
      </w:r>
      <w:proofErr w:type="spellEnd"/>
      <w:r w:rsidRPr="00014526">
        <w:rPr>
          <w:color w:val="000000"/>
        </w:rPr>
        <w:t xml:space="preserve"> E - </w:t>
      </w:r>
      <w:proofErr w:type="spellStart"/>
      <w:r w:rsidRPr="00014526">
        <w:rPr>
          <w:color w:val="000000"/>
        </w:rPr>
        <w:t>Book</w:t>
      </w:r>
      <w:proofErr w:type="spellEnd"/>
      <w:r>
        <w:rPr>
          <w:color w:val="000000"/>
        </w:rPr>
        <w:t xml:space="preserve">, </w:t>
      </w:r>
      <w:proofErr w:type="spellStart"/>
      <w:r w:rsidRPr="00014526">
        <w:rPr>
          <w:color w:val="000000"/>
        </w:rPr>
        <w:t>Humphrey</w:t>
      </w:r>
      <w:proofErr w:type="spellEnd"/>
      <w:r w:rsidRPr="00014526">
        <w:rPr>
          <w:color w:val="000000"/>
        </w:rPr>
        <w:t xml:space="preserve"> </w:t>
      </w:r>
      <w:proofErr w:type="spellStart"/>
      <w:r w:rsidRPr="00014526">
        <w:rPr>
          <w:color w:val="000000"/>
        </w:rPr>
        <w:t>Rang</w:t>
      </w:r>
      <w:proofErr w:type="spellEnd"/>
      <w:r>
        <w:rPr>
          <w:color w:val="000000"/>
        </w:rPr>
        <w:t xml:space="preserve"> 8th </w:t>
      </w:r>
      <w:proofErr w:type="spellStart"/>
      <w:r>
        <w:rPr>
          <w:color w:val="000000"/>
        </w:rPr>
        <w:t>edition</w:t>
      </w:r>
      <w:proofErr w:type="spellEnd"/>
      <w:r>
        <w:rPr>
          <w:color w:val="000000"/>
        </w:rPr>
        <w:t>, 2016</w:t>
      </w:r>
      <w:r>
        <w:rPr>
          <w:lang w:val="en-US"/>
        </w:rPr>
        <w:t xml:space="preserve">, chapter </w:t>
      </w:r>
      <w:r w:rsidR="00485951">
        <w:rPr>
          <w:lang w:val="en-US"/>
        </w:rPr>
        <w:t>27</w:t>
      </w:r>
      <w:r w:rsidR="00242C57">
        <w:rPr>
          <w:lang w:val="en-US"/>
        </w:rPr>
        <w:t xml:space="preserve">, p. </w:t>
      </w:r>
      <w:r w:rsidR="00485951">
        <w:rPr>
          <w:lang w:val="en-US"/>
        </w:rPr>
        <w:t>335</w:t>
      </w:r>
      <w:r w:rsidR="00242C57">
        <w:rPr>
          <w:color w:val="000000"/>
        </w:rPr>
        <w:t xml:space="preserve"> – </w:t>
      </w:r>
      <w:r w:rsidR="00485951">
        <w:rPr>
          <w:color w:val="000000"/>
        </w:rPr>
        <w:t>343</w:t>
      </w:r>
    </w:p>
    <w:p w14:paraId="04F0D6A9" w14:textId="77777777" w:rsidR="005C5015" w:rsidRPr="00FD248A" w:rsidRDefault="005C5015" w:rsidP="00242C57">
      <w:pPr>
        <w:spacing w:after="0"/>
        <w:rPr>
          <w:lang w:val="en-US"/>
        </w:rPr>
      </w:pPr>
    </w:p>
    <w:p w14:paraId="47DBFCAA" w14:textId="77777777" w:rsidR="00242C57" w:rsidRDefault="00242C57" w:rsidP="00242C57">
      <w:pPr>
        <w:spacing w:after="0"/>
      </w:pPr>
      <w:r>
        <w:t xml:space="preserve">Study </w:t>
      </w:r>
      <w:proofErr w:type="spellStart"/>
      <w:r>
        <w:t>materials</w:t>
      </w:r>
      <w:proofErr w:type="spellEnd"/>
      <w:r>
        <w:t xml:space="preserve"> to </w:t>
      </w:r>
      <w:proofErr w:type="spellStart"/>
      <w:r>
        <w:t>subjects</w:t>
      </w:r>
      <w:proofErr w:type="spellEnd"/>
      <w:r>
        <w:t xml:space="preserve"> aVLFA0822c  and aVLFA0822p.</w:t>
      </w:r>
    </w:p>
    <w:p w14:paraId="6127AD64" w14:textId="77777777" w:rsidR="005C5015" w:rsidRDefault="005C5015" w:rsidP="00242C57">
      <w:pPr>
        <w:spacing w:after="0"/>
      </w:pPr>
    </w:p>
    <w:p w14:paraId="3E8B76FF" w14:textId="77777777" w:rsidR="005C5015" w:rsidRPr="00C72E89" w:rsidRDefault="005C5015" w:rsidP="005C5015">
      <w:pPr>
        <w:rPr>
          <w:b/>
          <w:lang w:val="en-US"/>
        </w:rPr>
      </w:pPr>
      <w:r w:rsidRPr="00C72E89">
        <w:rPr>
          <w:b/>
          <w:lang w:val="en-US"/>
        </w:rPr>
        <w:t>Exam questions</w:t>
      </w:r>
    </w:p>
    <w:p w14:paraId="0760EE2E" w14:textId="49FBA14C" w:rsidR="005C5015" w:rsidRDefault="005C5015" w:rsidP="005C5015">
      <w:pPr>
        <w:rPr>
          <w:bCs/>
          <w:i/>
          <w:lang w:val="en-US"/>
        </w:rPr>
      </w:pPr>
      <w:r w:rsidRPr="00533AA2">
        <w:rPr>
          <w:i/>
          <w:lang w:val="en-GB"/>
        </w:rPr>
        <w:t>Special pharmacology</w:t>
      </w:r>
      <w:r w:rsidRPr="006E0074">
        <w:rPr>
          <w:i/>
        </w:rPr>
        <w:t>:</w:t>
      </w:r>
      <w:r>
        <w:t xml:space="preserve"> </w:t>
      </w:r>
      <w:r w:rsidRPr="005C5015">
        <w:rPr>
          <w:rStyle w:val="tlid-translation"/>
          <w:lang w:val="en"/>
        </w:rPr>
        <w:t>52. Dermatologics – overview of classes, drugs and effects</w:t>
      </w:r>
    </w:p>
    <w:p w14:paraId="7FF4DA75" w14:textId="53C1B60C" w:rsidR="00971EAE" w:rsidRPr="005C5015" w:rsidRDefault="005C5015" w:rsidP="005C5015">
      <w:r>
        <w:rPr>
          <w:bCs/>
          <w:i/>
          <w:lang w:val="en-US"/>
        </w:rPr>
        <w:t>“</w:t>
      </w:r>
      <w:r w:rsidRPr="00533AA2">
        <w:rPr>
          <w:bCs/>
          <w:i/>
          <w:lang w:val="en-US"/>
        </w:rPr>
        <w:t>Essential</w:t>
      </w:r>
      <w:r>
        <w:rPr>
          <w:bCs/>
          <w:i/>
          <w:lang w:val="en-US"/>
        </w:rPr>
        <w:t>”</w:t>
      </w:r>
      <w:r w:rsidRPr="00533AA2">
        <w:rPr>
          <w:bCs/>
          <w:i/>
          <w:lang w:val="en-US"/>
        </w:rPr>
        <w:t xml:space="preserve"> drugs</w:t>
      </w:r>
      <w:r w:rsidRPr="006E0074">
        <w:rPr>
          <w:i/>
        </w:rPr>
        <w:t>:</w:t>
      </w:r>
      <w:r>
        <w:t xml:space="preserve"> </w:t>
      </w:r>
      <w:r w:rsidRPr="005C5015">
        <w:rPr>
          <w:rStyle w:val="tlid-translation"/>
          <w:lang w:val="en"/>
        </w:rPr>
        <w:t xml:space="preserve">113. </w:t>
      </w:r>
      <w:proofErr w:type="gramStart"/>
      <w:r w:rsidRPr="005C5015">
        <w:rPr>
          <w:rStyle w:val="tlid-translation"/>
          <w:lang w:val="en"/>
        </w:rPr>
        <w:t>isotretinoin</w:t>
      </w:r>
      <w:proofErr w:type="gramEnd"/>
      <w:r>
        <w:rPr>
          <w:rStyle w:val="tlid-translation"/>
          <w:lang w:val="en"/>
        </w:rPr>
        <w:t>;</w:t>
      </w:r>
      <w:r w:rsidRPr="005C5015">
        <w:rPr>
          <w:rStyle w:val="tlid-translation"/>
          <w:lang w:val="en"/>
        </w:rPr>
        <w:t xml:space="preserve"> 114. </w:t>
      </w:r>
      <w:proofErr w:type="gramStart"/>
      <w:r w:rsidRPr="005C5015">
        <w:rPr>
          <w:rStyle w:val="tlid-translation"/>
          <w:lang w:val="en"/>
        </w:rPr>
        <w:t>salicylic</w:t>
      </w:r>
      <w:proofErr w:type="gramEnd"/>
      <w:r w:rsidRPr="005C5015">
        <w:rPr>
          <w:rStyle w:val="tlid-translation"/>
          <w:lang w:val="en"/>
        </w:rPr>
        <w:t xml:space="preserve"> a</w:t>
      </w:r>
      <w:bookmarkStart w:id="0" w:name="_GoBack"/>
      <w:bookmarkEnd w:id="0"/>
      <w:r w:rsidRPr="005C5015">
        <w:rPr>
          <w:rStyle w:val="tlid-translation"/>
          <w:lang w:val="en"/>
        </w:rPr>
        <w:t>cid</w:t>
      </w:r>
    </w:p>
    <w:sectPr w:rsidR="00971EAE" w:rsidRPr="005C5015" w:rsidSect="0012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504"/>
    <w:multiLevelType w:val="hybridMultilevel"/>
    <w:tmpl w:val="932A5C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MDY3NjGzNDG0NDNS0lEKTi0uzszPAykwqQUAGZqTbCwAAAA="/>
  </w:docVars>
  <w:rsids>
    <w:rsidRoot w:val="00F062B0"/>
    <w:rsid w:val="0000637E"/>
    <w:rsid w:val="00014526"/>
    <w:rsid w:val="000173F5"/>
    <w:rsid w:val="00017614"/>
    <w:rsid w:val="000176BE"/>
    <w:rsid w:val="00030868"/>
    <w:rsid w:val="00090582"/>
    <w:rsid w:val="000A1E3C"/>
    <w:rsid w:val="000B17ED"/>
    <w:rsid w:val="000B293B"/>
    <w:rsid w:val="000B561E"/>
    <w:rsid w:val="000D25BE"/>
    <w:rsid w:val="000E7AB3"/>
    <w:rsid w:val="00120138"/>
    <w:rsid w:val="001245F3"/>
    <w:rsid w:val="00127FE0"/>
    <w:rsid w:val="00146628"/>
    <w:rsid w:val="001478D3"/>
    <w:rsid w:val="00164F6F"/>
    <w:rsid w:val="00166E86"/>
    <w:rsid w:val="001724E7"/>
    <w:rsid w:val="0017603C"/>
    <w:rsid w:val="00176CAC"/>
    <w:rsid w:val="00187AC9"/>
    <w:rsid w:val="001B3E24"/>
    <w:rsid w:val="001B636F"/>
    <w:rsid w:val="001C6BF9"/>
    <w:rsid w:val="001E46B0"/>
    <w:rsid w:val="001E6EB5"/>
    <w:rsid w:val="001F2388"/>
    <w:rsid w:val="00207131"/>
    <w:rsid w:val="00217705"/>
    <w:rsid w:val="00224372"/>
    <w:rsid w:val="00242C57"/>
    <w:rsid w:val="002500CD"/>
    <w:rsid w:val="00267CF4"/>
    <w:rsid w:val="00284128"/>
    <w:rsid w:val="002A3DDD"/>
    <w:rsid w:val="002B253C"/>
    <w:rsid w:val="002B69B2"/>
    <w:rsid w:val="002B7606"/>
    <w:rsid w:val="002C26A1"/>
    <w:rsid w:val="003110A3"/>
    <w:rsid w:val="0031658F"/>
    <w:rsid w:val="00343C83"/>
    <w:rsid w:val="00350A58"/>
    <w:rsid w:val="00356030"/>
    <w:rsid w:val="00357710"/>
    <w:rsid w:val="00373C07"/>
    <w:rsid w:val="0037485C"/>
    <w:rsid w:val="00390096"/>
    <w:rsid w:val="0039045A"/>
    <w:rsid w:val="003E2C77"/>
    <w:rsid w:val="004202BF"/>
    <w:rsid w:val="004519F5"/>
    <w:rsid w:val="00461D93"/>
    <w:rsid w:val="00480860"/>
    <w:rsid w:val="00485951"/>
    <w:rsid w:val="00487AA3"/>
    <w:rsid w:val="004A708B"/>
    <w:rsid w:val="004A7139"/>
    <w:rsid w:val="004B020C"/>
    <w:rsid w:val="004B2A6E"/>
    <w:rsid w:val="004B71B6"/>
    <w:rsid w:val="004D086E"/>
    <w:rsid w:val="004D3506"/>
    <w:rsid w:val="004E0FA1"/>
    <w:rsid w:val="004F6489"/>
    <w:rsid w:val="00546B59"/>
    <w:rsid w:val="0055568D"/>
    <w:rsid w:val="00581512"/>
    <w:rsid w:val="005816AF"/>
    <w:rsid w:val="005867A9"/>
    <w:rsid w:val="005955C5"/>
    <w:rsid w:val="00595F76"/>
    <w:rsid w:val="005A2B1C"/>
    <w:rsid w:val="005A6840"/>
    <w:rsid w:val="005C4750"/>
    <w:rsid w:val="005C5015"/>
    <w:rsid w:val="005E0BB3"/>
    <w:rsid w:val="005E3C1F"/>
    <w:rsid w:val="005F1753"/>
    <w:rsid w:val="0063752C"/>
    <w:rsid w:val="00644308"/>
    <w:rsid w:val="006502F5"/>
    <w:rsid w:val="006520C9"/>
    <w:rsid w:val="00653D4E"/>
    <w:rsid w:val="006648FD"/>
    <w:rsid w:val="006A3410"/>
    <w:rsid w:val="006A4E50"/>
    <w:rsid w:val="006C61EA"/>
    <w:rsid w:val="006E1FDE"/>
    <w:rsid w:val="006E7E04"/>
    <w:rsid w:val="00721AF1"/>
    <w:rsid w:val="007263C7"/>
    <w:rsid w:val="007606CB"/>
    <w:rsid w:val="007723B0"/>
    <w:rsid w:val="00784C25"/>
    <w:rsid w:val="00785BAA"/>
    <w:rsid w:val="007B1FB2"/>
    <w:rsid w:val="007B34E2"/>
    <w:rsid w:val="007D1A11"/>
    <w:rsid w:val="007D1CAF"/>
    <w:rsid w:val="007E4E04"/>
    <w:rsid w:val="007E5BFD"/>
    <w:rsid w:val="007F0E99"/>
    <w:rsid w:val="007F447E"/>
    <w:rsid w:val="00830B38"/>
    <w:rsid w:val="00832506"/>
    <w:rsid w:val="0084584B"/>
    <w:rsid w:val="0084727F"/>
    <w:rsid w:val="00851FA0"/>
    <w:rsid w:val="00870293"/>
    <w:rsid w:val="008807DB"/>
    <w:rsid w:val="00894E2E"/>
    <w:rsid w:val="008A2F59"/>
    <w:rsid w:val="008A4F39"/>
    <w:rsid w:val="008E3B8E"/>
    <w:rsid w:val="008F0922"/>
    <w:rsid w:val="009203A9"/>
    <w:rsid w:val="00956860"/>
    <w:rsid w:val="00960986"/>
    <w:rsid w:val="00971EAE"/>
    <w:rsid w:val="00981CC4"/>
    <w:rsid w:val="00986D17"/>
    <w:rsid w:val="009B0729"/>
    <w:rsid w:val="00A00604"/>
    <w:rsid w:val="00A73AA7"/>
    <w:rsid w:val="00AB2823"/>
    <w:rsid w:val="00AC5D75"/>
    <w:rsid w:val="00AE57EC"/>
    <w:rsid w:val="00B03332"/>
    <w:rsid w:val="00B579BA"/>
    <w:rsid w:val="00B7415A"/>
    <w:rsid w:val="00B86CBA"/>
    <w:rsid w:val="00BC39A0"/>
    <w:rsid w:val="00C10EBA"/>
    <w:rsid w:val="00C13072"/>
    <w:rsid w:val="00C604D1"/>
    <w:rsid w:val="00C92F8B"/>
    <w:rsid w:val="00C93490"/>
    <w:rsid w:val="00CA7432"/>
    <w:rsid w:val="00CD7CB8"/>
    <w:rsid w:val="00CF09F3"/>
    <w:rsid w:val="00CF43A4"/>
    <w:rsid w:val="00D04821"/>
    <w:rsid w:val="00D14F91"/>
    <w:rsid w:val="00D451FC"/>
    <w:rsid w:val="00D62270"/>
    <w:rsid w:val="00D76D33"/>
    <w:rsid w:val="00DA38CC"/>
    <w:rsid w:val="00DC5DB5"/>
    <w:rsid w:val="00E46AFC"/>
    <w:rsid w:val="00E51FDB"/>
    <w:rsid w:val="00E57EF9"/>
    <w:rsid w:val="00E80D5F"/>
    <w:rsid w:val="00E931B5"/>
    <w:rsid w:val="00EB28FC"/>
    <w:rsid w:val="00EB318B"/>
    <w:rsid w:val="00EB73DE"/>
    <w:rsid w:val="00ED79C7"/>
    <w:rsid w:val="00F062B0"/>
    <w:rsid w:val="00F21414"/>
    <w:rsid w:val="00F25B18"/>
    <w:rsid w:val="00F53F50"/>
    <w:rsid w:val="00F57692"/>
    <w:rsid w:val="00F963D3"/>
    <w:rsid w:val="00FA5C55"/>
    <w:rsid w:val="00FA7FF1"/>
    <w:rsid w:val="00FC56E5"/>
    <w:rsid w:val="00FD72AB"/>
    <w:rsid w:val="00FD7481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E1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127F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27FE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7F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7FE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1A11"/>
    <w:pPr>
      <w:ind w:left="720"/>
      <w:contextualSpacing/>
    </w:pPr>
  </w:style>
  <w:style w:type="character" w:styleId="Zvraznn">
    <w:name w:val="Emphasis"/>
    <w:uiPriority w:val="99"/>
    <w:qFormat/>
    <w:rsid w:val="00356030"/>
    <w:rPr>
      <w:rFonts w:cs="Times New Roman"/>
      <w:i/>
      <w:iCs/>
    </w:rPr>
  </w:style>
  <w:style w:type="character" w:styleId="Hypertextovodkaz">
    <w:name w:val="Hyperlink"/>
    <w:uiPriority w:val="99"/>
    <w:rsid w:val="0035603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595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485951"/>
  </w:style>
  <w:style w:type="character" w:customStyle="1" w:styleId="alt-edited">
    <w:name w:val="alt-edited"/>
    <w:basedOn w:val="Standardnpsmoodstavce"/>
    <w:rsid w:val="00C60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127F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27FE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7F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27FE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27F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D1A11"/>
    <w:pPr>
      <w:ind w:left="720"/>
      <w:contextualSpacing/>
    </w:pPr>
  </w:style>
  <w:style w:type="character" w:styleId="Zvraznn">
    <w:name w:val="Emphasis"/>
    <w:uiPriority w:val="99"/>
    <w:qFormat/>
    <w:rsid w:val="00356030"/>
    <w:rPr>
      <w:rFonts w:cs="Times New Roman"/>
      <w:i/>
      <w:iCs/>
    </w:rPr>
  </w:style>
  <w:style w:type="character" w:styleId="Hypertextovodkaz">
    <w:name w:val="Hyperlink"/>
    <w:uiPriority w:val="99"/>
    <w:rsid w:val="0035603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595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485951"/>
  </w:style>
  <w:style w:type="character" w:customStyle="1" w:styleId="alt-edited">
    <w:name w:val="alt-edited"/>
    <w:basedOn w:val="Standardnpsmoodstavce"/>
    <w:rsid w:val="00C6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246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Faktory ovlivnujici ucinek leciv - Optimed</vt:lpstr>
    </vt:vector>
  </TitlesOfParts>
  <Company>MUNI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Faktory ovlivnujici ucinek leciv - Optimed</dc:title>
  <dc:subject/>
  <dc:creator>Pistovcakova Jana</dc:creator>
  <cp:keywords/>
  <dc:description/>
  <cp:lastModifiedBy>zendulka</cp:lastModifiedBy>
  <cp:revision>5</cp:revision>
  <dcterms:created xsi:type="dcterms:W3CDTF">2019-04-18T12:10:00Z</dcterms:created>
  <dcterms:modified xsi:type="dcterms:W3CDTF">2019-04-24T13:10:00Z</dcterms:modified>
</cp:coreProperties>
</file>