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CE" w:rsidRPr="00F8427E" w:rsidRDefault="00FA7C7C" w:rsidP="00FA7C7C">
      <w:pPr>
        <w:suppressAutoHyphens w:val="0"/>
        <w:spacing w:after="160" w:line="256" w:lineRule="auto"/>
        <w:jc w:val="center"/>
        <w:rPr>
          <w:rFonts w:asciiTheme="minorHAnsi" w:hAnsiTheme="minorHAnsi" w:cstheme="minorHAnsi"/>
          <w:b/>
          <w:color w:val="auto"/>
          <w:lang w:val="en-GB"/>
        </w:rPr>
      </w:pPr>
      <w:r w:rsidRPr="00F8427E">
        <w:rPr>
          <w:b/>
          <w:lang w:val="en-GB"/>
        </w:rPr>
        <w:t xml:space="preserve">Learning unit: </w:t>
      </w:r>
      <w:r w:rsidR="00D8777B" w:rsidRPr="00F8427E">
        <w:rPr>
          <w:b/>
          <w:lang w:val="en-GB"/>
        </w:rPr>
        <w:t>Antiglaucoma drugs</w:t>
      </w:r>
      <w:r w:rsidRPr="00F8427E">
        <w:rPr>
          <w:rFonts w:asciiTheme="minorHAnsi" w:hAnsiTheme="minorHAnsi" w:cstheme="minorHAnsi"/>
          <w:b/>
          <w:color w:val="auto"/>
          <w:lang w:val="en-GB"/>
        </w:rPr>
        <w:t xml:space="preserve"> and </w:t>
      </w:r>
      <w:r w:rsidR="00C04B55" w:rsidRPr="00F8427E">
        <w:rPr>
          <w:rFonts w:asciiTheme="minorHAnsi" w:hAnsiTheme="minorHAnsi" w:cstheme="minorHAnsi"/>
          <w:b/>
          <w:color w:val="auto"/>
          <w:lang w:val="en-GB"/>
        </w:rPr>
        <w:t>mydriati</w:t>
      </w:r>
      <w:r w:rsidRPr="00F8427E">
        <w:rPr>
          <w:rFonts w:asciiTheme="minorHAnsi" w:hAnsiTheme="minorHAnsi" w:cstheme="minorHAnsi"/>
          <w:b/>
          <w:color w:val="auto"/>
          <w:lang w:val="en-GB"/>
        </w:rPr>
        <w:t>cs</w:t>
      </w:r>
    </w:p>
    <w:p w:rsidR="004149CE" w:rsidRPr="00F8427E" w:rsidRDefault="004149CE" w:rsidP="006C16CF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lang w:val="en-GB"/>
        </w:rPr>
      </w:pPr>
    </w:p>
    <w:p w:rsidR="006C75DE" w:rsidRPr="00F8427E" w:rsidRDefault="006C75DE" w:rsidP="006C75DE">
      <w:pPr>
        <w:rPr>
          <w:b/>
          <w:lang w:val="en-GB"/>
        </w:rPr>
      </w:pPr>
      <w:r w:rsidRPr="00F8427E">
        <w:rPr>
          <w:b/>
          <w:lang w:val="en-GB"/>
        </w:rPr>
        <w:t>Impact of the learning unit</w:t>
      </w:r>
    </w:p>
    <w:p w:rsidR="0051328F" w:rsidRPr="00F8427E" w:rsidRDefault="0051328F" w:rsidP="00F8427E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>The aim is to provide students with a basic overview of antiglaucoma</w:t>
      </w:r>
      <w:r w:rsidR="00E752AD">
        <w:rPr>
          <w:rFonts w:asciiTheme="minorHAnsi" w:hAnsiTheme="minorHAnsi" w:cstheme="minorHAnsi"/>
          <w:color w:val="auto"/>
          <w:lang w:val="en-GB"/>
        </w:rPr>
        <w:t xml:space="preserve"> and mydriatic agents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used in ophthalmology. During the course, students will learn about the mechanisms of action of the most common antiglaucom</w:t>
      </w:r>
      <w:r w:rsidR="00E752AD">
        <w:rPr>
          <w:rFonts w:asciiTheme="minorHAnsi" w:hAnsiTheme="minorHAnsi" w:cstheme="minorHAnsi"/>
          <w:color w:val="auto"/>
          <w:lang w:val="en-GB"/>
        </w:rPr>
        <w:t>a agents</w:t>
      </w:r>
      <w:r w:rsidRPr="00F8427E">
        <w:rPr>
          <w:rFonts w:asciiTheme="minorHAnsi" w:hAnsiTheme="minorHAnsi" w:cstheme="minorHAnsi"/>
          <w:color w:val="auto"/>
          <w:lang w:val="en-GB"/>
        </w:rPr>
        <w:t>, their therapeutic application and side effects. Special attention will be paid to the pharmaceutical forms of ophthalmic medicinal products and the most frequent combinations of antiglaucoma</w:t>
      </w:r>
      <w:r w:rsidR="00E752AD">
        <w:rPr>
          <w:rFonts w:asciiTheme="minorHAnsi" w:hAnsiTheme="minorHAnsi" w:cstheme="minorHAnsi"/>
          <w:color w:val="auto"/>
          <w:lang w:val="en-GB"/>
        </w:rPr>
        <w:t xml:space="preserve"> drugs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used in ophthalmology. Antiglaucoma</w:t>
      </w:r>
      <w:r w:rsidR="00E752AD">
        <w:rPr>
          <w:rFonts w:asciiTheme="minorHAnsi" w:hAnsiTheme="minorHAnsi" w:cstheme="minorHAnsi"/>
          <w:color w:val="auto"/>
          <w:lang w:val="en-GB"/>
        </w:rPr>
        <w:t xml:space="preserve"> drugs </w:t>
      </w:r>
      <w:r w:rsidRPr="00F8427E">
        <w:rPr>
          <w:rFonts w:asciiTheme="minorHAnsi" w:hAnsiTheme="minorHAnsi" w:cstheme="minorHAnsi"/>
          <w:color w:val="auto"/>
          <w:lang w:val="en-GB"/>
        </w:rPr>
        <w:t>prevent damage to the optic nerve by reducing intraocular pressure. Acute glaucoma attack require</w:t>
      </w:r>
      <w:r w:rsidR="00F8427E" w:rsidRPr="00F8427E">
        <w:rPr>
          <w:rFonts w:asciiTheme="minorHAnsi" w:hAnsiTheme="minorHAnsi" w:cstheme="minorHAnsi"/>
          <w:color w:val="auto"/>
          <w:lang w:val="en-GB"/>
        </w:rPr>
        <w:t>s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urgent treatment. Mydriatics are used in </w:t>
      </w:r>
      <w:r w:rsidR="00F8427E" w:rsidRPr="00F8427E">
        <w:rPr>
          <w:rFonts w:asciiTheme="minorHAnsi" w:hAnsiTheme="minorHAnsi" w:cstheme="minorHAnsi"/>
          <w:color w:val="auto"/>
          <w:lang w:val="en-GB"/>
        </w:rPr>
        <w:t xml:space="preserve">ophthalmology for both diagnosis and therapy of ocular diseases, e.g. for prevention of synechiae </w:t>
      </w:r>
      <w:r w:rsidRPr="00F8427E">
        <w:rPr>
          <w:rFonts w:asciiTheme="minorHAnsi" w:hAnsiTheme="minorHAnsi" w:cstheme="minorHAnsi"/>
          <w:color w:val="auto"/>
          <w:lang w:val="en-GB"/>
        </w:rPr>
        <w:t>in eye surgery</w:t>
      </w:r>
      <w:r w:rsidR="00F8427E" w:rsidRPr="00F8427E">
        <w:rPr>
          <w:rFonts w:asciiTheme="minorHAnsi" w:hAnsiTheme="minorHAnsi" w:cstheme="minorHAnsi"/>
          <w:color w:val="auto"/>
          <w:lang w:val="en-GB"/>
        </w:rPr>
        <w:t>. Anticholinergic drugs induce cycloplegia along with mydriasis.</w:t>
      </w:r>
    </w:p>
    <w:p w:rsidR="00AE536E" w:rsidRPr="00F8427E" w:rsidRDefault="00AE536E" w:rsidP="006C16C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:rsidR="00D93026" w:rsidRPr="00F8427E" w:rsidRDefault="00D93026" w:rsidP="00D93026">
      <w:pPr>
        <w:rPr>
          <w:b/>
          <w:lang w:val="en-GB"/>
        </w:rPr>
      </w:pPr>
      <w:r w:rsidRPr="00F8427E">
        <w:rPr>
          <w:b/>
          <w:lang w:val="en-GB"/>
        </w:rPr>
        <w:t>Important terms</w:t>
      </w:r>
    </w:p>
    <w:p w:rsidR="004149CE" w:rsidRPr="00F8427E" w:rsidRDefault="003605FF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a</w:t>
      </w:r>
      <w:r w:rsidR="004149CE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ntiglau</w:t>
      </w:r>
      <w:r w:rsidR="00D8777B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 xml:space="preserve">coma drugs </w:t>
      </w:r>
      <w:r w:rsidR="00576015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 xml:space="preserve">reducing production of </w:t>
      </w:r>
      <w:r w:rsidR="00E752AD" w:rsidRPr="00E752AD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aqueous</w:t>
      </w:r>
      <w:r w:rsidR="00576015" w:rsidRPr="00E752AD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 xml:space="preserve"> </w:t>
      </w:r>
      <w:r w:rsidR="00576015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humour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="009C4A01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carbonic anhydrase inhibitor</w:t>
      </w:r>
      <w:r w:rsidR="004C5E9A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s</w:t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</w:p>
    <w:p w:rsidR="00CD3FE5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="00CD3FE5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brinzol</w:t>
      </w:r>
      <w:r w:rsidR="00CD3FE5" w:rsidRPr="00F8427E">
        <w:rPr>
          <w:rFonts w:asciiTheme="minorHAnsi" w:hAnsiTheme="minorHAnsi" w:cstheme="minorHAnsi"/>
          <w:b/>
          <w:bCs/>
          <w:color w:val="auto"/>
          <w:szCs w:val="24"/>
          <w:lang w:val="en-GB" w:eastAsia="cs-CZ"/>
        </w:rPr>
        <w:t>amid</w:t>
      </w:r>
      <w:r w:rsidR="004C5E9A" w:rsidRPr="00F8427E">
        <w:rPr>
          <w:rFonts w:asciiTheme="minorHAnsi" w:hAnsiTheme="minorHAnsi" w:cstheme="minorHAnsi"/>
          <w:b/>
          <w:bCs/>
          <w:color w:val="auto"/>
          <w:szCs w:val="24"/>
          <w:lang w:val="en-GB" w:eastAsia="cs-CZ"/>
        </w:rPr>
        <w:t>e</w:t>
      </w:r>
      <w:r w:rsidR="00CD3FE5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 xml:space="preserve"> (lo</w:t>
      </w:r>
      <w:r w:rsidR="004C5E9A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cal administration</w:t>
      </w:r>
      <w:r w:rsidR="00CD3FE5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)</w:t>
      </w:r>
    </w:p>
    <w:p w:rsidR="00CD3FE5" w:rsidRPr="00F8427E" w:rsidRDefault="004149CE" w:rsidP="00CD3FE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theme="minorHAnsi"/>
          <w:bCs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dorzol</w:t>
      </w:r>
      <w:r w:rsidRPr="00F8427E">
        <w:rPr>
          <w:rFonts w:asciiTheme="minorHAnsi" w:hAnsiTheme="minorHAnsi" w:cstheme="minorHAnsi"/>
          <w:b/>
          <w:bCs/>
          <w:color w:val="auto"/>
          <w:szCs w:val="24"/>
          <w:lang w:val="en-GB" w:eastAsia="cs-CZ"/>
        </w:rPr>
        <w:t>amid</w:t>
      </w:r>
      <w:r w:rsidR="004C5E9A" w:rsidRPr="00F8427E">
        <w:rPr>
          <w:rFonts w:asciiTheme="minorHAnsi" w:hAnsiTheme="minorHAnsi" w:cstheme="minorHAnsi"/>
          <w:b/>
          <w:bCs/>
          <w:color w:val="auto"/>
          <w:szCs w:val="24"/>
          <w:lang w:val="en-GB" w:eastAsia="cs-CZ"/>
        </w:rPr>
        <w:t>e</w:t>
      </w:r>
      <w:r w:rsidRPr="00F8427E">
        <w:rPr>
          <w:rFonts w:asciiTheme="minorHAnsi" w:hAnsiTheme="minorHAnsi" w:cstheme="minorHAnsi"/>
          <w:b/>
          <w:bCs/>
          <w:color w:val="auto"/>
          <w:szCs w:val="24"/>
          <w:lang w:val="en-GB" w:eastAsia="cs-CZ"/>
        </w:rPr>
        <w:t xml:space="preserve"> </w:t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(lo</w:t>
      </w:r>
      <w:r w:rsidR="004C5E9A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cal administration</w:t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)</w:t>
      </w:r>
    </w:p>
    <w:p w:rsidR="004149CE" w:rsidRPr="00F8427E" w:rsidRDefault="00CD3FE5" w:rsidP="00CD3FE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theme="minorHAnsi"/>
          <w:bCs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acetazol</w:t>
      </w:r>
      <w:r w:rsidRPr="00F8427E">
        <w:rPr>
          <w:rFonts w:asciiTheme="minorHAnsi" w:hAnsiTheme="minorHAnsi" w:cstheme="minorHAnsi"/>
          <w:b/>
          <w:bCs/>
          <w:color w:val="auto"/>
          <w:szCs w:val="24"/>
          <w:lang w:val="en-GB" w:eastAsia="cs-CZ"/>
        </w:rPr>
        <w:t>amid</w:t>
      </w:r>
      <w:r w:rsidR="004C5E9A" w:rsidRPr="00F8427E">
        <w:rPr>
          <w:rFonts w:asciiTheme="minorHAnsi" w:hAnsiTheme="minorHAnsi" w:cstheme="minorHAnsi"/>
          <w:b/>
          <w:bCs/>
          <w:color w:val="auto"/>
          <w:szCs w:val="24"/>
          <w:lang w:val="en-GB" w:eastAsia="cs-CZ"/>
        </w:rPr>
        <w:t>e</w:t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 xml:space="preserve"> (syst</w:t>
      </w:r>
      <w:r w:rsidR="004C5E9A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emic - orally</w:t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)</w:t>
      </w:r>
      <w:r w:rsidR="004149CE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="004149CE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b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>beta adrenerg</w:t>
      </w:r>
      <w:r w:rsidR="00AD4481"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 xml:space="preserve">ic receptor blockers </w:t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 xml:space="preserve"> 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tim</w:t>
      </w:r>
      <w:r w:rsidRPr="00F8427E">
        <w:rPr>
          <w:rFonts w:asciiTheme="minorHAnsi" w:hAnsiTheme="minorHAnsi" w:cstheme="minorHAnsi"/>
          <w:b/>
          <w:color w:val="auto"/>
          <w:szCs w:val="24"/>
          <w:lang w:val="en-GB" w:eastAsia="cs-CZ"/>
        </w:rPr>
        <w:t>olol</w:t>
      </w: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 xml:space="preserve"> (n</w:t>
      </w:r>
      <w:r w:rsidR="00052F2B"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 xml:space="preserve">on-selective without </w:t>
      </w: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>ISA)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ab/>
      </w:r>
      <w:proofErr w:type="spellStart"/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betax</w:t>
      </w:r>
      <w:r w:rsidRPr="00F8427E">
        <w:rPr>
          <w:rFonts w:asciiTheme="minorHAnsi" w:hAnsiTheme="minorHAnsi" w:cstheme="minorHAnsi"/>
          <w:b/>
          <w:color w:val="auto"/>
          <w:szCs w:val="24"/>
          <w:lang w:val="en-GB" w:eastAsia="cs-CZ"/>
        </w:rPr>
        <w:t>olol</w:t>
      </w:r>
      <w:proofErr w:type="spellEnd"/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 xml:space="preserve"> </w:t>
      </w: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>(beta 1 sel</w:t>
      </w:r>
      <w:r w:rsidR="00052F2B"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 xml:space="preserve">ective without </w:t>
      </w: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>ISA)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ab/>
      </w:r>
      <w:proofErr w:type="spellStart"/>
      <w:r w:rsidR="00061F35">
        <w:rPr>
          <w:rFonts w:asciiTheme="minorHAnsi" w:hAnsiTheme="minorHAnsi" w:cstheme="minorHAnsi"/>
          <w:color w:val="auto"/>
          <w:szCs w:val="24"/>
          <w:lang w:val="en-GB" w:eastAsia="cs-CZ"/>
        </w:rPr>
        <w:t>c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arte</w:t>
      </w:r>
      <w:r w:rsidRPr="00F8427E">
        <w:rPr>
          <w:rFonts w:asciiTheme="minorHAnsi" w:hAnsiTheme="minorHAnsi" w:cstheme="minorHAnsi"/>
          <w:b/>
          <w:color w:val="auto"/>
          <w:szCs w:val="24"/>
          <w:lang w:val="en-GB" w:eastAsia="cs-CZ"/>
        </w:rPr>
        <w:t>olol</w:t>
      </w:r>
      <w:proofErr w:type="spellEnd"/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 xml:space="preserve"> (n</w:t>
      </w:r>
      <w:r w:rsidR="00052F2B"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 xml:space="preserve">on-selective with </w:t>
      </w: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>ISA)</w:t>
      </w:r>
    </w:p>
    <w:p w:rsidR="004149CE" w:rsidRPr="00F8427E" w:rsidRDefault="004149CE" w:rsidP="00EE15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i/>
          <w:color w:val="auto"/>
          <w:szCs w:val="24"/>
          <w:lang w:val="en-GB" w:eastAsia="cs-CZ"/>
        </w:rPr>
        <w:tab/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="000D7796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sele</w:t>
      </w:r>
      <w:r w:rsidR="00163EF3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c</w:t>
      </w:r>
      <w:r w:rsidR="000D7796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tiv</w:t>
      </w:r>
      <w:r w:rsidR="00163EF3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e and non-selective sympathomimetics</w:t>
      </w:r>
    </w:p>
    <w:p w:rsidR="007A7ACB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bCs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lang w:val="en-GB"/>
        </w:rPr>
        <w:t>al</w:t>
      </w:r>
      <w:r w:rsidR="00163EF3" w:rsidRPr="00F8427E">
        <w:rPr>
          <w:rFonts w:asciiTheme="minorHAnsi" w:hAnsiTheme="minorHAnsi" w:cstheme="minorHAnsi"/>
          <w:color w:val="auto"/>
          <w:lang w:val="en-GB"/>
        </w:rPr>
        <w:t>ph</w:t>
      </w:r>
      <w:r w:rsidRPr="00F8427E">
        <w:rPr>
          <w:rFonts w:asciiTheme="minorHAnsi" w:hAnsiTheme="minorHAnsi" w:cstheme="minorHAnsi"/>
          <w:color w:val="auto"/>
          <w:lang w:val="en-GB"/>
        </w:rPr>
        <w:t>a</w:t>
      </w:r>
      <w:r w:rsidR="00996CD1" w:rsidRPr="00F8427E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2 </w:t>
      </w:r>
      <w:r w:rsidR="00A34335" w:rsidRPr="00F8427E">
        <w:rPr>
          <w:rFonts w:asciiTheme="minorHAnsi" w:hAnsiTheme="minorHAnsi" w:cstheme="minorHAnsi"/>
          <w:color w:val="auto"/>
          <w:lang w:val="en-GB"/>
        </w:rPr>
        <w:t xml:space="preserve">adrenergic </w:t>
      </w:r>
      <w:r w:rsidRPr="00F8427E">
        <w:rPr>
          <w:rFonts w:asciiTheme="minorHAnsi" w:hAnsiTheme="minorHAnsi" w:cstheme="minorHAnsi"/>
          <w:color w:val="auto"/>
          <w:lang w:val="en-GB"/>
        </w:rPr>
        <w:t>agonist</w:t>
      </w:r>
      <w:r w:rsidR="00163EF3" w:rsidRPr="00F8427E">
        <w:rPr>
          <w:rFonts w:asciiTheme="minorHAnsi" w:hAnsiTheme="minorHAnsi" w:cstheme="minorHAnsi"/>
          <w:color w:val="auto"/>
          <w:lang w:val="en-GB"/>
        </w:rPr>
        <w:t>s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</w:t>
      </w:r>
    </w:p>
    <w:p w:rsidR="004149CE" w:rsidRPr="00F8427E" w:rsidRDefault="004149CE" w:rsidP="007A7AC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inorHAnsi" w:hAnsiTheme="minorHAnsi" w:cstheme="minorHAnsi"/>
          <w:color w:val="auto"/>
          <w:szCs w:val="24"/>
          <w:lang w:val="en-GB"/>
        </w:rPr>
      </w:pPr>
      <w:r w:rsidRPr="00F8427E">
        <w:rPr>
          <w:rFonts w:asciiTheme="minorHAnsi" w:hAnsiTheme="minorHAnsi" w:cstheme="minorHAnsi"/>
          <w:color w:val="auto"/>
          <w:szCs w:val="24"/>
          <w:lang w:val="en-GB"/>
        </w:rPr>
        <w:t>brimo</w:t>
      </w:r>
      <w:r w:rsidRPr="00F8427E">
        <w:rPr>
          <w:rFonts w:asciiTheme="minorHAnsi" w:hAnsiTheme="minorHAnsi" w:cstheme="minorHAnsi"/>
          <w:b/>
          <w:color w:val="auto"/>
          <w:szCs w:val="24"/>
          <w:lang w:val="en-GB"/>
        </w:rPr>
        <w:t>nidin</w:t>
      </w:r>
      <w:r w:rsidR="00D14699" w:rsidRPr="00F8427E">
        <w:rPr>
          <w:rFonts w:asciiTheme="minorHAnsi" w:hAnsiTheme="minorHAnsi" w:cstheme="minorHAnsi"/>
          <w:b/>
          <w:color w:val="auto"/>
          <w:szCs w:val="24"/>
          <w:lang w:val="en-GB"/>
        </w:rPr>
        <w:t>e</w:t>
      </w:r>
    </w:p>
    <w:p w:rsidR="004149CE" w:rsidRPr="00F8427E" w:rsidRDefault="004149CE" w:rsidP="002477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szCs w:val="24"/>
          <w:lang w:val="en-GB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/>
        </w:rPr>
        <w:tab/>
      </w:r>
      <w:r w:rsidRPr="00F8427E">
        <w:rPr>
          <w:rFonts w:asciiTheme="minorHAnsi" w:hAnsiTheme="minorHAnsi" w:cstheme="minorHAnsi"/>
          <w:color w:val="auto"/>
          <w:lang w:val="en-GB"/>
        </w:rPr>
        <w:t>adrenalin</w:t>
      </w:r>
      <w:r w:rsidR="004F5FBB" w:rsidRPr="00F8427E">
        <w:rPr>
          <w:rFonts w:asciiTheme="minorHAnsi" w:hAnsiTheme="minorHAnsi" w:cstheme="minorHAnsi"/>
          <w:color w:val="auto"/>
          <w:lang w:val="en-GB"/>
        </w:rPr>
        <w:t>e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</w:t>
      </w:r>
      <w:r w:rsidR="00884F71" w:rsidRPr="00F8427E">
        <w:rPr>
          <w:rFonts w:asciiTheme="minorHAnsi" w:hAnsiTheme="minorHAnsi" w:cstheme="minorHAnsi"/>
          <w:color w:val="auto"/>
          <w:lang w:val="en-GB"/>
        </w:rPr>
        <w:t>(</w:t>
      </w:r>
      <w:r w:rsidR="004F5FBB" w:rsidRPr="00F8427E">
        <w:rPr>
          <w:rFonts w:asciiTheme="minorHAnsi" w:hAnsiTheme="minorHAnsi" w:cstheme="minorHAnsi"/>
          <w:color w:val="auto"/>
          <w:lang w:val="en-GB"/>
        </w:rPr>
        <w:t>IPP eye drops</w:t>
      </w:r>
      <w:r w:rsidR="00884F71" w:rsidRPr="00F8427E">
        <w:rPr>
          <w:rFonts w:asciiTheme="minorHAnsi" w:hAnsiTheme="minorHAnsi" w:cstheme="minorHAnsi"/>
          <w:color w:val="auto"/>
          <w:lang w:val="en-GB"/>
        </w:rPr>
        <w:t xml:space="preserve">, </w:t>
      </w:r>
      <w:r w:rsidRPr="00F8427E">
        <w:rPr>
          <w:rFonts w:asciiTheme="minorHAnsi" w:hAnsiTheme="minorHAnsi" w:cstheme="minorHAnsi"/>
          <w:color w:val="auto"/>
          <w:lang w:val="en-GB"/>
        </w:rPr>
        <w:t>t</w:t>
      </w:r>
      <w:r w:rsidR="004F5FBB" w:rsidRPr="00F8427E">
        <w:rPr>
          <w:rFonts w:asciiTheme="minorHAnsi" w:hAnsiTheme="minorHAnsi" w:cstheme="minorHAnsi"/>
          <w:color w:val="auto"/>
          <w:lang w:val="en-GB"/>
        </w:rPr>
        <w:t>h</w:t>
      </w:r>
      <w:r w:rsidRPr="00F8427E">
        <w:rPr>
          <w:rFonts w:asciiTheme="minorHAnsi" w:hAnsiTheme="minorHAnsi" w:cstheme="minorHAnsi"/>
          <w:color w:val="auto"/>
          <w:lang w:val="en-GB"/>
        </w:rPr>
        <w:t>erap</w:t>
      </w:r>
      <w:r w:rsidR="004F5FBB" w:rsidRPr="00F8427E">
        <w:rPr>
          <w:rFonts w:asciiTheme="minorHAnsi" w:hAnsiTheme="minorHAnsi" w:cstheme="minorHAnsi"/>
          <w:color w:val="auto"/>
          <w:lang w:val="en-GB"/>
        </w:rPr>
        <w:t xml:space="preserve">y of </w:t>
      </w:r>
      <w:r w:rsidRPr="00F8427E">
        <w:rPr>
          <w:rFonts w:asciiTheme="minorHAnsi" w:hAnsiTheme="minorHAnsi" w:cstheme="minorHAnsi"/>
          <w:color w:val="auto"/>
          <w:lang w:val="en-GB"/>
        </w:rPr>
        <w:t>neovas</w:t>
      </w:r>
      <w:r w:rsidR="004F5FBB" w:rsidRPr="00F8427E">
        <w:rPr>
          <w:rFonts w:asciiTheme="minorHAnsi" w:hAnsiTheme="minorHAnsi" w:cstheme="minorHAnsi"/>
          <w:color w:val="auto"/>
          <w:lang w:val="en-GB"/>
        </w:rPr>
        <w:t>cular glaucoma</w:t>
      </w:r>
      <w:r w:rsidRPr="00F8427E">
        <w:rPr>
          <w:rFonts w:asciiTheme="minorHAnsi" w:hAnsiTheme="minorHAnsi" w:cstheme="minorHAnsi"/>
          <w:color w:val="auto"/>
          <w:lang w:val="en-GB"/>
        </w:rPr>
        <w:t>)</w:t>
      </w:r>
    </w:p>
    <w:p w:rsidR="004149CE" w:rsidRPr="00F8427E" w:rsidRDefault="004149CE" w:rsidP="007A7AC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Pr="00F8427E">
        <w:rPr>
          <w:rFonts w:asciiTheme="minorHAnsi" w:hAnsiTheme="minorHAnsi" w:cstheme="minorHAnsi"/>
          <w:color w:val="auto"/>
          <w:lang w:val="en-GB"/>
        </w:rPr>
        <w:tab/>
      </w:r>
    </w:p>
    <w:p w:rsidR="004149CE" w:rsidRPr="00F8427E" w:rsidRDefault="003605FF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a</w:t>
      </w:r>
      <w:r w:rsidR="004149CE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ntiglau</w:t>
      </w:r>
      <w:r w:rsidR="00774709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 xml:space="preserve">coma drugs increasing </w:t>
      </w:r>
      <w:r w:rsidR="00CD15D8" w:rsidRPr="00F8427E">
        <w:rPr>
          <w:rFonts w:asciiTheme="minorHAnsi" w:hAnsiTheme="minorHAnsi" w:cstheme="minorHAnsi"/>
          <w:color w:val="auto"/>
          <w:lang w:val="en-GB"/>
        </w:rPr>
        <w:t>uveoscleral outflow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="004F5FBB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direct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 xml:space="preserve"> </w:t>
      </w:r>
      <w:proofErr w:type="spellStart"/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parasympat</w:t>
      </w:r>
      <w:r w:rsidR="004F5FBB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h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omimeti</w:t>
      </w:r>
      <w:r w:rsidR="004F5FBB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cs</w:t>
      </w:r>
      <w:proofErr w:type="spellEnd"/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 xml:space="preserve"> (</w:t>
      </w:r>
      <w:proofErr w:type="spellStart"/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mioti</w:t>
      </w:r>
      <w:r w:rsidR="004F5FBB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cs</w:t>
      </w:r>
      <w:proofErr w:type="spellEnd"/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)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Cs w:val="20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="00F954B7"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pilo</w:t>
      </w:r>
      <w:r w:rsidR="004F5FBB"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c</w:t>
      </w:r>
      <w:r w:rsidR="00F954B7"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arpin</w:t>
      </w:r>
      <w:r w:rsidR="004F5FBB"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e</w:t>
      </w:r>
      <w:r w:rsidR="00F954B7"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 xml:space="preserve"> 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Cs w:val="20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ab/>
      </w:r>
      <w:r w:rsidR="004F5FBB"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c</w:t>
      </w:r>
      <w:r w:rsidR="00F954B7"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 xml:space="preserve">arbachol </w:t>
      </w:r>
      <w:r w:rsidR="00F954B7" w:rsidRPr="00F8427E">
        <w:rPr>
          <w:rFonts w:asciiTheme="minorHAnsi" w:hAnsiTheme="minorHAnsi" w:cstheme="minorHAnsi"/>
          <w:color w:val="808080" w:themeColor="background1" w:themeShade="80"/>
          <w:szCs w:val="20"/>
          <w:lang w:val="en-GB" w:eastAsia="cs-CZ"/>
        </w:rPr>
        <w:t>(</w:t>
      </w:r>
      <w:r w:rsidR="004A289A" w:rsidRPr="00F8427E">
        <w:rPr>
          <w:rFonts w:asciiTheme="minorHAnsi" w:hAnsiTheme="minorHAnsi" w:cstheme="minorHAnsi"/>
          <w:color w:val="808080" w:themeColor="background1" w:themeShade="80"/>
          <w:szCs w:val="20"/>
          <w:lang w:val="en-GB" w:eastAsia="cs-CZ"/>
        </w:rPr>
        <w:t>mio</w:t>
      </w:r>
      <w:r w:rsidR="004473DF" w:rsidRPr="00F8427E">
        <w:rPr>
          <w:rFonts w:asciiTheme="minorHAnsi" w:hAnsiTheme="minorHAnsi" w:cstheme="minorHAnsi"/>
          <w:color w:val="808080" w:themeColor="background1" w:themeShade="80"/>
          <w:szCs w:val="20"/>
          <w:lang w:val="en-GB" w:eastAsia="cs-CZ"/>
        </w:rPr>
        <w:t>sis</w:t>
      </w:r>
      <w:r w:rsidR="004A289A" w:rsidRPr="00F8427E">
        <w:rPr>
          <w:rFonts w:asciiTheme="minorHAnsi" w:hAnsiTheme="minorHAnsi" w:cstheme="minorHAnsi"/>
          <w:color w:val="808080" w:themeColor="background1" w:themeShade="80"/>
          <w:szCs w:val="20"/>
          <w:lang w:val="en-GB" w:eastAsia="cs-CZ"/>
        </w:rPr>
        <w:t xml:space="preserve"> during ocular surgery)</w:t>
      </w:r>
    </w:p>
    <w:p w:rsidR="004149CE" w:rsidRPr="00F8427E" w:rsidRDefault="004F5FBB" w:rsidP="007A7ACB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auto"/>
          <w:szCs w:val="20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indirect</w:t>
      </w:r>
      <w:r w:rsidR="004149CE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 xml:space="preserve"> </w:t>
      </w:r>
      <w:proofErr w:type="spellStart"/>
      <w:r w:rsidR="004149CE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parasympat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h</w:t>
      </w:r>
      <w:r w:rsidR="004149CE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omimeti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cs</w:t>
      </w:r>
      <w:proofErr w:type="spellEnd"/>
      <w:r w:rsidR="004149CE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 xml:space="preserve"> (</w:t>
      </w:r>
      <w:proofErr w:type="spellStart"/>
      <w:r w:rsidR="004149CE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mioti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cs</w:t>
      </w:r>
      <w:proofErr w:type="spellEnd"/>
      <w:r w:rsidR="004149CE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)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ab/>
      </w:r>
      <w:r w:rsidR="00330F83"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phys</w:t>
      </w:r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ostigmin</w:t>
      </w:r>
      <w:r w:rsidR="00330F83"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e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="007A7ACB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  <w:tab/>
      </w:r>
      <w:r w:rsidR="002D2001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  <w:t>miosis before</w:t>
      </w:r>
      <w:r w:rsidRPr="00F8427E"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  <w:t xml:space="preserve"> </w:t>
      </w:r>
      <w:r w:rsidR="009461A8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  <w:t>intraocular surgery</w:t>
      </w:r>
      <w:r w:rsidRPr="00F8427E"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  <w:t xml:space="preserve"> </w:t>
      </w:r>
    </w:p>
    <w:p w:rsidR="004149CE" w:rsidRPr="00F8427E" w:rsidRDefault="004149CE" w:rsidP="002D200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808080" w:themeColor="background1" w:themeShade="80"/>
          <w:lang w:val="en-GB"/>
        </w:rPr>
      </w:pPr>
      <w:r w:rsidRPr="00F8427E"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  <w:tab/>
      </w:r>
      <w:r w:rsidR="007A7ACB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  <w:tab/>
        <w:t>(</w:t>
      </w:r>
      <w:r w:rsidR="002D2001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 w:eastAsia="cs-CZ"/>
        </w:rPr>
        <w:t>earlier also therapy of open-angle glaucoma)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="00163EF3" w:rsidRPr="00F8427E">
        <w:rPr>
          <w:rFonts w:asciiTheme="minorHAnsi" w:hAnsiTheme="minorHAnsi" w:cstheme="minorHAnsi"/>
          <w:color w:val="auto"/>
          <w:lang w:val="en-GB"/>
        </w:rPr>
        <w:t>alpha</w:t>
      </w:r>
      <w:r w:rsidR="00996CD1" w:rsidRPr="00F8427E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2 sele</w:t>
      </w:r>
      <w:r w:rsidR="00F72ED4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c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tiv</w:t>
      </w:r>
      <w:r w:rsidR="00F72ED4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e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 xml:space="preserve"> sympat</w:t>
      </w:r>
      <w:r w:rsidR="00F72ED4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h</w:t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omimeti</w:t>
      </w:r>
      <w:r w:rsidR="00F72ED4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cs</w:t>
      </w:r>
    </w:p>
    <w:p w:rsidR="005E6B61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  <w:szCs w:val="20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bCs/>
          <w:color w:val="auto"/>
          <w:szCs w:val="20"/>
          <w:lang w:val="en-GB" w:eastAsia="cs-CZ"/>
        </w:rPr>
        <w:t>brimo</w:t>
      </w:r>
      <w:r w:rsidRPr="00F8427E">
        <w:rPr>
          <w:rFonts w:asciiTheme="minorHAnsi" w:hAnsiTheme="minorHAnsi" w:cstheme="minorHAnsi"/>
          <w:b/>
          <w:bCs/>
          <w:color w:val="auto"/>
          <w:szCs w:val="20"/>
          <w:lang w:val="en-GB" w:eastAsia="cs-CZ"/>
        </w:rPr>
        <w:t>nidin</w:t>
      </w:r>
      <w:r w:rsidR="00F72ED4" w:rsidRPr="00F8427E">
        <w:rPr>
          <w:rFonts w:asciiTheme="minorHAnsi" w:hAnsiTheme="minorHAnsi" w:cstheme="minorHAnsi"/>
          <w:b/>
          <w:bCs/>
          <w:color w:val="auto"/>
          <w:szCs w:val="20"/>
          <w:lang w:val="en-GB" w:eastAsia="cs-CZ"/>
        </w:rPr>
        <w:t>e</w:t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auto"/>
          <w:szCs w:val="24"/>
          <w:lang w:val="en-GB" w:eastAsia="cs-CZ"/>
        </w:rPr>
      </w:pPr>
      <w:r w:rsidRPr="00F8427E">
        <w:rPr>
          <w:rFonts w:asciiTheme="minorHAnsi" w:hAnsiTheme="minorHAnsi" w:cstheme="minorHAnsi"/>
          <w:b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>prostaglandin F2</w:t>
      </w:r>
      <w:r w:rsidR="00996CD1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 xml:space="preserve"> alpha</w:t>
      </w:r>
      <w:r w:rsidR="00F72ED4"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 xml:space="preserve"> analogues</w:t>
      </w:r>
    </w:p>
    <w:p w:rsidR="007A7ACB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Cs w:val="20"/>
          <w:lang w:val="en-GB" w:eastAsia="cs-CZ"/>
        </w:rPr>
      </w:pP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 w:eastAsia="cs-CZ"/>
        </w:rPr>
        <w:tab/>
      </w:r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latano</w:t>
      </w:r>
      <w:r w:rsidRPr="00F8427E">
        <w:rPr>
          <w:rFonts w:asciiTheme="minorHAnsi" w:hAnsiTheme="minorHAnsi" w:cstheme="minorHAnsi"/>
          <w:b/>
          <w:color w:val="auto"/>
          <w:szCs w:val="20"/>
          <w:lang w:val="en-GB" w:eastAsia="cs-CZ"/>
        </w:rPr>
        <w:t>prost</w:t>
      </w:r>
    </w:p>
    <w:p w:rsidR="007A7ACB" w:rsidRPr="00F8427E" w:rsidRDefault="004149CE" w:rsidP="007A7A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theme="minorHAnsi"/>
          <w:color w:val="auto"/>
          <w:szCs w:val="20"/>
          <w:lang w:val="en-GB" w:eastAsia="cs-CZ"/>
        </w:rPr>
      </w:pPr>
      <w:proofErr w:type="spellStart"/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travo</w:t>
      </w:r>
      <w:r w:rsidRPr="00F8427E">
        <w:rPr>
          <w:rFonts w:asciiTheme="minorHAnsi" w:hAnsiTheme="minorHAnsi" w:cstheme="minorHAnsi"/>
          <w:b/>
          <w:color w:val="auto"/>
          <w:szCs w:val="20"/>
          <w:lang w:val="en-GB" w:eastAsia="cs-CZ"/>
        </w:rPr>
        <w:t>prost</w:t>
      </w:r>
      <w:proofErr w:type="spellEnd"/>
    </w:p>
    <w:p w:rsidR="004149CE" w:rsidRPr="00F8427E" w:rsidRDefault="004149CE" w:rsidP="006C16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auto"/>
          <w:szCs w:val="24"/>
          <w:lang w:val="en-GB" w:eastAsia="cs-CZ"/>
        </w:rPr>
      </w:pPr>
    </w:p>
    <w:p w:rsidR="004149CE" w:rsidRPr="00F8427E" w:rsidRDefault="00E752AD" w:rsidP="006C16CF">
      <w:pPr>
        <w:pStyle w:val="Styl2"/>
        <w:spacing w:line="240" w:lineRule="auto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hyperosmotic </w:t>
      </w:r>
      <w:r w:rsidR="003605FF" w:rsidRPr="00F8427E">
        <w:rPr>
          <w:rFonts w:asciiTheme="minorHAnsi" w:hAnsiTheme="minorHAnsi" w:cstheme="minorHAnsi"/>
          <w:sz w:val="22"/>
          <w:lang w:val="en-GB"/>
        </w:rPr>
        <w:t>a</w:t>
      </w:r>
      <w:r w:rsidR="004149CE" w:rsidRPr="00F8427E">
        <w:rPr>
          <w:rFonts w:asciiTheme="minorHAnsi" w:hAnsiTheme="minorHAnsi" w:cstheme="minorHAnsi"/>
          <w:sz w:val="22"/>
          <w:lang w:val="en-GB"/>
        </w:rPr>
        <w:t>ntiglau</w:t>
      </w:r>
      <w:r w:rsidR="00EA6053" w:rsidRPr="00F8427E">
        <w:rPr>
          <w:rFonts w:asciiTheme="minorHAnsi" w:hAnsiTheme="minorHAnsi" w:cstheme="minorHAnsi"/>
          <w:sz w:val="22"/>
          <w:lang w:val="en-GB"/>
        </w:rPr>
        <w:t>coma drugs</w:t>
      </w:r>
    </w:p>
    <w:p w:rsidR="004149CE" w:rsidRPr="00F8427E" w:rsidRDefault="004149CE" w:rsidP="006C16CF">
      <w:pPr>
        <w:spacing w:after="0" w:line="240" w:lineRule="auto"/>
        <w:jc w:val="both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 xml:space="preserve">mannitol </w:t>
      </w:r>
      <w:r w:rsidRPr="00F8427E">
        <w:rPr>
          <w:rFonts w:asciiTheme="minorHAnsi" w:hAnsiTheme="minorHAnsi" w:cstheme="minorHAnsi"/>
          <w:color w:val="auto"/>
          <w:lang w:val="en-GB"/>
        </w:rPr>
        <w:t>(</w:t>
      </w:r>
      <w:proofErr w:type="spellStart"/>
      <w:r w:rsidRPr="00F8427E">
        <w:rPr>
          <w:rFonts w:asciiTheme="minorHAnsi" w:hAnsiTheme="minorHAnsi" w:cstheme="minorHAnsi"/>
          <w:color w:val="auto"/>
          <w:lang w:val="en-GB"/>
        </w:rPr>
        <w:t>i.v.</w:t>
      </w:r>
      <w:proofErr w:type="spellEnd"/>
      <w:r w:rsidRPr="00F8427E">
        <w:rPr>
          <w:rFonts w:asciiTheme="minorHAnsi" w:hAnsiTheme="minorHAnsi" w:cstheme="minorHAnsi"/>
          <w:color w:val="auto"/>
          <w:lang w:val="en-GB"/>
        </w:rPr>
        <w:t xml:space="preserve"> </w:t>
      </w:r>
      <w:r w:rsidR="00E752AD">
        <w:rPr>
          <w:rFonts w:asciiTheme="minorHAnsi" w:hAnsiTheme="minorHAnsi" w:cstheme="minorHAnsi"/>
          <w:color w:val="auto"/>
          <w:lang w:val="en-GB"/>
        </w:rPr>
        <w:t>in eye surgery</w:t>
      </w:r>
      <w:r w:rsidRPr="00F8427E">
        <w:rPr>
          <w:rFonts w:asciiTheme="minorHAnsi" w:hAnsiTheme="minorHAnsi" w:cstheme="minorHAnsi"/>
          <w:color w:val="auto"/>
          <w:lang w:val="en-GB"/>
        </w:rPr>
        <w:t>)</w:t>
      </w:r>
    </w:p>
    <w:p w:rsidR="00C3432D" w:rsidRPr="00F8427E" w:rsidRDefault="004149CE" w:rsidP="006C16CF">
      <w:pPr>
        <w:spacing w:after="0" w:line="240" w:lineRule="auto"/>
        <w:jc w:val="both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Pr="00F8427E">
        <w:rPr>
          <w:rFonts w:asciiTheme="minorHAnsi" w:hAnsiTheme="minorHAnsi" w:cstheme="minorHAnsi"/>
          <w:color w:val="auto"/>
          <w:szCs w:val="20"/>
          <w:lang w:val="en-GB" w:eastAsia="cs-CZ"/>
        </w:rPr>
        <w:t>glycerol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(p.o.)</w:t>
      </w:r>
    </w:p>
    <w:p w:rsidR="004149CE" w:rsidRPr="00F8427E" w:rsidRDefault="004149CE" w:rsidP="00004313">
      <w:pPr>
        <w:spacing w:after="0" w:line="240" w:lineRule="auto"/>
        <w:ind w:firstLine="425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="00004313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not used in chronic therapy of glaucoma</w:t>
      </w:r>
    </w:p>
    <w:p w:rsidR="00C3432D" w:rsidRPr="00F8427E" w:rsidRDefault="00C3432D" w:rsidP="00277551">
      <w:pPr>
        <w:pStyle w:val="Styl2"/>
        <w:spacing w:line="240" w:lineRule="auto"/>
        <w:rPr>
          <w:rFonts w:asciiTheme="minorHAnsi" w:hAnsiTheme="minorHAnsi" w:cstheme="minorHAnsi"/>
          <w:sz w:val="22"/>
          <w:lang w:val="en-GB"/>
        </w:rPr>
      </w:pPr>
    </w:p>
    <w:p w:rsidR="005A4981" w:rsidRPr="00F8427E" w:rsidRDefault="003605FF" w:rsidP="00277551">
      <w:pPr>
        <w:pStyle w:val="Styl2"/>
        <w:spacing w:line="240" w:lineRule="auto"/>
        <w:rPr>
          <w:rFonts w:asciiTheme="minorHAnsi" w:hAnsiTheme="minorHAnsi" w:cstheme="minorHAnsi"/>
          <w:sz w:val="22"/>
          <w:lang w:val="en-GB"/>
        </w:rPr>
      </w:pPr>
      <w:r w:rsidRPr="00F8427E">
        <w:rPr>
          <w:rFonts w:asciiTheme="minorHAnsi" w:hAnsiTheme="minorHAnsi" w:cstheme="minorHAnsi"/>
          <w:sz w:val="22"/>
          <w:lang w:val="en-GB"/>
        </w:rPr>
        <w:t>m</w:t>
      </w:r>
      <w:r w:rsidR="004149CE" w:rsidRPr="00F8427E">
        <w:rPr>
          <w:rFonts w:asciiTheme="minorHAnsi" w:hAnsiTheme="minorHAnsi" w:cstheme="minorHAnsi"/>
          <w:sz w:val="22"/>
          <w:lang w:val="en-GB"/>
        </w:rPr>
        <w:t>ydriati</w:t>
      </w:r>
      <w:r w:rsidR="00AD2202" w:rsidRPr="00F8427E">
        <w:rPr>
          <w:rFonts w:asciiTheme="minorHAnsi" w:hAnsiTheme="minorHAnsi" w:cstheme="minorHAnsi"/>
          <w:sz w:val="22"/>
          <w:lang w:val="en-GB"/>
        </w:rPr>
        <w:t>cs</w:t>
      </w:r>
    </w:p>
    <w:p w:rsidR="004149CE" w:rsidRPr="00F8427E" w:rsidRDefault="005A4981" w:rsidP="00BB7BAD">
      <w:pPr>
        <w:pStyle w:val="Styl2"/>
        <w:spacing w:line="240" w:lineRule="auto"/>
        <w:ind w:firstLine="425"/>
        <w:rPr>
          <w:rFonts w:asciiTheme="minorHAnsi" w:hAnsiTheme="minorHAnsi" w:cstheme="minorHAnsi"/>
          <w:sz w:val="22"/>
          <w:lang w:val="en-GB"/>
        </w:rPr>
      </w:pPr>
      <w:r w:rsidRPr="00F8427E">
        <w:rPr>
          <w:rFonts w:asciiTheme="minorHAnsi" w:hAnsiTheme="minorHAnsi" w:cstheme="minorHAnsi"/>
          <w:szCs w:val="24"/>
          <w:lang w:val="en-GB"/>
        </w:rPr>
        <w:lastRenderedPageBreak/>
        <w:t>anticholinergi</w:t>
      </w:r>
      <w:r w:rsidR="00AD2202" w:rsidRPr="00F8427E">
        <w:rPr>
          <w:rFonts w:asciiTheme="minorHAnsi" w:hAnsiTheme="minorHAnsi" w:cstheme="minorHAnsi"/>
          <w:szCs w:val="24"/>
          <w:lang w:val="en-GB"/>
        </w:rPr>
        <w:t>cs</w:t>
      </w:r>
      <w:r w:rsidR="00EE1528" w:rsidRPr="00F8427E">
        <w:rPr>
          <w:rFonts w:asciiTheme="minorHAnsi" w:hAnsiTheme="minorHAnsi" w:cstheme="minorHAnsi"/>
          <w:szCs w:val="24"/>
          <w:lang w:val="en-GB"/>
        </w:rPr>
        <w:t xml:space="preserve"> (mydriati</w:t>
      </w:r>
      <w:r w:rsidR="00AD2202" w:rsidRPr="00F8427E">
        <w:rPr>
          <w:rFonts w:asciiTheme="minorHAnsi" w:hAnsiTheme="minorHAnsi" w:cstheme="minorHAnsi"/>
          <w:szCs w:val="24"/>
          <w:lang w:val="en-GB"/>
        </w:rPr>
        <w:t xml:space="preserve">c and </w:t>
      </w:r>
      <w:r w:rsidR="00EE1528" w:rsidRPr="00F8427E">
        <w:rPr>
          <w:rFonts w:asciiTheme="minorHAnsi" w:hAnsiTheme="minorHAnsi" w:cstheme="minorHAnsi"/>
          <w:szCs w:val="24"/>
          <w:lang w:val="en-GB"/>
        </w:rPr>
        <w:t>cy</w:t>
      </w:r>
      <w:r w:rsidR="00AD2202" w:rsidRPr="00F8427E">
        <w:rPr>
          <w:rFonts w:asciiTheme="minorHAnsi" w:hAnsiTheme="minorHAnsi" w:cstheme="minorHAnsi"/>
          <w:szCs w:val="24"/>
          <w:lang w:val="en-GB"/>
        </w:rPr>
        <w:t>c</w:t>
      </w:r>
      <w:r w:rsidR="00EE1528" w:rsidRPr="00F8427E">
        <w:rPr>
          <w:rFonts w:asciiTheme="minorHAnsi" w:hAnsiTheme="minorHAnsi" w:cstheme="minorHAnsi"/>
          <w:szCs w:val="24"/>
          <w:lang w:val="en-GB"/>
        </w:rPr>
        <w:t>loplegi</w:t>
      </w:r>
      <w:r w:rsidR="00AD2202" w:rsidRPr="00F8427E">
        <w:rPr>
          <w:rFonts w:asciiTheme="minorHAnsi" w:hAnsiTheme="minorHAnsi" w:cstheme="minorHAnsi"/>
          <w:szCs w:val="24"/>
          <w:lang w:val="en-GB"/>
        </w:rPr>
        <w:t>c effects</w:t>
      </w:r>
      <w:r w:rsidR="00EE1528" w:rsidRPr="00F8427E">
        <w:rPr>
          <w:rFonts w:asciiTheme="minorHAnsi" w:hAnsiTheme="minorHAnsi" w:cstheme="minorHAnsi"/>
          <w:szCs w:val="24"/>
          <w:lang w:val="en-GB"/>
        </w:rPr>
        <w:t>)</w:t>
      </w:r>
    </w:p>
    <w:p w:rsidR="005A4981" w:rsidRPr="00F8427E" w:rsidRDefault="005A4981" w:rsidP="00E52F4D">
      <w:pPr>
        <w:spacing w:after="0" w:line="240" w:lineRule="auto"/>
        <w:ind w:firstLine="425"/>
        <w:rPr>
          <w:rFonts w:asciiTheme="minorHAnsi" w:hAnsiTheme="minorHAnsi" w:cstheme="minorHAnsi"/>
          <w:color w:val="auto"/>
          <w:szCs w:val="24"/>
          <w:lang w:val="en-GB"/>
        </w:rPr>
      </w:pPr>
      <w:r w:rsidRPr="00F8427E">
        <w:rPr>
          <w:rFonts w:asciiTheme="minorHAnsi" w:hAnsiTheme="minorHAnsi" w:cstheme="minorHAnsi"/>
          <w:color w:val="auto"/>
          <w:szCs w:val="24"/>
          <w:lang w:val="en-GB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/>
        </w:rPr>
        <w:tab/>
        <w:t>t</w:t>
      </w:r>
      <w:r w:rsidR="00AD2202" w:rsidRPr="00F8427E">
        <w:rPr>
          <w:rFonts w:asciiTheme="minorHAnsi" w:hAnsiTheme="minorHAnsi" w:cstheme="minorHAnsi"/>
          <w:color w:val="auto"/>
          <w:szCs w:val="24"/>
          <w:lang w:val="en-GB"/>
        </w:rPr>
        <w:t>h</w:t>
      </w:r>
      <w:r w:rsidRPr="00F8427E">
        <w:rPr>
          <w:rFonts w:asciiTheme="minorHAnsi" w:hAnsiTheme="minorHAnsi" w:cstheme="minorHAnsi"/>
          <w:color w:val="auto"/>
          <w:szCs w:val="24"/>
          <w:lang w:val="en-GB"/>
        </w:rPr>
        <w:t>erapeutic</w:t>
      </w:r>
      <w:r w:rsidR="00AD2202" w:rsidRPr="00F8427E">
        <w:rPr>
          <w:rFonts w:asciiTheme="minorHAnsi" w:hAnsiTheme="minorHAnsi" w:cstheme="minorHAnsi"/>
          <w:color w:val="auto"/>
          <w:szCs w:val="24"/>
          <w:lang w:val="en-GB"/>
        </w:rPr>
        <w:t xml:space="preserve"> mydriatic drugs</w:t>
      </w:r>
      <w:r w:rsidRPr="00F8427E">
        <w:rPr>
          <w:rFonts w:asciiTheme="minorHAnsi" w:hAnsiTheme="minorHAnsi" w:cstheme="minorHAnsi"/>
          <w:color w:val="FF0000"/>
          <w:szCs w:val="24"/>
          <w:lang w:val="en-GB"/>
        </w:rPr>
        <w:t xml:space="preserve"> </w:t>
      </w:r>
      <w:r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(</w:t>
      </w:r>
      <w:r w:rsidR="00AD2202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long term</w:t>
      </w:r>
      <w:r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 xml:space="preserve">, </w:t>
      </w:r>
      <w:r w:rsidR="00E52F4D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preven</w:t>
      </w:r>
      <w:r w:rsidR="00AD2202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tion of</w:t>
      </w:r>
      <w:r w:rsidR="00E52F4D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 xml:space="preserve"> synechi</w:t>
      </w:r>
      <w:r w:rsidR="00AD2202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a</w:t>
      </w:r>
      <w:r w:rsidR="00EF2121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e</w:t>
      </w:r>
      <w:r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)</w:t>
      </w:r>
    </w:p>
    <w:p w:rsidR="005A4981" w:rsidRPr="00F8427E" w:rsidRDefault="005A4981" w:rsidP="00E52F4D">
      <w:pPr>
        <w:spacing w:after="0" w:line="240" w:lineRule="auto"/>
        <w:ind w:firstLine="425"/>
        <w:rPr>
          <w:rFonts w:asciiTheme="minorHAnsi" w:hAnsiTheme="minorHAnsi" w:cstheme="minorHAnsi"/>
          <w:lang w:val="en-GB"/>
        </w:rPr>
      </w:pPr>
      <w:r w:rsidRPr="00F8427E">
        <w:rPr>
          <w:rFonts w:asciiTheme="minorHAnsi" w:hAnsiTheme="minorHAnsi" w:cstheme="minorHAnsi"/>
          <w:color w:val="auto"/>
          <w:szCs w:val="24"/>
          <w:lang w:val="en-GB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/>
        </w:rPr>
        <w:tab/>
      </w:r>
      <w:r w:rsidRPr="00F8427E">
        <w:rPr>
          <w:rFonts w:asciiTheme="minorHAnsi" w:hAnsiTheme="minorHAnsi" w:cstheme="minorHAnsi"/>
          <w:lang w:val="en-GB"/>
        </w:rPr>
        <w:t>a</w:t>
      </w:r>
      <w:r w:rsidRPr="00F8427E">
        <w:rPr>
          <w:rFonts w:asciiTheme="minorHAnsi" w:hAnsiTheme="minorHAnsi" w:cstheme="minorHAnsi"/>
          <w:iCs/>
          <w:lang w:val="en-GB"/>
        </w:rPr>
        <w:t>tropin</w:t>
      </w:r>
      <w:r w:rsidR="0017267F" w:rsidRPr="00F8427E">
        <w:rPr>
          <w:rFonts w:asciiTheme="minorHAnsi" w:hAnsiTheme="minorHAnsi" w:cstheme="minorHAnsi"/>
          <w:iCs/>
          <w:lang w:val="en-GB"/>
        </w:rPr>
        <w:t>e</w:t>
      </w:r>
    </w:p>
    <w:p w:rsidR="00FE4825" w:rsidRPr="00F8427E" w:rsidRDefault="005A4981" w:rsidP="00E52F4D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F8427E">
        <w:rPr>
          <w:rFonts w:asciiTheme="minorHAnsi" w:hAnsiTheme="minorHAnsi" w:cstheme="minorHAnsi"/>
          <w:sz w:val="22"/>
          <w:lang w:val="en-GB"/>
        </w:rPr>
        <w:tab/>
      </w:r>
      <w:r w:rsidRPr="00F8427E">
        <w:rPr>
          <w:rFonts w:asciiTheme="minorHAnsi" w:hAnsiTheme="minorHAnsi" w:cstheme="minorHAnsi"/>
          <w:sz w:val="22"/>
          <w:lang w:val="en-GB"/>
        </w:rPr>
        <w:tab/>
      </w:r>
      <w:r w:rsidRPr="00F8427E">
        <w:rPr>
          <w:rFonts w:asciiTheme="minorHAnsi" w:hAnsiTheme="minorHAnsi" w:cstheme="minorHAnsi"/>
          <w:sz w:val="22"/>
          <w:lang w:val="en-GB"/>
        </w:rPr>
        <w:tab/>
      </w:r>
      <w:r w:rsidR="0017267F" w:rsidRPr="00F8427E">
        <w:rPr>
          <w:rFonts w:asciiTheme="minorHAnsi" w:hAnsiTheme="minorHAnsi" w:cstheme="minorHAnsi"/>
          <w:sz w:val="22"/>
          <w:lang w:val="en-GB"/>
        </w:rPr>
        <w:t>hyoscine (scopolamine)</w:t>
      </w:r>
      <w:r w:rsidRPr="00F8427E">
        <w:rPr>
          <w:rFonts w:asciiTheme="minorHAnsi" w:hAnsiTheme="minorHAnsi" w:cstheme="minorHAnsi"/>
          <w:sz w:val="22"/>
          <w:lang w:val="en-GB"/>
        </w:rPr>
        <w:t xml:space="preserve"> (IPP) </w:t>
      </w:r>
    </w:p>
    <w:p w:rsidR="004149CE" w:rsidRPr="00F8427E" w:rsidRDefault="004149CE" w:rsidP="00E52F4D">
      <w:pPr>
        <w:spacing w:after="0" w:line="240" w:lineRule="auto"/>
        <w:ind w:firstLine="425"/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="005A4981" w:rsidRPr="00F8427E">
        <w:rPr>
          <w:rFonts w:asciiTheme="minorHAnsi" w:hAnsiTheme="minorHAnsi" w:cstheme="minorHAnsi"/>
          <w:color w:val="auto"/>
          <w:lang w:val="en-GB"/>
        </w:rPr>
        <w:tab/>
        <w:t>d</w:t>
      </w:r>
      <w:r w:rsidRPr="00F8427E">
        <w:rPr>
          <w:rFonts w:asciiTheme="minorHAnsi" w:hAnsiTheme="minorHAnsi" w:cstheme="minorHAnsi"/>
          <w:color w:val="auto"/>
          <w:szCs w:val="24"/>
          <w:lang w:val="en-GB"/>
        </w:rPr>
        <w:t>iagnostic mydriati</w:t>
      </w:r>
      <w:r w:rsidR="0017267F" w:rsidRPr="00F8427E">
        <w:rPr>
          <w:rFonts w:asciiTheme="minorHAnsi" w:hAnsiTheme="minorHAnsi" w:cstheme="minorHAnsi"/>
          <w:color w:val="auto"/>
          <w:szCs w:val="24"/>
          <w:lang w:val="en-GB"/>
        </w:rPr>
        <w:t>cs</w:t>
      </w:r>
      <w:r w:rsidR="005A4981" w:rsidRPr="00F8427E">
        <w:rPr>
          <w:rFonts w:asciiTheme="minorHAnsi" w:hAnsiTheme="minorHAnsi" w:cstheme="minorHAnsi"/>
          <w:color w:val="auto"/>
          <w:szCs w:val="24"/>
          <w:lang w:val="en-GB"/>
        </w:rPr>
        <w:t xml:space="preserve"> </w:t>
      </w:r>
      <w:r w:rsidR="005A4981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(</w:t>
      </w:r>
      <w:r w:rsidR="0017267F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short term</w:t>
      </w:r>
      <w:r w:rsidR="005A4981" w:rsidRPr="00F8427E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,</w:t>
      </w:r>
      <w:r w:rsidR="00E752AD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 xml:space="preserve"> e</w:t>
      </w:r>
      <w:r w:rsidR="00E752AD" w:rsidRPr="00E752AD">
        <w:rPr>
          <w:rFonts w:asciiTheme="minorHAnsi" w:hAnsiTheme="minorHAnsi" w:cstheme="minorHAnsi"/>
          <w:color w:val="808080" w:themeColor="background1" w:themeShade="80"/>
          <w:szCs w:val="24"/>
          <w:lang w:val="en-GB"/>
        </w:rPr>
        <w:t>xamination of the fundus)</w:t>
      </w:r>
    </w:p>
    <w:p w:rsidR="005A4981" w:rsidRPr="00F8427E" w:rsidRDefault="004149CE" w:rsidP="00E52F4D">
      <w:pPr>
        <w:spacing w:after="0" w:line="240" w:lineRule="auto"/>
        <w:ind w:firstLine="425"/>
        <w:rPr>
          <w:rFonts w:asciiTheme="minorHAnsi" w:hAnsiTheme="minorHAnsi" w:cstheme="minorHAnsi"/>
          <w:lang w:val="en-GB"/>
        </w:rPr>
      </w:pPr>
      <w:r w:rsidRPr="00F8427E">
        <w:rPr>
          <w:rFonts w:asciiTheme="minorHAnsi" w:hAnsiTheme="minorHAnsi" w:cstheme="minorHAnsi"/>
          <w:color w:val="auto"/>
          <w:szCs w:val="24"/>
          <w:lang w:val="en-GB"/>
        </w:rPr>
        <w:tab/>
      </w:r>
      <w:r w:rsidRPr="00F8427E">
        <w:rPr>
          <w:rFonts w:asciiTheme="minorHAnsi" w:hAnsiTheme="minorHAnsi" w:cstheme="minorHAnsi"/>
          <w:color w:val="auto"/>
          <w:szCs w:val="24"/>
          <w:lang w:val="en-GB"/>
        </w:rPr>
        <w:tab/>
      </w:r>
      <w:r w:rsidR="005A4981" w:rsidRPr="00F8427E">
        <w:rPr>
          <w:rFonts w:asciiTheme="minorHAnsi" w:hAnsiTheme="minorHAnsi" w:cstheme="minorHAnsi"/>
          <w:color w:val="auto"/>
          <w:szCs w:val="24"/>
          <w:lang w:val="en-GB"/>
        </w:rPr>
        <w:tab/>
        <w:t>t</w:t>
      </w:r>
      <w:r w:rsidR="005A4981" w:rsidRPr="00F8427E">
        <w:rPr>
          <w:rFonts w:asciiTheme="minorHAnsi" w:hAnsiTheme="minorHAnsi" w:cstheme="minorHAnsi"/>
          <w:iCs/>
          <w:lang w:val="en-GB"/>
        </w:rPr>
        <w:t>ropi</w:t>
      </w:r>
      <w:r w:rsidR="0017267F" w:rsidRPr="00F8427E">
        <w:rPr>
          <w:rFonts w:asciiTheme="minorHAnsi" w:hAnsiTheme="minorHAnsi" w:cstheme="minorHAnsi"/>
          <w:iCs/>
          <w:lang w:val="en-GB"/>
        </w:rPr>
        <w:t>c</w:t>
      </w:r>
      <w:r w:rsidR="005A4981" w:rsidRPr="00F8427E">
        <w:rPr>
          <w:rFonts w:asciiTheme="minorHAnsi" w:hAnsiTheme="minorHAnsi" w:cstheme="minorHAnsi"/>
          <w:iCs/>
          <w:lang w:val="en-GB"/>
        </w:rPr>
        <w:t>amid</w:t>
      </w:r>
      <w:r w:rsidR="0017267F" w:rsidRPr="00F8427E">
        <w:rPr>
          <w:rFonts w:asciiTheme="minorHAnsi" w:hAnsiTheme="minorHAnsi" w:cstheme="minorHAnsi"/>
          <w:iCs/>
          <w:lang w:val="en-GB"/>
        </w:rPr>
        <w:t>e</w:t>
      </w:r>
    </w:p>
    <w:p w:rsidR="005A4981" w:rsidRPr="00F8427E" w:rsidRDefault="005A4981" w:rsidP="00E52F4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lang w:val="en-GB"/>
        </w:rPr>
      </w:pPr>
      <w:r w:rsidRPr="00F8427E">
        <w:rPr>
          <w:rFonts w:asciiTheme="minorHAnsi" w:hAnsiTheme="minorHAnsi" w:cstheme="minorHAnsi"/>
          <w:sz w:val="22"/>
          <w:lang w:val="en-GB"/>
        </w:rPr>
        <w:tab/>
      </w:r>
      <w:r w:rsidRPr="00F8427E">
        <w:rPr>
          <w:rFonts w:asciiTheme="minorHAnsi" w:hAnsiTheme="minorHAnsi" w:cstheme="minorHAnsi"/>
          <w:sz w:val="22"/>
          <w:lang w:val="en-GB"/>
        </w:rPr>
        <w:tab/>
      </w:r>
      <w:r w:rsidRPr="00F8427E">
        <w:rPr>
          <w:rFonts w:asciiTheme="minorHAnsi" w:hAnsiTheme="minorHAnsi" w:cstheme="minorHAnsi"/>
          <w:sz w:val="22"/>
          <w:lang w:val="en-GB"/>
        </w:rPr>
        <w:tab/>
      </w:r>
      <w:r w:rsidRPr="00F8427E">
        <w:rPr>
          <w:rFonts w:asciiTheme="minorHAnsi" w:hAnsiTheme="minorHAnsi" w:cstheme="minorHAnsi"/>
          <w:iCs/>
          <w:sz w:val="22"/>
          <w:lang w:val="en-GB"/>
        </w:rPr>
        <w:t>cy</w:t>
      </w:r>
      <w:r w:rsidR="0017267F" w:rsidRPr="00F8427E">
        <w:rPr>
          <w:rFonts w:asciiTheme="minorHAnsi" w:hAnsiTheme="minorHAnsi" w:cstheme="minorHAnsi"/>
          <w:iCs/>
          <w:sz w:val="22"/>
          <w:lang w:val="en-GB"/>
        </w:rPr>
        <w:t>c</w:t>
      </w:r>
      <w:r w:rsidRPr="00F8427E">
        <w:rPr>
          <w:rFonts w:asciiTheme="minorHAnsi" w:hAnsiTheme="minorHAnsi" w:cstheme="minorHAnsi"/>
          <w:iCs/>
          <w:sz w:val="22"/>
          <w:lang w:val="en-GB"/>
        </w:rPr>
        <w:t>lopento</w:t>
      </w:r>
      <w:r w:rsidR="0017267F" w:rsidRPr="00F8427E">
        <w:rPr>
          <w:rFonts w:asciiTheme="minorHAnsi" w:hAnsiTheme="minorHAnsi" w:cstheme="minorHAnsi"/>
          <w:iCs/>
          <w:sz w:val="22"/>
          <w:lang w:val="en-GB"/>
        </w:rPr>
        <w:t>late</w:t>
      </w:r>
      <w:r w:rsidRPr="00F8427E">
        <w:rPr>
          <w:rFonts w:asciiTheme="minorHAnsi" w:hAnsiTheme="minorHAnsi" w:cstheme="minorHAnsi"/>
          <w:sz w:val="22"/>
          <w:lang w:val="en-GB"/>
        </w:rPr>
        <w:t xml:space="preserve"> </w:t>
      </w:r>
    </w:p>
    <w:p w:rsidR="005A4981" w:rsidRPr="00F8427E" w:rsidRDefault="005A4981" w:rsidP="00E52F4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lang w:val="en-GB"/>
        </w:rPr>
      </w:pPr>
      <w:r w:rsidRPr="00F8427E">
        <w:rPr>
          <w:rFonts w:asciiTheme="minorHAnsi" w:hAnsiTheme="minorHAnsi" w:cstheme="minorHAnsi"/>
          <w:sz w:val="22"/>
          <w:lang w:val="en-GB"/>
        </w:rPr>
        <w:tab/>
      </w:r>
      <w:r w:rsidRPr="00F8427E">
        <w:rPr>
          <w:rFonts w:asciiTheme="minorHAnsi" w:hAnsiTheme="minorHAnsi" w:cstheme="minorHAnsi"/>
          <w:sz w:val="22"/>
          <w:lang w:val="en-GB"/>
        </w:rPr>
        <w:tab/>
      </w:r>
      <w:r w:rsidRPr="00F8427E">
        <w:rPr>
          <w:rFonts w:asciiTheme="minorHAnsi" w:hAnsiTheme="minorHAnsi" w:cstheme="minorHAnsi"/>
          <w:sz w:val="22"/>
          <w:lang w:val="en-GB"/>
        </w:rPr>
        <w:tab/>
      </w:r>
      <w:r w:rsidRPr="00F8427E">
        <w:rPr>
          <w:rFonts w:asciiTheme="minorHAnsi" w:hAnsiTheme="minorHAnsi" w:cstheme="minorHAnsi"/>
          <w:iCs/>
          <w:sz w:val="22"/>
          <w:lang w:val="en-GB"/>
        </w:rPr>
        <w:t>homatropin</w:t>
      </w:r>
      <w:r w:rsidR="0017267F" w:rsidRPr="00F8427E">
        <w:rPr>
          <w:rFonts w:asciiTheme="minorHAnsi" w:hAnsiTheme="minorHAnsi" w:cstheme="minorHAnsi"/>
          <w:iCs/>
          <w:sz w:val="22"/>
          <w:lang w:val="en-GB"/>
        </w:rPr>
        <w:t>e</w:t>
      </w:r>
      <w:r w:rsidRPr="00F8427E">
        <w:rPr>
          <w:rFonts w:asciiTheme="minorHAnsi" w:hAnsiTheme="minorHAnsi" w:cstheme="minorHAnsi"/>
          <w:sz w:val="22"/>
          <w:lang w:val="en-GB"/>
        </w:rPr>
        <w:t xml:space="preserve"> (IPP)</w:t>
      </w:r>
    </w:p>
    <w:p w:rsidR="005A4981" w:rsidRPr="00F8427E" w:rsidRDefault="005A4981" w:rsidP="005A4981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Pr="00F8427E">
        <w:rPr>
          <w:rFonts w:asciiTheme="minorHAnsi" w:hAnsiTheme="minorHAnsi" w:cstheme="minorHAnsi"/>
          <w:color w:val="auto"/>
          <w:lang w:val="en-GB"/>
        </w:rPr>
        <w:tab/>
      </w:r>
    </w:p>
    <w:p w:rsidR="005A4981" w:rsidRPr="00F8427E" w:rsidRDefault="005A4981" w:rsidP="000D7796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="00FE4825" w:rsidRPr="00F8427E">
        <w:rPr>
          <w:rFonts w:asciiTheme="minorHAnsi" w:hAnsiTheme="minorHAnsi" w:cstheme="minorHAnsi"/>
          <w:color w:val="FF0000"/>
          <w:lang w:val="en-GB"/>
        </w:rPr>
        <w:tab/>
      </w:r>
    </w:p>
    <w:p w:rsidR="004149CE" w:rsidRPr="00F8427E" w:rsidRDefault="004149CE" w:rsidP="00B265BE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FF0000"/>
          <w:lang w:val="en-GB"/>
        </w:rPr>
      </w:pPr>
      <w:r w:rsidRPr="00F8427E">
        <w:rPr>
          <w:rFonts w:asciiTheme="minorHAnsi" w:hAnsiTheme="minorHAnsi" w:cstheme="minorHAnsi"/>
          <w:bCs/>
          <w:sz w:val="22"/>
          <w:lang w:val="en-GB"/>
        </w:rPr>
        <w:tab/>
      </w:r>
      <w:r w:rsidR="00C3432D" w:rsidRPr="00F8427E">
        <w:rPr>
          <w:rFonts w:asciiTheme="minorHAnsi" w:hAnsiTheme="minorHAnsi" w:cstheme="minorHAnsi"/>
          <w:bCs/>
          <w:sz w:val="22"/>
          <w:lang w:val="en-GB"/>
        </w:rPr>
        <w:t>s</w:t>
      </w:r>
      <w:r w:rsidRPr="00F8427E">
        <w:rPr>
          <w:rFonts w:asciiTheme="minorHAnsi" w:hAnsiTheme="minorHAnsi" w:cstheme="minorHAnsi"/>
          <w:bCs/>
          <w:sz w:val="22"/>
          <w:lang w:val="en-GB"/>
        </w:rPr>
        <w:t>ympat</w:t>
      </w:r>
      <w:r w:rsidR="00061F35">
        <w:rPr>
          <w:rFonts w:asciiTheme="minorHAnsi" w:hAnsiTheme="minorHAnsi" w:cstheme="minorHAnsi"/>
          <w:bCs/>
          <w:sz w:val="22"/>
          <w:lang w:val="en-GB"/>
        </w:rPr>
        <w:t>h</w:t>
      </w:r>
      <w:r w:rsidRPr="00F8427E">
        <w:rPr>
          <w:rFonts w:asciiTheme="minorHAnsi" w:hAnsiTheme="minorHAnsi" w:cstheme="minorHAnsi"/>
          <w:bCs/>
          <w:sz w:val="22"/>
          <w:lang w:val="en-GB"/>
        </w:rPr>
        <w:t>omimeti</w:t>
      </w:r>
      <w:r w:rsidR="00061F35">
        <w:rPr>
          <w:rFonts w:asciiTheme="minorHAnsi" w:hAnsiTheme="minorHAnsi" w:cstheme="minorHAnsi"/>
          <w:bCs/>
          <w:sz w:val="22"/>
          <w:lang w:val="en-GB"/>
        </w:rPr>
        <w:t>cs</w:t>
      </w:r>
      <w:r w:rsidR="002841C3" w:rsidRPr="00F8427E">
        <w:rPr>
          <w:rFonts w:asciiTheme="minorHAnsi" w:hAnsiTheme="minorHAnsi" w:cstheme="minorHAnsi"/>
          <w:sz w:val="22"/>
          <w:lang w:val="en-GB"/>
        </w:rPr>
        <w:tab/>
      </w:r>
    </w:p>
    <w:p w:rsidR="00AD4D16" w:rsidRPr="00F8427E" w:rsidRDefault="00AD4D16" w:rsidP="00AD4D16">
      <w:pPr>
        <w:spacing w:after="0" w:line="240" w:lineRule="auto"/>
        <w:ind w:left="1416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>tetryzolin</w:t>
      </w:r>
      <w:r w:rsidR="00F0763E" w:rsidRPr="00F8427E">
        <w:rPr>
          <w:rFonts w:asciiTheme="minorHAnsi" w:hAnsiTheme="minorHAnsi" w:cstheme="minorHAnsi"/>
          <w:color w:val="auto"/>
          <w:lang w:val="en-GB"/>
        </w:rPr>
        <w:t>e</w:t>
      </w:r>
    </w:p>
    <w:p w:rsidR="00AD4D16" w:rsidRPr="00F8427E" w:rsidRDefault="00F0763E" w:rsidP="00AD4D16">
      <w:pPr>
        <w:spacing w:after="0" w:line="240" w:lineRule="auto"/>
        <w:ind w:left="1416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>ph</w:t>
      </w:r>
      <w:r w:rsidR="00AD4D16" w:rsidRPr="00F8427E">
        <w:rPr>
          <w:rFonts w:asciiTheme="minorHAnsi" w:hAnsiTheme="minorHAnsi" w:cstheme="minorHAnsi"/>
          <w:color w:val="auto"/>
          <w:lang w:val="en-GB"/>
        </w:rPr>
        <w:t>enyle</w:t>
      </w:r>
      <w:r w:rsidRPr="00F8427E">
        <w:rPr>
          <w:rFonts w:asciiTheme="minorHAnsi" w:hAnsiTheme="minorHAnsi" w:cstheme="minorHAnsi"/>
          <w:color w:val="auto"/>
          <w:lang w:val="en-GB"/>
        </w:rPr>
        <w:t>ph</w:t>
      </w:r>
      <w:r w:rsidR="00AD4D16" w:rsidRPr="00F8427E">
        <w:rPr>
          <w:rFonts w:asciiTheme="minorHAnsi" w:hAnsiTheme="minorHAnsi" w:cstheme="minorHAnsi"/>
          <w:color w:val="auto"/>
          <w:lang w:val="en-GB"/>
        </w:rPr>
        <w:t>rin</w:t>
      </w:r>
      <w:r w:rsidRPr="00F8427E">
        <w:rPr>
          <w:rFonts w:asciiTheme="minorHAnsi" w:hAnsiTheme="minorHAnsi" w:cstheme="minorHAnsi"/>
          <w:color w:val="auto"/>
          <w:lang w:val="en-GB"/>
        </w:rPr>
        <w:t>e</w:t>
      </w:r>
    </w:p>
    <w:p w:rsidR="000D7796" w:rsidRPr="00F8427E" w:rsidRDefault="000D7796" w:rsidP="000D7796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:rsidR="004149CE" w:rsidRPr="00F8427E" w:rsidRDefault="004149CE" w:rsidP="006C16CF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Pr="00F8427E">
        <w:rPr>
          <w:rFonts w:asciiTheme="minorHAnsi" w:hAnsiTheme="minorHAnsi" w:cstheme="minorHAnsi"/>
          <w:color w:val="auto"/>
          <w:lang w:val="en-GB"/>
        </w:rPr>
        <w:tab/>
      </w:r>
      <w:r w:rsidRPr="00F8427E">
        <w:rPr>
          <w:rFonts w:asciiTheme="minorHAnsi" w:hAnsiTheme="minorHAnsi" w:cstheme="minorHAnsi"/>
          <w:color w:val="auto"/>
          <w:lang w:val="en-GB"/>
        </w:rPr>
        <w:tab/>
      </w:r>
    </w:p>
    <w:p w:rsidR="00D93026" w:rsidRPr="00F8427E" w:rsidRDefault="00D93026" w:rsidP="00D93026">
      <w:pPr>
        <w:rPr>
          <w:b/>
          <w:lang w:val="en-GB"/>
        </w:rPr>
      </w:pPr>
      <w:r w:rsidRPr="00F8427E">
        <w:rPr>
          <w:b/>
          <w:lang w:val="en-GB"/>
        </w:rPr>
        <w:t>Learning outcomes</w:t>
      </w:r>
    </w:p>
    <w:p w:rsidR="00C15E01" w:rsidRPr="00F8427E" w:rsidRDefault="00C15E01" w:rsidP="00C15E01">
      <w:pPr>
        <w:spacing w:after="0"/>
        <w:rPr>
          <w:lang w:val="en-GB"/>
        </w:rPr>
      </w:pPr>
      <w:r w:rsidRPr="00F8427E">
        <w:rPr>
          <w:lang w:val="en-GB"/>
        </w:rPr>
        <w:t>Student knows basic pharmacological profile (mechanism of action, adverse effects, drug administration routes, other indications) of the particular groups of drugs used in the treatment of glaucoma.</w:t>
      </w:r>
    </w:p>
    <w:p w:rsidR="00AF5920" w:rsidRPr="00F8427E" w:rsidRDefault="00AF5920" w:rsidP="00C15E01">
      <w:pPr>
        <w:spacing w:after="0"/>
        <w:rPr>
          <w:lang w:val="en-GB"/>
        </w:rPr>
      </w:pPr>
    </w:p>
    <w:p w:rsidR="00AF5920" w:rsidRPr="00F8427E" w:rsidRDefault="00AF5920" w:rsidP="00AF5920">
      <w:pPr>
        <w:spacing w:after="0"/>
        <w:rPr>
          <w:lang w:val="en-GB"/>
        </w:rPr>
      </w:pPr>
      <w:r w:rsidRPr="00F8427E">
        <w:rPr>
          <w:lang w:val="en-GB"/>
        </w:rPr>
        <w:t>Student knows basic pharmacological profile (mechanism of action, adverse effects, drug administration routes, other indications) of mydriatic agents.</w:t>
      </w:r>
    </w:p>
    <w:p w:rsidR="00C15E01" w:rsidRPr="00F8427E" w:rsidRDefault="00C15E01" w:rsidP="00C15E01">
      <w:pPr>
        <w:spacing w:after="0"/>
        <w:rPr>
          <w:lang w:val="en-GB"/>
        </w:rPr>
      </w:pPr>
    </w:p>
    <w:p w:rsidR="004149CE" w:rsidRPr="00F8427E" w:rsidRDefault="004149CE" w:rsidP="003D15AD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color w:val="auto"/>
          <w:lang w:val="en-GB"/>
        </w:rPr>
        <w:t xml:space="preserve">Student </w:t>
      </w:r>
      <w:r w:rsidR="00B30525" w:rsidRPr="00F8427E">
        <w:rPr>
          <w:rFonts w:asciiTheme="minorHAnsi" w:hAnsiTheme="minorHAnsi" w:cstheme="minorHAnsi"/>
          <w:color w:val="auto"/>
          <w:lang w:val="en-GB"/>
        </w:rPr>
        <w:t>explains the term cycloplegic agent</w:t>
      </w:r>
      <w:r w:rsidRPr="00F8427E">
        <w:rPr>
          <w:rFonts w:asciiTheme="minorHAnsi" w:hAnsiTheme="minorHAnsi" w:cstheme="minorHAnsi"/>
          <w:color w:val="auto"/>
          <w:lang w:val="en-GB"/>
        </w:rPr>
        <w:t>.</w:t>
      </w:r>
    </w:p>
    <w:p w:rsidR="004149CE" w:rsidRPr="00F8427E" w:rsidRDefault="004149CE" w:rsidP="006C16CF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:rsidR="004149CE" w:rsidRPr="00F8427E" w:rsidRDefault="004149CE" w:rsidP="006C16CF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:rsidR="004149CE" w:rsidRPr="00F8427E" w:rsidRDefault="004149CE" w:rsidP="006C16CF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:rsidR="00D93026" w:rsidRPr="00F8427E" w:rsidRDefault="00D93026" w:rsidP="00D93026">
      <w:pPr>
        <w:rPr>
          <w:b/>
          <w:lang w:val="en-GB"/>
        </w:rPr>
      </w:pPr>
      <w:r w:rsidRPr="00F8427E">
        <w:rPr>
          <w:b/>
          <w:lang w:val="en-GB"/>
        </w:rPr>
        <w:t>Recommended study materials</w:t>
      </w:r>
    </w:p>
    <w:p w:rsidR="00D93026" w:rsidRPr="00F8427E" w:rsidRDefault="00D93026" w:rsidP="00D93026">
      <w:pPr>
        <w:spacing w:after="0" w:line="240" w:lineRule="auto"/>
        <w:rPr>
          <w:color w:val="000000"/>
          <w:lang w:val="en-GB"/>
        </w:rPr>
      </w:pPr>
      <w:r w:rsidRPr="00F8427E">
        <w:rPr>
          <w:color w:val="000000"/>
          <w:lang w:val="en-GB"/>
        </w:rPr>
        <w:t>Rang &amp; Dale's Pharmacology E - Book, Humphrey Rang 8th edition, 2016</w:t>
      </w:r>
      <w:r w:rsidRPr="00F8427E">
        <w:rPr>
          <w:lang w:val="en-GB"/>
        </w:rPr>
        <w:t>, chapter 8</w:t>
      </w:r>
      <w:r w:rsidRPr="00F8427E">
        <w:rPr>
          <w:color w:val="000000"/>
          <w:lang w:val="en-GB"/>
        </w:rPr>
        <w:t xml:space="preserve"> (pp.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101</w:t>
      </w:r>
      <w:r w:rsidRPr="00F8427E">
        <w:rPr>
          <w:color w:val="000000"/>
          <w:lang w:val="en-GB"/>
        </w:rPr>
        <w:t>–</w:t>
      </w:r>
      <w:r w:rsidRPr="00F8427E">
        <w:rPr>
          <w:rFonts w:asciiTheme="minorHAnsi" w:hAnsiTheme="minorHAnsi" w:cstheme="minorHAnsi"/>
          <w:color w:val="auto"/>
          <w:lang w:val="en-GB"/>
        </w:rPr>
        <w:t>112</w:t>
      </w:r>
      <w:r w:rsidRPr="00F8427E">
        <w:rPr>
          <w:color w:val="000000"/>
          <w:lang w:val="en-GB"/>
        </w:rPr>
        <w:t xml:space="preserve">); </w:t>
      </w:r>
      <w:r w:rsidRPr="00F8427E">
        <w:rPr>
          <w:lang w:val="en-GB"/>
        </w:rPr>
        <w:t>chapter 13</w:t>
      </w:r>
      <w:r w:rsidRPr="00F8427E">
        <w:rPr>
          <w:color w:val="000000"/>
          <w:lang w:val="en-GB"/>
        </w:rPr>
        <w:t xml:space="preserve"> (pp.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155</w:t>
      </w:r>
      <w:r w:rsidRPr="00F8427E">
        <w:rPr>
          <w:color w:val="000000"/>
          <w:lang w:val="en-GB"/>
        </w:rPr>
        <w:t>–</w:t>
      </w:r>
      <w:r w:rsidRPr="00F8427E">
        <w:rPr>
          <w:rFonts w:asciiTheme="minorHAnsi" w:hAnsiTheme="minorHAnsi" w:cstheme="minorHAnsi"/>
          <w:color w:val="auto"/>
          <w:lang w:val="en-GB"/>
        </w:rPr>
        <w:t>176</w:t>
      </w:r>
      <w:r w:rsidRPr="00F8427E">
        <w:rPr>
          <w:color w:val="000000"/>
          <w:lang w:val="en-GB"/>
        </w:rPr>
        <w:t xml:space="preserve">); </w:t>
      </w:r>
      <w:r w:rsidRPr="00F8427E">
        <w:rPr>
          <w:lang w:val="en-GB"/>
        </w:rPr>
        <w:t>chapter 14</w:t>
      </w:r>
      <w:r w:rsidRPr="00F8427E">
        <w:rPr>
          <w:color w:val="000000"/>
          <w:lang w:val="en-GB"/>
        </w:rPr>
        <w:t xml:space="preserve"> (pp.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177</w:t>
      </w:r>
      <w:r w:rsidRPr="00F8427E">
        <w:rPr>
          <w:color w:val="000000"/>
          <w:lang w:val="en-GB"/>
        </w:rPr>
        <w:t>–</w:t>
      </w:r>
      <w:r w:rsidRPr="00F8427E">
        <w:rPr>
          <w:rFonts w:asciiTheme="minorHAnsi" w:hAnsiTheme="minorHAnsi" w:cstheme="minorHAnsi"/>
          <w:color w:val="auto"/>
          <w:lang w:val="en-GB"/>
        </w:rPr>
        <w:t>196</w:t>
      </w:r>
      <w:r w:rsidRPr="00F8427E">
        <w:rPr>
          <w:color w:val="000000"/>
          <w:lang w:val="en-GB"/>
        </w:rPr>
        <w:t>).</w:t>
      </w:r>
    </w:p>
    <w:p w:rsidR="00D93026" w:rsidRPr="00F8427E" w:rsidRDefault="00D93026" w:rsidP="00D93026">
      <w:pPr>
        <w:spacing w:after="0" w:line="240" w:lineRule="auto"/>
        <w:rPr>
          <w:color w:val="000000"/>
          <w:lang w:val="en-GB"/>
        </w:rPr>
      </w:pPr>
    </w:p>
    <w:p w:rsidR="00D93026" w:rsidRPr="00F8427E" w:rsidRDefault="00D93026" w:rsidP="00D93026">
      <w:pPr>
        <w:rPr>
          <w:lang w:val="en-GB"/>
        </w:rPr>
      </w:pPr>
      <w:r w:rsidRPr="00F8427E">
        <w:rPr>
          <w:lang w:val="en-GB"/>
        </w:rPr>
        <w:t xml:space="preserve">Study materials of the course </w:t>
      </w:r>
      <w:r w:rsidR="007F0A14" w:rsidRPr="00F8427E">
        <w:rPr>
          <w:lang w:val="en-GB"/>
        </w:rPr>
        <w:t>aVLFA0721</w:t>
      </w:r>
      <w:r w:rsidR="002E3BF4" w:rsidRPr="00F8427E">
        <w:rPr>
          <w:lang w:val="en-GB"/>
        </w:rPr>
        <w:t>p</w:t>
      </w:r>
      <w:r w:rsidR="007F0A14" w:rsidRPr="00F8427E">
        <w:rPr>
          <w:lang w:val="en-GB"/>
        </w:rPr>
        <w:t>, VLFA0721</w:t>
      </w:r>
      <w:r w:rsidR="002E3BF4" w:rsidRPr="00F8427E">
        <w:rPr>
          <w:lang w:val="en-GB"/>
        </w:rPr>
        <w:t>c</w:t>
      </w:r>
      <w:r w:rsidR="007F0A14" w:rsidRPr="00F8427E">
        <w:rPr>
          <w:lang w:val="en-GB"/>
        </w:rPr>
        <w:t xml:space="preserve">, </w:t>
      </w:r>
      <w:r w:rsidRPr="00F8427E">
        <w:rPr>
          <w:lang w:val="en-GB"/>
        </w:rPr>
        <w:t>aVLFA0822</w:t>
      </w:r>
      <w:r w:rsidR="002E3BF4" w:rsidRPr="00F8427E">
        <w:rPr>
          <w:lang w:val="en-GB"/>
        </w:rPr>
        <w:t>p</w:t>
      </w:r>
      <w:r w:rsidRPr="00F8427E">
        <w:rPr>
          <w:lang w:val="en-GB"/>
        </w:rPr>
        <w:t xml:space="preserve"> and aVLFA0822</w:t>
      </w:r>
      <w:r w:rsidR="002E3BF4" w:rsidRPr="00F8427E">
        <w:rPr>
          <w:lang w:val="en-GB"/>
        </w:rPr>
        <w:t>c</w:t>
      </w:r>
      <w:r w:rsidRPr="00F8427E">
        <w:rPr>
          <w:lang w:val="en-GB"/>
        </w:rPr>
        <w:t>.</w:t>
      </w:r>
    </w:p>
    <w:p w:rsidR="004149CE" w:rsidRPr="00343A41" w:rsidRDefault="004149CE" w:rsidP="006C16CF">
      <w:pPr>
        <w:spacing w:after="0" w:line="240" w:lineRule="auto"/>
        <w:rPr>
          <w:rFonts w:asciiTheme="minorHAnsi" w:hAnsiTheme="minorHAnsi" w:cstheme="minorHAnsi"/>
          <w:b/>
          <w:color w:val="auto"/>
          <w:lang w:val="en-GB"/>
        </w:rPr>
      </w:pPr>
    </w:p>
    <w:p w:rsidR="003605FF" w:rsidRPr="00343A41" w:rsidRDefault="00D93026" w:rsidP="003605FF">
      <w:pPr>
        <w:rPr>
          <w:color w:val="auto"/>
          <w:lang w:val="en-GB"/>
        </w:rPr>
      </w:pPr>
      <w:r w:rsidRPr="00343A41">
        <w:rPr>
          <w:color w:val="auto"/>
          <w:lang w:val="en-GB"/>
        </w:rPr>
        <w:t xml:space="preserve">Chapter </w:t>
      </w:r>
      <w:r w:rsidR="003605FF" w:rsidRPr="00343A41">
        <w:rPr>
          <w:color w:val="auto"/>
          <w:lang w:val="en-GB"/>
        </w:rPr>
        <w:t xml:space="preserve">17.4 </w:t>
      </w:r>
      <w:r w:rsidRPr="00343A41">
        <w:rPr>
          <w:color w:val="auto"/>
          <w:lang w:val="en-GB"/>
        </w:rPr>
        <w:t>“</w:t>
      </w:r>
      <w:r w:rsidR="00F02477" w:rsidRPr="00343A41">
        <w:rPr>
          <w:color w:val="auto"/>
          <w:lang w:val="en-GB"/>
        </w:rPr>
        <w:t xml:space="preserve">Anti-glaucoma and </w:t>
      </w:r>
      <w:proofErr w:type="spellStart"/>
      <w:r w:rsidR="00F02477" w:rsidRPr="00343A41">
        <w:rPr>
          <w:color w:val="auto"/>
          <w:lang w:val="en-GB"/>
        </w:rPr>
        <w:t>miotic</w:t>
      </w:r>
      <w:proofErr w:type="spellEnd"/>
      <w:r w:rsidR="00F02477" w:rsidRPr="00343A41">
        <w:rPr>
          <w:color w:val="auto"/>
          <w:lang w:val="en-GB"/>
        </w:rPr>
        <w:t xml:space="preserve"> drugs</w:t>
      </w:r>
      <w:proofErr w:type="gramStart"/>
      <w:r w:rsidRPr="00343A41">
        <w:rPr>
          <w:color w:val="auto"/>
          <w:lang w:val="en-GB"/>
        </w:rPr>
        <w:t>“</w:t>
      </w:r>
      <w:r w:rsidR="003605FF" w:rsidRPr="00343A41">
        <w:rPr>
          <w:color w:val="auto"/>
          <w:lang w:val="en-GB"/>
        </w:rPr>
        <w:t xml:space="preserve"> a</w:t>
      </w:r>
      <w:r w:rsidRPr="00343A41">
        <w:rPr>
          <w:color w:val="auto"/>
          <w:lang w:val="en-GB"/>
        </w:rPr>
        <w:t>nd</w:t>
      </w:r>
      <w:proofErr w:type="gramEnd"/>
      <w:r w:rsidR="003605FF" w:rsidRPr="00343A41">
        <w:rPr>
          <w:color w:val="auto"/>
          <w:lang w:val="en-GB"/>
        </w:rPr>
        <w:t xml:space="preserve"> 17.5</w:t>
      </w:r>
      <w:r w:rsidRPr="00343A41">
        <w:rPr>
          <w:color w:val="auto"/>
          <w:lang w:val="en-GB"/>
        </w:rPr>
        <w:t xml:space="preserve"> „</w:t>
      </w:r>
      <w:proofErr w:type="spellStart"/>
      <w:r w:rsidR="003605FF" w:rsidRPr="00343A41">
        <w:rPr>
          <w:color w:val="auto"/>
          <w:lang w:val="en-GB"/>
        </w:rPr>
        <w:t>Mydriati</w:t>
      </w:r>
      <w:r w:rsidR="00F02477" w:rsidRPr="00343A41">
        <w:rPr>
          <w:color w:val="auto"/>
          <w:lang w:val="en-GB"/>
        </w:rPr>
        <w:t>cs</w:t>
      </w:r>
      <w:proofErr w:type="spellEnd"/>
      <w:r w:rsidR="003605FF" w:rsidRPr="00343A41">
        <w:rPr>
          <w:color w:val="auto"/>
          <w:lang w:val="en-GB"/>
        </w:rPr>
        <w:t xml:space="preserve"> a</w:t>
      </w:r>
      <w:r w:rsidR="00F02477" w:rsidRPr="00343A41">
        <w:rPr>
          <w:color w:val="auto"/>
          <w:lang w:val="en-GB"/>
        </w:rPr>
        <w:t>nd</w:t>
      </w:r>
      <w:r w:rsidR="003605FF" w:rsidRPr="00343A41">
        <w:rPr>
          <w:color w:val="auto"/>
          <w:lang w:val="en-GB"/>
        </w:rPr>
        <w:t xml:space="preserve"> </w:t>
      </w:r>
      <w:proofErr w:type="spellStart"/>
      <w:r w:rsidR="00F02477" w:rsidRPr="00343A41">
        <w:rPr>
          <w:color w:val="auto"/>
          <w:lang w:val="en-GB"/>
        </w:rPr>
        <w:t>cyclophlegics</w:t>
      </w:r>
      <w:proofErr w:type="spellEnd"/>
      <w:r w:rsidRPr="00343A41">
        <w:rPr>
          <w:color w:val="auto"/>
          <w:lang w:val="en-GB"/>
        </w:rPr>
        <w:t>“</w:t>
      </w:r>
      <w:r w:rsidR="003605FF" w:rsidRPr="00343A41">
        <w:rPr>
          <w:color w:val="auto"/>
          <w:lang w:val="en-GB"/>
        </w:rPr>
        <w:t xml:space="preserve"> </w:t>
      </w:r>
      <w:r w:rsidRPr="00343A41">
        <w:rPr>
          <w:color w:val="auto"/>
          <w:lang w:val="en-GB"/>
        </w:rPr>
        <w:t xml:space="preserve">in the textbook </w:t>
      </w:r>
      <w:r w:rsidR="003605FF" w:rsidRPr="00343A41">
        <w:rPr>
          <w:color w:val="auto"/>
          <w:lang w:val="en-GB"/>
        </w:rPr>
        <w:t xml:space="preserve"> </w:t>
      </w:r>
      <w:r w:rsidR="0064470B" w:rsidRPr="00343A41">
        <w:rPr>
          <w:color w:val="auto"/>
          <w:lang w:val="en-GB"/>
        </w:rPr>
        <w:t>“</w:t>
      </w:r>
      <w:r w:rsidR="00F02477" w:rsidRPr="00343A41">
        <w:rPr>
          <w:color w:val="auto"/>
          <w:lang w:val="en-GB"/>
        </w:rPr>
        <w:t>Pharmacology for students  of bachelor’s programmes at LF MU</w:t>
      </w:r>
      <w:r w:rsidR="0064470B" w:rsidRPr="00343A41">
        <w:rPr>
          <w:color w:val="auto"/>
          <w:lang w:val="en-GB"/>
        </w:rPr>
        <w:t>“</w:t>
      </w:r>
      <w:r w:rsidR="003605FF" w:rsidRPr="00343A41">
        <w:rPr>
          <w:color w:val="auto"/>
          <w:lang w:val="en-GB"/>
        </w:rPr>
        <w:t xml:space="preserve"> (</w:t>
      </w:r>
      <w:r w:rsidR="0064470B" w:rsidRPr="00343A41">
        <w:rPr>
          <w:color w:val="auto"/>
          <w:lang w:val="en-GB"/>
        </w:rPr>
        <w:t>pp</w:t>
      </w:r>
      <w:r w:rsidR="003605FF" w:rsidRPr="00343A41">
        <w:rPr>
          <w:color w:val="auto"/>
          <w:lang w:val="en-GB"/>
        </w:rPr>
        <w:t xml:space="preserve">. </w:t>
      </w:r>
      <w:r w:rsidR="00F02477" w:rsidRPr="00343A41">
        <w:rPr>
          <w:color w:val="auto"/>
          <w:lang w:val="en-GB"/>
        </w:rPr>
        <w:t>266</w:t>
      </w:r>
      <w:r w:rsidR="003605FF" w:rsidRPr="00343A41">
        <w:rPr>
          <w:color w:val="auto"/>
          <w:lang w:val="en-GB"/>
        </w:rPr>
        <w:t>-</w:t>
      </w:r>
      <w:r w:rsidR="00F02477" w:rsidRPr="00343A41">
        <w:rPr>
          <w:color w:val="auto"/>
          <w:lang w:val="en-GB"/>
        </w:rPr>
        <w:t>269</w:t>
      </w:r>
      <w:r w:rsidR="003605FF" w:rsidRPr="00343A41">
        <w:rPr>
          <w:color w:val="auto"/>
          <w:lang w:val="en-GB"/>
        </w:rPr>
        <w:t xml:space="preserve">), </w:t>
      </w:r>
      <w:r w:rsidR="00343A41">
        <w:rPr>
          <w:color w:val="auto"/>
          <w:lang w:val="en-GB"/>
        </w:rPr>
        <w:t xml:space="preserve">in IS </w:t>
      </w:r>
      <w:r w:rsidR="00343A41" w:rsidRPr="00F8427E">
        <w:rPr>
          <w:lang w:val="en-GB"/>
        </w:rPr>
        <w:t>aVLFA0822c.</w:t>
      </w:r>
      <w:bookmarkStart w:id="0" w:name="_GoBack"/>
      <w:bookmarkEnd w:id="0"/>
    </w:p>
    <w:p w:rsidR="003605FF" w:rsidRPr="00F8427E" w:rsidRDefault="003605FF" w:rsidP="006C16CF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:rsidR="00983A13" w:rsidRPr="00F8427E" w:rsidRDefault="00983A13" w:rsidP="00983A13">
      <w:pPr>
        <w:rPr>
          <w:b/>
          <w:lang w:val="en-GB"/>
        </w:rPr>
      </w:pPr>
      <w:r w:rsidRPr="00F8427E">
        <w:rPr>
          <w:b/>
          <w:lang w:val="en-GB"/>
        </w:rPr>
        <w:t>Exam questions</w:t>
      </w:r>
    </w:p>
    <w:p w:rsidR="002416A7" w:rsidRPr="00F8427E" w:rsidRDefault="00F13E28" w:rsidP="006C16CF">
      <w:pPr>
        <w:spacing w:after="0" w:line="240" w:lineRule="auto"/>
        <w:rPr>
          <w:rFonts w:asciiTheme="minorHAnsi" w:hAnsiTheme="minorHAnsi" w:cstheme="minorHAnsi"/>
          <w:i/>
          <w:color w:val="auto"/>
          <w:lang w:val="en-GB"/>
        </w:rPr>
      </w:pPr>
      <w:r w:rsidRPr="00F8427E">
        <w:rPr>
          <w:rFonts w:asciiTheme="minorHAnsi" w:hAnsiTheme="minorHAnsi" w:cstheme="minorHAnsi"/>
          <w:i/>
          <w:lang w:val="en-GB"/>
        </w:rPr>
        <w:t>General pharmacology</w:t>
      </w:r>
      <w:r w:rsidR="002416A7" w:rsidRPr="00F8427E">
        <w:rPr>
          <w:rFonts w:asciiTheme="minorHAnsi" w:hAnsiTheme="minorHAnsi" w:cstheme="minorHAnsi"/>
          <w:i/>
          <w:lang w:val="en-GB"/>
        </w:rPr>
        <w:t>:</w:t>
      </w:r>
      <w:r w:rsidR="002416A7" w:rsidRPr="00F8427E">
        <w:rPr>
          <w:rFonts w:asciiTheme="minorHAnsi" w:hAnsiTheme="minorHAnsi" w:cstheme="minorHAnsi"/>
          <w:lang w:val="en-GB"/>
        </w:rPr>
        <w:t xml:space="preserve"> 7</w:t>
      </w:r>
      <w:r w:rsidR="002416A7" w:rsidRPr="004022FA">
        <w:rPr>
          <w:rFonts w:asciiTheme="minorHAnsi" w:hAnsiTheme="minorHAnsi" w:cstheme="minorHAnsi"/>
          <w:color w:val="auto"/>
          <w:lang w:val="en-GB"/>
        </w:rPr>
        <w:t xml:space="preserve">. </w:t>
      </w:r>
      <w:r w:rsidRPr="004022FA">
        <w:rPr>
          <w:rFonts w:asciiTheme="minorHAnsi" w:hAnsiTheme="minorHAnsi" w:cstheme="minorHAnsi"/>
          <w:color w:val="auto"/>
          <w:lang w:val="en-GB"/>
        </w:rPr>
        <w:t>Drug administration routes</w:t>
      </w:r>
    </w:p>
    <w:p w:rsidR="004149CE" w:rsidRPr="00F8427E" w:rsidRDefault="004149CE" w:rsidP="006C16CF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F8427E">
        <w:rPr>
          <w:rFonts w:asciiTheme="minorHAnsi" w:hAnsiTheme="minorHAnsi" w:cstheme="minorHAnsi"/>
          <w:i/>
          <w:color w:val="auto"/>
          <w:lang w:val="en-GB"/>
        </w:rPr>
        <w:t>Spec</w:t>
      </w:r>
      <w:r w:rsidR="00F13E28" w:rsidRPr="00F8427E">
        <w:rPr>
          <w:rFonts w:asciiTheme="minorHAnsi" w:hAnsiTheme="minorHAnsi" w:cstheme="minorHAnsi"/>
          <w:i/>
          <w:color w:val="auto"/>
          <w:lang w:val="en-GB"/>
        </w:rPr>
        <w:t xml:space="preserve">ial </w:t>
      </w:r>
      <w:r w:rsidR="00F13E28" w:rsidRPr="00343A41">
        <w:rPr>
          <w:rFonts w:asciiTheme="minorHAnsi" w:hAnsiTheme="minorHAnsi" w:cstheme="minorHAnsi"/>
          <w:i/>
          <w:color w:val="auto"/>
          <w:lang w:val="en-GB"/>
        </w:rPr>
        <w:t>pharmacology</w:t>
      </w:r>
      <w:r w:rsidRPr="00343A41">
        <w:rPr>
          <w:rFonts w:asciiTheme="minorHAnsi" w:hAnsiTheme="minorHAnsi" w:cstheme="minorHAnsi"/>
          <w:i/>
          <w:color w:val="auto"/>
          <w:lang w:val="en-GB"/>
        </w:rPr>
        <w:t>:</w:t>
      </w:r>
      <w:r w:rsidRPr="00343A41">
        <w:rPr>
          <w:rFonts w:asciiTheme="minorHAnsi" w:hAnsiTheme="minorHAnsi" w:cstheme="minorHAnsi"/>
          <w:color w:val="auto"/>
          <w:lang w:val="en-GB"/>
        </w:rPr>
        <w:t xml:space="preserve"> </w:t>
      </w:r>
      <w:r w:rsidR="002416A7" w:rsidRPr="00343A41">
        <w:rPr>
          <w:rFonts w:asciiTheme="minorHAnsi" w:hAnsiTheme="minorHAnsi" w:cstheme="minorHAnsi"/>
          <w:color w:val="auto"/>
          <w:lang w:val="en-GB"/>
        </w:rPr>
        <w:t>68. Antiglau</w:t>
      </w:r>
      <w:r w:rsidR="00F13E28" w:rsidRPr="00343A41">
        <w:rPr>
          <w:rFonts w:asciiTheme="minorHAnsi" w:hAnsiTheme="minorHAnsi" w:cstheme="minorHAnsi"/>
          <w:color w:val="auto"/>
          <w:lang w:val="en-GB"/>
        </w:rPr>
        <w:t>c</w:t>
      </w:r>
      <w:r w:rsidR="002416A7" w:rsidRPr="00343A41">
        <w:rPr>
          <w:rFonts w:asciiTheme="minorHAnsi" w:hAnsiTheme="minorHAnsi" w:cstheme="minorHAnsi"/>
          <w:color w:val="auto"/>
          <w:lang w:val="en-GB"/>
        </w:rPr>
        <w:t>oma</w:t>
      </w:r>
      <w:r w:rsidR="00F13E28" w:rsidRPr="00343A41">
        <w:rPr>
          <w:rFonts w:asciiTheme="minorHAnsi" w:hAnsiTheme="minorHAnsi" w:cstheme="minorHAnsi"/>
          <w:color w:val="auto"/>
          <w:lang w:val="en-GB"/>
        </w:rPr>
        <w:t xml:space="preserve"> drugs</w:t>
      </w:r>
      <w:r w:rsidR="002416A7" w:rsidRPr="00343A41">
        <w:rPr>
          <w:rFonts w:asciiTheme="minorHAnsi" w:hAnsiTheme="minorHAnsi" w:cstheme="minorHAnsi"/>
          <w:color w:val="auto"/>
          <w:lang w:val="en-GB"/>
        </w:rPr>
        <w:t xml:space="preserve"> a</w:t>
      </w:r>
      <w:r w:rsidR="00F13E28" w:rsidRPr="00343A41">
        <w:rPr>
          <w:rFonts w:asciiTheme="minorHAnsi" w:hAnsiTheme="minorHAnsi" w:cstheme="minorHAnsi"/>
          <w:color w:val="auto"/>
          <w:lang w:val="en-GB"/>
        </w:rPr>
        <w:t>nd</w:t>
      </w:r>
      <w:r w:rsidR="002416A7" w:rsidRPr="00343A41">
        <w:rPr>
          <w:rFonts w:asciiTheme="minorHAnsi" w:hAnsiTheme="minorHAnsi" w:cstheme="minorHAnsi"/>
          <w:color w:val="auto"/>
          <w:lang w:val="en-GB"/>
        </w:rPr>
        <w:t xml:space="preserve"> cy</w:t>
      </w:r>
      <w:r w:rsidR="00F13E28" w:rsidRPr="00343A41">
        <w:rPr>
          <w:rFonts w:asciiTheme="minorHAnsi" w:hAnsiTheme="minorHAnsi" w:cstheme="minorHAnsi"/>
          <w:color w:val="auto"/>
          <w:lang w:val="en-GB"/>
        </w:rPr>
        <w:t>cloplegics</w:t>
      </w:r>
      <w:r w:rsidR="002416A7" w:rsidRPr="00343A41">
        <w:rPr>
          <w:rFonts w:asciiTheme="minorHAnsi" w:hAnsiTheme="minorHAnsi" w:cstheme="minorHAnsi"/>
          <w:color w:val="auto"/>
          <w:lang w:val="en-GB"/>
        </w:rPr>
        <w:t xml:space="preserve"> </w:t>
      </w:r>
    </w:p>
    <w:p w:rsidR="002416A7" w:rsidRPr="00F8427E" w:rsidRDefault="004149CE" w:rsidP="002416A7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F8427E">
        <w:rPr>
          <w:rFonts w:asciiTheme="minorHAnsi" w:hAnsiTheme="minorHAnsi" w:cstheme="minorHAnsi"/>
          <w:i/>
          <w:color w:val="auto"/>
          <w:lang w:val="en-GB"/>
        </w:rPr>
        <w:t>Detail:</w:t>
      </w:r>
      <w:r w:rsidRPr="00F8427E">
        <w:rPr>
          <w:rFonts w:asciiTheme="minorHAnsi" w:hAnsiTheme="minorHAnsi" w:cstheme="minorHAnsi"/>
          <w:color w:val="auto"/>
          <w:lang w:val="en-GB"/>
        </w:rPr>
        <w:t xml:space="preserve"> 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1. adrenalin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e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/noradrenalin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e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, 3. e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phedrine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/pseudoe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phedrine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, 4.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ab/>
      </w:r>
      <w:r w:rsidR="00882277" w:rsidRPr="00F8427E">
        <w:rPr>
          <w:rFonts w:asciiTheme="minorHAnsi" w:hAnsiTheme="minorHAnsi" w:cstheme="minorHAnsi"/>
          <w:color w:val="auto"/>
          <w:lang w:val="en-GB"/>
        </w:rPr>
        <w:t>ph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enyle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phr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in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e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, 5. oxymetazolin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e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, 10. timolol, 11. atropin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e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, 14.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 xml:space="preserve"> 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pilo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c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arpin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e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 xml:space="preserve">, 16. 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phys</w:t>
      </w:r>
      <w:r w:rsidR="002416A7" w:rsidRPr="00F8427E">
        <w:rPr>
          <w:rFonts w:asciiTheme="minorHAnsi" w:hAnsiTheme="minorHAnsi" w:cstheme="minorHAnsi"/>
          <w:color w:val="auto"/>
          <w:lang w:val="en-GB"/>
        </w:rPr>
        <w:t>ostigmin</w:t>
      </w:r>
      <w:r w:rsidR="00882277" w:rsidRPr="00F8427E">
        <w:rPr>
          <w:rFonts w:asciiTheme="minorHAnsi" w:hAnsiTheme="minorHAnsi" w:cstheme="minorHAnsi"/>
          <w:color w:val="auto"/>
          <w:lang w:val="en-GB"/>
        </w:rPr>
        <w:t>e</w:t>
      </w:r>
    </w:p>
    <w:p w:rsidR="002416A7" w:rsidRPr="00F8427E" w:rsidRDefault="002416A7" w:rsidP="006C16CF">
      <w:pPr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sectPr w:rsidR="002416A7" w:rsidRPr="00F8427E" w:rsidSect="0091057E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95A"/>
    <w:multiLevelType w:val="hybridMultilevel"/>
    <w:tmpl w:val="887E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2B2C"/>
    <w:multiLevelType w:val="hybridMultilevel"/>
    <w:tmpl w:val="FC6C7488"/>
    <w:lvl w:ilvl="0" w:tplc="F576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06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AE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2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A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CA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09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A"/>
    <w:rsid w:val="00004313"/>
    <w:rsid w:val="00014526"/>
    <w:rsid w:val="0001574F"/>
    <w:rsid w:val="00021DC6"/>
    <w:rsid w:val="00025666"/>
    <w:rsid w:val="000359E8"/>
    <w:rsid w:val="00036126"/>
    <w:rsid w:val="000439B5"/>
    <w:rsid w:val="00051F5B"/>
    <w:rsid w:val="00052F2B"/>
    <w:rsid w:val="00056CFC"/>
    <w:rsid w:val="00061F35"/>
    <w:rsid w:val="00064D5A"/>
    <w:rsid w:val="00067528"/>
    <w:rsid w:val="00084CBE"/>
    <w:rsid w:val="0009265B"/>
    <w:rsid w:val="00097DEC"/>
    <w:rsid w:val="000A1785"/>
    <w:rsid w:val="000A6F05"/>
    <w:rsid w:val="000B28BB"/>
    <w:rsid w:val="000C46C9"/>
    <w:rsid w:val="000D3B9E"/>
    <w:rsid w:val="000D7796"/>
    <w:rsid w:val="000E5657"/>
    <w:rsid w:val="000E585A"/>
    <w:rsid w:val="00101543"/>
    <w:rsid w:val="00115159"/>
    <w:rsid w:val="001153AF"/>
    <w:rsid w:val="00116718"/>
    <w:rsid w:val="00127FF7"/>
    <w:rsid w:val="00130702"/>
    <w:rsid w:val="00134AC3"/>
    <w:rsid w:val="00163E8C"/>
    <w:rsid w:val="00163EF3"/>
    <w:rsid w:val="001709B1"/>
    <w:rsid w:val="0017267F"/>
    <w:rsid w:val="00176328"/>
    <w:rsid w:val="001909B9"/>
    <w:rsid w:val="001A037B"/>
    <w:rsid w:val="001A1DF1"/>
    <w:rsid w:val="001A3709"/>
    <w:rsid w:val="001A5A2B"/>
    <w:rsid w:val="001A5ECC"/>
    <w:rsid w:val="001B02EC"/>
    <w:rsid w:val="001B76BD"/>
    <w:rsid w:val="001C23C9"/>
    <w:rsid w:val="001C2B3F"/>
    <w:rsid w:val="001D539F"/>
    <w:rsid w:val="001E0094"/>
    <w:rsid w:val="001E1BFA"/>
    <w:rsid w:val="001E6834"/>
    <w:rsid w:val="001F3766"/>
    <w:rsid w:val="001F4DBA"/>
    <w:rsid w:val="001F759D"/>
    <w:rsid w:val="001F75F9"/>
    <w:rsid w:val="00222A5A"/>
    <w:rsid w:val="00225140"/>
    <w:rsid w:val="002416A7"/>
    <w:rsid w:val="0024778A"/>
    <w:rsid w:val="00270B95"/>
    <w:rsid w:val="0027605A"/>
    <w:rsid w:val="00277538"/>
    <w:rsid w:val="00277551"/>
    <w:rsid w:val="00282ADA"/>
    <w:rsid w:val="002841C3"/>
    <w:rsid w:val="00287CBE"/>
    <w:rsid w:val="00292F03"/>
    <w:rsid w:val="002960F7"/>
    <w:rsid w:val="002A68D8"/>
    <w:rsid w:val="002C1189"/>
    <w:rsid w:val="002D2001"/>
    <w:rsid w:val="002D4CF8"/>
    <w:rsid w:val="002D7EAD"/>
    <w:rsid w:val="002E3BF4"/>
    <w:rsid w:val="00315E57"/>
    <w:rsid w:val="00330F83"/>
    <w:rsid w:val="00337B94"/>
    <w:rsid w:val="0034336C"/>
    <w:rsid w:val="00343A41"/>
    <w:rsid w:val="003458CB"/>
    <w:rsid w:val="003605FF"/>
    <w:rsid w:val="00364E77"/>
    <w:rsid w:val="00370389"/>
    <w:rsid w:val="0037047B"/>
    <w:rsid w:val="00373723"/>
    <w:rsid w:val="003838E5"/>
    <w:rsid w:val="003A6C43"/>
    <w:rsid w:val="003A7E13"/>
    <w:rsid w:val="003B3DF9"/>
    <w:rsid w:val="003B4890"/>
    <w:rsid w:val="003C07FA"/>
    <w:rsid w:val="003C6528"/>
    <w:rsid w:val="003C6FDE"/>
    <w:rsid w:val="003D15AD"/>
    <w:rsid w:val="003D2AC5"/>
    <w:rsid w:val="003F361A"/>
    <w:rsid w:val="004022FA"/>
    <w:rsid w:val="00404EE2"/>
    <w:rsid w:val="004149CE"/>
    <w:rsid w:val="004234BD"/>
    <w:rsid w:val="00423ECF"/>
    <w:rsid w:val="004266A4"/>
    <w:rsid w:val="004473DF"/>
    <w:rsid w:val="00455E8F"/>
    <w:rsid w:val="004569BF"/>
    <w:rsid w:val="0045717D"/>
    <w:rsid w:val="004655DC"/>
    <w:rsid w:val="0047225A"/>
    <w:rsid w:val="00472F1E"/>
    <w:rsid w:val="004736B3"/>
    <w:rsid w:val="00484993"/>
    <w:rsid w:val="004853CC"/>
    <w:rsid w:val="004A289A"/>
    <w:rsid w:val="004A53FB"/>
    <w:rsid w:val="004B0011"/>
    <w:rsid w:val="004C421B"/>
    <w:rsid w:val="004C5E9A"/>
    <w:rsid w:val="004C7F0A"/>
    <w:rsid w:val="004D40C9"/>
    <w:rsid w:val="004E4045"/>
    <w:rsid w:val="004E44C3"/>
    <w:rsid w:val="004E5F8C"/>
    <w:rsid w:val="004E600F"/>
    <w:rsid w:val="004F5DDD"/>
    <w:rsid w:val="004F5FBB"/>
    <w:rsid w:val="0051328F"/>
    <w:rsid w:val="0053289B"/>
    <w:rsid w:val="00550AD8"/>
    <w:rsid w:val="0056420D"/>
    <w:rsid w:val="00576015"/>
    <w:rsid w:val="0058239D"/>
    <w:rsid w:val="005916A7"/>
    <w:rsid w:val="00594B90"/>
    <w:rsid w:val="00594DFA"/>
    <w:rsid w:val="005963F5"/>
    <w:rsid w:val="005A4981"/>
    <w:rsid w:val="005B641D"/>
    <w:rsid w:val="005C0DDC"/>
    <w:rsid w:val="005C0E9B"/>
    <w:rsid w:val="005C54E7"/>
    <w:rsid w:val="005D1505"/>
    <w:rsid w:val="005D54B0"/>
    <w:rsid w:val="005E6B61"/>
    <w:rsid w:val="005F6E52"/>
    <w:rsid w:val="00601DAB"/>
    <w:rsid w:val="00613F59"/>
    <w:rsid w:val="00623A4C"/>
    <w:rsid w:val="0063221A"/>
    <w:rsid w:val="00641734"/>
    <w:rsid w:val="006439B3"/>
    <w:rsid w:val="0064470B"/>
    <w:rsid w:val="0064791D"/>
    <w:rsid w:val="00647A2C"/>
    <w:rsid w:val="00653948"/>
    <w:rsid w:val="0065732C"/>
    <w:rsid w:val="006634B5"/>
    <w:rsid w:val="006737E7"/>
    <w:rsid w:val="00677F3E"/>
    <w:rsid w:val="00680131"/>
    <w:rsid w:val="00684C1C"/>
    <w:rsid w:val="006918C7"/>
    <w:rsid w:val="006954A9"/>
    <w:rsid w:val="006C16CF"/>
    <w:rsid w:val="006C4388"/>
    <w:rsid w:val="006C6343"/>
    <w:rsid w:val="006C75DE"/>
    <w:rsid w:val="006D3148"/>
    <w:rsid w:val="006E0074"/>
    <w:rsid w:val="006F0A2D"/>
    <w:rsid w:val="006F542E"/>
    <w:rsid w:val="00706559"/>
    <w:rsid w:val="007177EB"/>
    <w:rsid w:val="00720F85"/>
    <w:rsid w:val="00724B3C"/>
    <w:rsid w:val="00730FAA"/>
    <w:rsid w:val="00731DFB"/>
    <w:rsid w:val="007364F6"/>
    <w:rsid w:val="00754069"/>
    <w:rsid w:val="00774709"/>
    <w:rsid w:val="0078456F"/>
    <w:rsid w:val="00795003"/>
    <w:rsid w:val="007A2247"/>
    <w:rsid w:val="007A30BF"/>
    <w:rsid w:val="007A32A7"/>
    <w:rsid w:val="007A6A60"/>
    <w:rsid w:val="007A7ACB"/>
    <w:rsid w:val="007B02AC"/>
    <w:rsid w:val="007C623F"/>
    <w:rsid w:val="007D0D5D"/>
    <w:rsid w:val="007D4C53"/>
    <w:rsid w:val="007D561E"/>
    <w:rsid w:val="007E3CEF"/>
    <w:rsid w:val="007E56F0"/>
    <w:rsid w:val="007F0A14"/>
    <w:rsid w:val="007F6C1C"/>
    <w:rsid w:val="00807136"/>
    <w:rsid w:val="0081796A"/>
    <w:rsid w:val="00823C80"/>
    <w:rsid w:val="008301B7"/>
    <w:rsid w:val="0083193E"/>
    <w:rsid w:val="0083426C"/>
    <w:rsid w:val="00836EB5"/>
    <w:rsid w:val="008373BB"/>
    <w:rsid w:val="0085633E"/>
    <w:rsid w:val="008612BF"/>
    <w:rsid w:val="00862038"/>
    <w:rsid w:val="00876B8D"/>
    <w:rsid w:val="00882277"/>
    <w:rsid w:val="00883C05"/>
    <w:rsid w:val="0088448E"/>
    <w:rsid w:val="00884F71"/>
    <w:rsid w:val="008947FB"/>
    <w:rsid w:val="0089579B"/>
    <w:rsid w:val="008A1EE4"/>
    <w:rsid w:val="008A55DB"/>
    <w:rsid w:val="008A5AAC"/>
    <w:rsid w:val="008B2628"/>
    <w:rsid w:val="008B788B"/>
    <w:rsid w:val="008C13F5"/>
    <w:rsid w:val="008C7B80"/>
    <w:rsid w:val="008D06C7"/>
    <w:rsid w:val="008E046B"/>
    <w:rsid w:val="008E5C8D"/>
    <w:rsid w:val="008E5D8B"/>
    <w:rsid w:val="009047F4"/>
    <w:rsid w:val="00906F8A"/>
    <w:rsid w:val="0091057E"/>
    <w:rsid w:val="00914CEC"/>
    <w:rsid w:val="0091789D"/>
    <w:rsid w:val="0092547D"/>
    <w:rsid w:val="00925C28"/>
    <w:rsid w:val="00927079"/>
    <w:rsid w:val="00927CC3"/>
    <w:rsid w:val="009306ED"/>
    <w:rsid w:val="00930AF7"/>
    <w:rsid w:val="00940233"/>
    <w:rsid w:val="009461A8"/>
    <w:rsid w:val="00956262"/>
    <w:rsid w:val="0097537B"/>
    <w:rsid w:val="00983A13"/>
    <w:rsid w:val="009875C4"/>
    <w:rsid w:val="009963AB"/>
    <w:rsid w:val="00996CD1"/>
    <w:rsid w:val="009A3F87"/>
    <w:rsid w:val="009A3F8C"/>
    <w:rsid w:val="009A4ADC"/>
    <w:rsid w:val="009A663C"/>
    <w:rsid w:val="009B666A"/>
    <w:rsid w:val="009C4A01"/>
    <w:rsid w:val="009C7240"/>
    <w:rsid w:val="009D1C8E"/>
    <w:rsid w:val="009D4085"/>
    <w:rsid w:val="009D5AD0"/>
    <w:rsid w:val="009F3404"/>
    <w:rsid w:val="009F354D"/>
    <w:rsid w:val="009F6515"/>
    <w:rsid w:val="00A22F96"/>
    <w:rsid w:val="00A34335"/>
    <w:rsid w:val="00A45C04"/>
    <w:rsid w:val="00A57BE3"/>
    <w:rsid w:val="00A61698"/>
    <w:rsid w:val="00AA4C05"/>
    <w:rsid w:val="00AA5BD3"/>
    <w:rsid w:val="00AA6FE7"/>
    <w:rsid w:val="00AB7994"/>
    <w:rsid w:val="00AD2202"/>
    <w:rsid w:val="00AD4481"/>
    <w:rsid w:val="00AD4D16"/>
    <w:rsid w:val="00AD7250"/>
    <w:rsid w:val="00AE1C88"/>
    <w:rsid w:val="00AE28E6"/>
    <w:rsid w:val="00AE536E"/>
    <w:rsid w:val="00AF0B8A"/>
    <w:rsid w:val="00AF3021"/>
    <w:rsid w:val="00AF36B0"/>
    <w:rsid w:val="00AF5920"/>
    <w:rsid w:val="00AF61FD"/>
    <w:rsid w:val="00B02E13"/>
    <w:rsid w:val="00B04FDB"/>
    <w:rsid w:val="00B12367"/>
    <w:rsid w:val="00B16DE0"/>
    <w:rsid w:val="00B17C97"/>
    <w:rsid w:val="00B25D7F"/>
    <w:rsid w:val="00B265BE"/>
    <w:rsid w:val="00B26DB4"/>
    <w:rsid w:val="00B30525"/>
    <w:rsid w:val="00B43B97"/>
    <w:rsid w:val="00B52BAE"/>
    <w:rsid w:val="00B53209"/>
    <w:rsid w:val="00B53F41"/>
    <w:rsid w:val="00B67BBA"/>
    <w:rsid w:val="00B77916"/>
    <w:rsid w:val="00B86958"/>
    <w:rsid w:val="00BA1F41"/>
    <w:rsid w:val="00BA7DA5"/>
    <w:rsid w:val="00BB1A8E"/>
    <w:rsid w:val="00BB2ECD"/>
    <w:rsid w:val="00BB7BAD"/>
    <w:rsid w:val="00BD003A"/>
    <w:rsid w:val="00BD4DF6"/>
    <w:rsid w:val="00BE4066"/>
    <w:rsid w:val="00BE6481"/>
    <w:rsid w:val="00BF0843"/>
    <w:rsid w:val="00BF5AC1"/>
    <w:rsid w:val="00BF7E0A"/>
    <w:rsid w:val="00C038C0"/>
    <w:rsid w:val="00C03936"/>
    <w:rsid w:val="00C04B55"/>
    <w:rsid w:val="00C07EB0"/>
    <w:rsid w:val="00C15E01"/>
    <w:rsid w:val="00C31843"/>
    <w:rsid w:val="00C33BC5"/>
    <w:rsid w:val="00C3432D"/>
    <w:rsid w:val="00C43D77"/>
    <w:rsid w:val="00C518C1"/>
    <w:rsid w:val="00C61F4D"/>
    <w:rsid w:val="00C6340C"/>
    <w:rsid w:val="00C82B57"/>
    <w:rsid w:val="00C91883"/>
    <w:rsid w:val="00C94116"/>
    <w:rsid w:val="00CA26B5"/>
    <w:rsid w:val="00CA2B93"/>
    <w:rsid w:val="00CC00A1"/>
    <w:rsid w:val="00CC1F29"/>
    <w:rsid w:val="00CC29B3"/>
    <w:rsid w:val="00CD15D8"/>
    <w:rsid w:val="00CD3FE5"/>
    <w:rsid w:val="00CD41C1"/>
    <w:rsid w:val="00CE445D"/>
    <w:rsid w:val="00CE722D"/>
    <w:rsid w:val="00CF659F"/>
    <w:rsid w:val="00D0640A"/>
    <w:rsid w:val="00D13DAC"/>
    <w:rsid w:val="00D14699"/>
    <w:rsid w:val="00D177F1"/>
    <w:rsid w:val="00D25FDF"/>
    <w:rsid w:val="00D31A93"/>
    <w:rsid w:val="00D3636F"/>
    <w:rsid w:val="00D43657"/>
    <w:rsid w:val="00D46314"/>
    <w:rsid w:val="00D524F5"/>
    <w:rsid w:val="00D53A9A"/>
    <w:rsid w:val="00D66AF7"/>
    <w:rsid w:val="00D67644"/>
    <w:rsid w:val="00D72BC3"/>
    <w:rsid w:val="00D74516"/>
    <w:rsid w:val="00D825DE"/>
    <w:rsid w:val="00D8777B"/>
    <w:rsid w:val="00D93026"/>
    <w:rsid w:val="00DA7CAA"/>
    <w:rsid w:val="00DB273C"/>
    <w:rsid w:val="00DB4D6E"/>
    <w:rsid w:val="00DC03C5"/>
    <w:rsid w:val="00DC2C90"/>
    <w:rsid w:val="00DC5D52"/>
    <w:rsid w:val="00DC5DCB"/>
    <w:rsid w:val="00DD3EFF"/>
    <w:rsid w:val="00DE6A11"/>
    <w:rsid w:val="00DF4021"/>
    <w:rsid w:val="00E21E94"/>
    <w:rsid w:val="00E25807"/>
    <w:rsid w:val="00E2714A"/>
    <w:rsid w:val="00E52F4D"/>
    <w:rsid w:val="00E533D0"/>
    <w:rsid w:val="00E628F1"/>
    <w:rsid w:val="00E67155"/>
    <w:rsid w:val="00E732F2"/>
    <w:rsid w:val="00E752AD"/>
    <w:rsid w:val="00E94B6E"/>
    <w:rsid w:val="00EA4404"/>
    <w:rsid w:val="00EA6053"/>
    <w:rsid w:val="00EC71CC"/>
    <w:rsid w:val="00ED6A99"/>
    <w:rsid w:val="00EE14FA"/>
    <w:rsid w:val="00EE1528"/>
    <w:rsid w:val="00EE4A8A"/>
    <w:rsid w:val="00EF2121"/>
    <w:rsid w:val="00F02477"/>
    <w:rsid w:val="00F05944"/>
    <w:rsid w:val="00F071FF"/>
    <w:rsid w:val="00F0763E"/>
    <w:rsid w:val="00F13CC0"/>
    <w:rsid w:val="00F13E28"/>
    <w:rsid w:val="00F155B6"/>
    <w:rsid w:val="00F22A0D"/>
    <w:rsid w:val="00F3545A"/>
    <w:rsid w:val="00F40B65"/>
    <w:rsid w:val="00F67DF7"/>
    <w:rsid w:val="00F7059C"/>
    <w:rsid w:val="00F71D87"/>
    <w:rsid w:val="00F72ED4"/>
    <w:rsid w:val="00F825D4"/>
    <w:rsid w:val="00F8427E"/>
    <w:rsid w:val="00F92F2E"/>
    <w:rsid w:val="00F954B7"/>
    <w:rsid w:val="00FA0D29"/>
    <w:rsid w:val="00FA3B20"/>
    <w:rsid w:val="00FA7C7C"/>
    <w:rsid w:val="00FB2342"/>
    <w:rsid w:val="00FB32CB"/>
    <w:rsid w:val="00FB6E39"/>
    <w:rsid w:val="00FE4825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CC"/>
    <w:pPr>
      <w:suppressAutoHyphens/>
      <w:spacing w:after="200" w:line="276" w:lineRule="auto"/>
    </w:pPr>
    <w:rPr>
      <w:color w:val="00000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4853C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4853CC"/>
    <w:rPr>
      <w:sz w:val="20"/>
    </w:rPr>
  </w:style>
  <w:style w:type="character" w:customStyle="1" w:styleId="CommentSubjectChar">
    <w:name w:val="Comment Subject Char"/>
    <w:uiPriority w:val="99"/>
    <w:semiHidden/>
    <w:locked/>
    <w:rsid w:val="004853CC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853CC"/>
    <w:rPr>
      <w:rFonts w:ascii="Tahoma" w:hAnsi="Tahoma"/>
      <w:sz w:val="16"/>
    </w:rPr>
  </w:style>
  <w:style w:type="character" w:styleId="Zvraznn">
    <w:name w:val="Emphasis"/>
    <w:basedOn w:val="Standardnpsmoodstavce"/>
    <w:uiPriority w:val="99"/>
    <w:qFormat/>
    <w:rsid w:val="004853CC"/>
    <w:rPr>
      <w:rFonts w:cs="Times New Roman"/>
      <w:i/>
    </w:rPr>
  </w:style>
  <w:style w:type="character" w:customStyle="1" w:styleId="InternetLink">
    <w:name w:val="Internet Link"/>
    <w:uiPriority w:val="99"/>
    <w:rsid w:val="004853CC"/>
    <w:rPr>
      <w:color w:val="0000FF"/>
      <w:u w:val="single"/>
    </w:rPr>
  </w:style>
  <w:style w:type="character" w:customStyle="1" w:styleId="ListLabel1">
    <w:name w:val="ListLabel 1"/>
    <w:uiPriority w:val="99"/>
    <w:rsid w:val="00BD003A"/>
  </w:style>
  <w:style w:type="paragraph" w:customStyle="1" w:styleId="Heading">
    <w:name w:val="Heading"/>
    <w:basedOn w:val="Normln"/>
    <w:next w:val="TextBody"/>
    <w:uiPriority w:val="99"/>
    <w:rsid w:val="00BD003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uiPriority w:val="99"/>
    <w:rsid w:val="00BD003A"/>
    <w:pPr>
      <w:spacing w:after="140" w:line="288" w:lineRule="auto"/>
    </w:pPr>
  </w:style>
  <w:style w:type="paragraph" w:styleId="Seznam">
    <w:name w:val="List"/>
    <w:basedOn w:val="TextBody"/>
    <w:uiPriority w:val="99"/>
    <w:rsid w:val="00BD003A"/>
    <w:rPr>
      <w:rFonts w:cs="FreeSans"/>
    </w:rPr>
  </w:style>
  <w:style w:type="paragraph" w:styleId="Titulek">
    <w:name w:val="caption"/>
    <w:basedOn w:val="Normln"/>
    <w:uiPriority w:val="99"/>
    <w:qFormat/>
    <w:rsid w:val="00BD00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BD003A"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semiHidden/>
    <w:rsid w:val="004853CC"/>
    <w:pPr>
      <w:spacing w:line="240" w:lineRule="auto"/>
    </w:pPr>
    <w:rPr>
      <w:rFonts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63AB"/>
    <w:rPr>
      <w:rFonts w:cs="Times New Roman"/>
      <w:color w:val="00000A"/>
      <w:sz w:val="20"/>
      <w:lang w:val="cs-CZ"/>
    </w:rPr>
  </w:style>
  <w:style w:type="paragraph" w:styleId="Pedmtkomente">
    <w:name w:val="annotation subject"/>
    <w:basedOn w:val="Textkomente"/>
    <w:link w:val="PedmtkomenteChar"/>
    <w:uiPriority w:val="99"/>
    <w:semiHidden/>
    <w:rsid w:val="00485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63AB"/>
    <w:rPr>
      <w:rFonts w:cs="Times New Roman"/>
      <w:b/>
      <w:color w:val="00000A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853CC"/>
    <w:pPr>
      <w:spacing w:after="0" w:line="240" w:lineRule="auto"/>
    </w:pPr>
    <w:rPr>
      <w:rFonts w:ascii="Times New Roman" w:hAnsi="Times New Roman" w:cs="Times New Roman"/>
      <w:sz w:val="2"/>
      <w:szCs w:val="20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63AB"/>
    <w:rPr>
      <w:rFonts w:ascii="Times New Roman" w:hAnsi="Times New Roman" w:cs="Times New Roman"/>
      <w:color w:val="00000A"/>
      <w:sz w:val="2"/>
      <w:lang w:val="cs-CZ"/>
    </w:rPr>
  </w:style>
  <w:style w:type="paragraph" w:styleId="Odstavecseseznamem">
    <w:name w:val="List Paragraph"/>
    <w:basedOn w:val="Normln"/>
    <w:uiPriority w:val="34"/>
    <w:qFormat/>
    <w:rsid w:val="004853C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641D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2D7EAD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CA2B9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customStyle="1" w:styleId="Styl2">
    <w:name w:val="Styl 2."/>
    <w:basedOn w:val="Normln"/>
    <w:link w:val="Styl2Char"/>
    <w:uiPriority w:val="99"/>
    <w:rsid w:val="00CA2B93"/>
    <w:pPr>
      <w:suppressAutoHyphens w:val="0"/>
      <w:spacing w:after="0" w:line="320" w:lineRule="atLeast"/>
      <w:jc w:val="both"/>
    </w:pPr>
    <w:rPr>
      <w:rFonts w:eastAsia="Times New Roman" w:cs="Times New Roman"/>
      <w:color w:val="auto"/>
      <w:sz w:val="24"/>
      <w:szCs w:val="20"/>
      <w:lang w:val="en-US" w:eastAsia="ja-JP"/>
    </w:rPr>
  </w:style>
  <w:style w:type="character" w:customStyle="1" w:styleId="Styl2Char">
    <w:name w:val="Styl 2. Char"/>
    <w:link w:val="Styl2"/>
    <w:uiPriority w:val="99"/>
    <w:locked/>
    <w:rsid w:val="00CA2B93"/>
    <w:rPr>
      <w:rFonts w:eastAsia="Times New Roman"/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CC"/>
    <w:pPr>
      <w:suppressAutoHyphens/>
      <w:spacing w:after="200" w:line="276" w:lineRule="auto"/>
    </w:pPr>
    <w:rPr>
      <w:color w:val="00000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4853C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4853CC"/>
    <w:rPr>
      <w:sz w:val="20"/>
    </w:rPr>
  </w:style>
  <w:style w:type="character" w:customStyle="1" w:styleId="CommentSubjectChar">
    <w:name w:val="Comment Subject Char"/>
    <w:uiPriority w:val="99"/>
    <w:semiHidden/>
    <w:locked/>
    <w:rsid w:val="004853CC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853CC"/>
    <w:rPr>
      <w:rFonts w:ascii="Tahoma" w:hAnsi="Tahoma"/>
      <w:sz w:val="16"/>
    </w:rPr>
  </w:style>
  <w:style w:type="character" w:styleId="Zvraznn">
    <w:name w:val="Emphasis"/>
    <w:basedOn w:val="Standardnpsmoodstavce"/>
    <w:uiPriority w:val="99"/>
    <w:qFormat/>
    <w:rsid w:val="004853CC"/>
    <w:rPr>
      <w:rFonts w:cs="Times New Roman"/>
      <w:i/>
    </w:rPr>
  </w:style>
  <w:style w:type="character" w:customStyle="1" w:styleId="InternetLink">
    <w:name w:val="Internet Link"/>
    <w:uiPriority w:val="99"/>
    <w:rsid w:val="004853CC"/>
    <w:rPr>
      <w:color w:val="0000FF"/>
      <w:u w:val="single"/>
    </w:rPr>
  </w:style>
  <w:style w:type="character" w:customStyle="1" w:styleId="ListLabel1">
    <w:name w:val="ListLabel 1"/>
    <w:uiPriority w:val="99"/>
    <w:rsid w:val="00BD003A"/>
  </w:style>
  <w:style w:type="paragraph" w:customStyle="1" w:styleId="Heading">
    <w:name w:val="Heading"/>
    <w:basedOn w:val="Normln"/>
    <w:next w:val="TextBody"/>
    <w:uiPriority w:val="99"/>
    <w:rsid w:val="00BD003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uiPriority w:val="99"/>
    <w:rsid w:val="00BD003A"/>
    <w:pPr>
      <w:spacing w:after="140" w:line="288" w:lineRule="auto"/>
    </w:pPr>
  </w:style>
  <w:style w:type="paragraph" w:styleId="Seznam">
    <w:name w:val="List"/>
    <w:basedOn w:val="TextBody"/>
    <w:uiPriority w:val="99"/>
    <w:rsid w:val="00BD003A"/>
    <w:rPr>
      <w:rFonts w:cs="FreeSans"/>
    </w:rPr>
  </w:style>
  <w:style w:type="paragraph" w:styleId="Titulek">
    <w:name w:val="caption"/>
    <w:basedOn w:val="Normln"/>
    <w:uiPriority w:val="99"/>
    <w:qFormat/>
    <w:rsid w:val="00BD00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BD003A"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semiHidden/>
    <w:rsid w:val="004853CC"/>
    <w:pPr>
      <w:spacing w:line="240" w:lineRule="auto"/>
    </w:pPr>
    <w:rPr>
      <w:rFonts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63AB"/>
    <w:rPr>
      <w:rFonts w:cs="Times New Roman"/>
      <w:color w:val="00000A"/>
      <w:sz w:val="20"/>
      <w:lang w:val="cs-CZ"/>
    </w:rPr>
  </w:style>
  <w:style w:type="paragraph" w:styleId="Pedmtkomente">
    <w:name w:val="annotation subject"/>
    <w:basedOn w:val="Textkomente"/>
    <w:link w:val="PedmtkomenteChar"/>
    <w:uiPriority w:val="99"/>
    <w:semiHidden/>
    <w:rsid w:val="00485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63AB"/>
    <w:rPr>
      <w:rFonts w:cs="Times New Roman"/>
      <w:b/>
      <w:color w:val="00000A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853CC"/>
    <w:pPr>
      <w:spacing w:after="0" w:line="240" w:lineRule="auto"/>
    </w:pPr>
    <w:rPr>
      <w:rFonts w:ascii="Times New Roman" w:hAnsi="Times New Roman" w:cs="Times New Roman"/>
      <w:sz w:val="2"/>
      <w:szCs w:val="20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63AB"/>
    <w:rPr>
      <w:rFonts w:ascii="Times New Roman" w:hAnsi="Times New Roman" w:cs="Times New Roman"/>
      <w:color w:val="00000A"/>
      <w:sz w:val="2"/>
      <w:lang w:val="cs-CZ"/>
    </w:rPr>
  </w:style>
  <w:style w:type="paragraph" w:styleId="Odstavecseseznamem">
    <w:name w:val="List Paragraph"/>
    <w:basedOn w:val="Normln"/>
    <w:uiPriority w:val="34"/>
    <w:qFormat/>
    <w:rsid w:val="004853C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641D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2D7EAD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CA2B9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customStyle="1" w:styleId="Styl2">
    <w:name w:val="Styl 2."/>
    <w:basedOn w:val="Normln"/>
    <w:link w:val="Styl2Char"/>
    <w:uiPriority w:val="99"/>
    <w:rsid w:val="00CA2B93"/>
    <w:pPr>
      <w:suppressAutoHyphens w:val="0"/>
      <w:spacing w:after="0" w:line="320" w:lineRule="atLeast"/>
      <w:jc w:val="both"/>
    </w:pPr>
    <w:rPr>
      <w:rFonts w:eastAsia="Times New Roman" w:cs="Times New Roman"/>
      <w:color w:val="auto"/>
      <w:sz w:val="24"/>
      <w:szCs w:val="20"/>
      <w:lang w:val="en-US" w:eastAsia="ja-JP"/>
    </w:rPr>
  </w:style>
  <w:style w:type="character" w:customStyle="1" w:styleId="Styl2Char">
    <w:name w:val="Styl 2. Char"/>
    <w:link w:val="Styl2"/>
    <w:uiPriority w:val="99"/>
    <w:locked/>
    <w:rsid w:val="00CA2B93"/>
    <w:rPr>
      <w:rFonts w:eastAsia="Times New Roman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421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výukové jednotky: Sympatotropní látky</vt:lpstr>
    </vt:vector>
  </TitlesOfParts>
  <Company>MUNI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výukové jednotky: Sympatotropní látky</dc:title>
  <dc:subject/>
  <dc:creator>Jana Pistovcakova</dc:creator>
  <cp:keywords/>
  <dc:description/>
  <cp:lastModifiedBy>zendulka</cp:lastModifiedBy>
  <cp:revision>46</cp:revision>
  <cp:lastPrinted>2019-02-15T19:14:00Z</cp:lastPrinted>
  <dcterms:created xsi:type="dcterms:W3CDTF">2019-05-23T07:32:00Z</dcterms:created>
  <dcterms:modified xsi:type="dcterms:W3CDTF">2019-05-29T09:45:00Z</dcterms:modified>
</cp:coreProperties>
</file>