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51" w:rsidRPr="00EF5051" w:rsidRDefault="00EF5051" w:rsidP="00EF505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EF5051">
        <w:rPr>
          <w:rFonts w:eastAsia="Times New Roman" w:cstheme="minorHAnsi"/>
          <w:b/>
          <w:bCs/>
          <w:sz w:val="24"/>
          <w:szCs w:val="24"/>
        </w:rPr>
        <w:t xml:space="preserve">VLFA08222p - Pharmacology II lecture </w:t>
      </w:r>
    </w:p>
    <w:p w:rsidR="00EF5051" w:rsidRPr="00EF5051" w:rsidRDefault="00EF5051" w:rsidP="00EF505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EF5051">
        <w:rPr>
          <w:rFonts w:eastAsia="Times New Roman" w:cstheme="minorHAnsi"/>
          <w:b/>
          <w:bCs/>
          <w:sz w:val="24"/>
          <w:szCs w:val="24"/>
        </w:rPr>
        <w:t>General medicine</w:t>
      </w:r>
    </w:p>
    <w:p w:rsidR="00EF5051" w:rsidRPr="00EF5051" w:rsidRDefault="00EF5051" w:rsidP="00EF505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EF5051">
        <w:rPr>
          <w:rFonts w:eastAsia="Times New Roman" w:cstheme="minorHAnsi"/>
          <w:b/>
          <w:bCs/>
          <w:sz w:val="24"/>
          <w:szCs w:val="24"/>
        </w:rPr>
        <w:t xml:space="preserve">Spring semester 2019 </w:t>
      </w:r>
    </w:p>
    <w:p w:rsidR="00C41BF7" w:rsidRDefault="00EF5051" w:rsidP="00C41BF7">
      <w:pPr>
        <w:spacing w:after="0"/>
        <w:rPr>
          <w:rFonts w:eastAsia="Times New Roman" w:cstheme="minorHAnsi"/>
          <w:sz w:val="24"/>
          <w:szCs w:val="24"/>
        </w:rPr>
      </w:pP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sz w:val="24"/>
          <w:szCs w:val="24"/>
        </w:rPr>
        <w:br/>
        <w:t xml:space="preserve">19. 2. </w:t>
      </w:r>
      <w:proofErr w:type="gramStart"/>
      <w:r w:rsidRPr="00EF5051">
        <w:rPr>
          <w:rFonts w:eastAsia="Times New Roman" w:cstheme="minorHAnsi"/>
          <w:sz w:val="24"/>
          <w:szCs w:val="24"/>
        </w:rPr>
        <w:t>2019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sz w:val="24"/>
          <w:szCs w:val="24"/>
        </w:rPr>
        <w:t>1.</w:t>
      </w:r>
      <w:proofErr w:type="gramEnd"/>
      <w:r w:rsidRPr="00EF5051">
        <w:rPr>
          <w:rFonts w:eastAsia="Times New Roman" w:cstheme="minorHAnsi"/>
          <w:b/>
          <w:bCs/>
          <w:sz w:val="24"/>
          <w:szCs w:val="24"/>
        </w:rPr>
        <w:t xml:space="preserve"> INTRODUCTION TO PSYCHOPHARMACOLOGY, ANTIPSYCHOTICS, ANTIPARKINSONICS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i/>
          <w:iCs/>
          <w:sz w:val="24"/>
          <w:szCs w:val="24"/>
        </w:rPr>
        <w:t xml:space="preserve">Lecture content: </w:t>
      </w:r>
      <w:r w:rsidRPr="00EF5051">
        <w:rPr>
          <w:rFonts w:eastAsia="Times New Roman" w:cstheme="minorHAnsi"/>
          <w:sz w:val="24"/>
          <w:szCs w:val="24"/>
        </w:rPr>
        <w:t xml:space="preserve">History and classification of psychotropic substances. </w:t>
      </w:r>
      <w:proofErr w:type="gramStart"/>
      <w:r w:rsidRPr="00EF5051">
        <w:rPr>
          <w:rFonts w:eastAsia="Times New Roman" w:cstheme="minorHAnsi"/>
          <w:sz w:val="24"/>
          <w:szCs w:val="24"/>
        </w:rPr>
        <w:t xml:space="preserve">Antipsychotics, </w:t>
      </w:r>
      <w:proofErr w:type="spellStart"/>
      <w:r w:rsidRPr="00EF5051">
        <w:rPr>
          <w:rFonts w:eastAsia="Times New Roman" w:cstheme="minorHAnsi"/>
          <w:sz w:val="24"/>
          <w:szCs w:val="24"/>
        </w:rPr>
        <w:t>antiparkinsonics</w:t>
      </w:r>
      <w:proofErr w:type="spellEnd"/>
      <w:r w:rsidRPr="00EF5051">
        <w:rPr>
          <w:rFonts w:eastAsia="Times New Roman" w:cstheme="minorHAnsi"/>
          <w:sz w:val="24"/>
          <w:szCs w:val="24"/>
        </w:rPr>
        <w:t xml:space="preserve"> – basic pharmacological review.</w:t>
      </w:r>
      <w:proofErr w:type="gramEnd"/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sz w:val="24"/>
          <w:szCs w:val="24"/>
        </w:rPr>
        <w:br/>
        <w:t xml:space="preserve">26. 2. </w:t>
      </w:r>
      <w:proofErr w:type="gramStart"/>
      <w:r w:rsidRPr="00EF5051">
        <w:rPr>
          <w:rFonts w:eastAsia="Times New Roman" w:cstheme="minorHAnsi"/>
          <w:sz w:val="24"/>
          <w:szCs w:val="24"/>
        </w:rPr>
        <w:t>2019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sz w:val="24"/>
          <w:szCs w:val="24"/>
        </w:rPr>
        <w:t>2.</w:t>
      </w:r>
      <w:proofErr w:type="gramEnd"/>
      <w:r w:rsidRPr="00EF5051">
        <w:rPr>
          <w:rFonts w:eastAsia="Times New Roman" w:cstheme="minorHAnsi"/>
          <w:b/>
          <w:bCs/>
          <w:sz w:val="24"/>
          <w:szCs w:val="24"/>
        </w:rPr>
        <w:t xml:space="preserve"> ANXIOLYTICS, HYPNOSEDATIVES, ANTICONVULSANTS 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i/>
          <w:iCs/>
          <w:sz w:val="24"/>
          <w:szCs w:val="24"/>
        </w:rPr>
        <w:t xml:space="preserve">Lecture content: </w:t>
      </w:r>
      <w:r w:rsidRPr="00EF5051">
        <w:rPr>
          <w:rFonts w:eastAsia="Times New Roman" w:cstheme="minorHAnsi"/>
          <w:sz w:val="24"/>
          <w:szCs w:val="24"/>
        </w:rPr>
        <w:t xml:space="preserve">Anxiolytics, </w:t>
      </w:r>
      <w:proofErr w:type="spellStart"/>
      <w:r w:rsidRPr="00EF5051">
        <w:rPr>
          <w:rFonts w:eastAsia="Times New Roman" w:cstheme="minorHAnsi"/>
          <w:sz w:val="24"/>
          <w:szCs w:val="24"/>
        </w:rPr>
        <w:t>hypnosedatives</w:t>
      </w:r>
      <w:proofErr w:type="spellEnd"/>
      <w:r w:rsidRPr="00EF5051">
        <w:rPr>
          <w:rFonts w:eastAsia="Times New Roman" w:cstheme="minorHAnsi"/>
          <w:sz w:val="24"/>
          <w:szCs w:val="24"/>
        </w:rPr>
        <w:t xml:space="preserve">, anticonvulsants - basic pharmacological review. </w:t>
      </w:r>
      <w:proofErr w:type="gramStart"/>
      <w:r w:rsidRPr="00EF5051">
        <w:rPr>
          <w:rFonts w:eastAsia="Times New Roman" w:cstheme="minorHAnsi"/>
          <w:sz w:val="24"/>
          <w:szCs w:val="24"/>
        </w:rPr>
        <w:t>The possibilities of modulation of GABAergic neurotransmission.</w:t>
      </w:r>
      <w:proofErr w:type="gramEnd"/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sz w:val="24"/>
          <w:szCs w:val="24"/>
        </w:rPr>
        <w:br/>
        <w:t xml:space="preserve">5. 3. </w:t>
      </w:r>
      <w:proofErr w:type="gramStart"/>
      <w:r w:rsidRPr="00EF5051">
        <w:rPr>
          <w:rFonts w:eastAsia="Times New Roman" w:cstheme="minorHAnsi"/>
          <w:sz w:val="24"/>
          <w:szCs w:val="24"/>
        </w:rPr>
        <w:t>2019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sz w:val="24"/>
          <w:szCs w:val="24"/>
        </w:rPr>
        <w:t>3.</w:t>
      </w:r>
      <w:proofErr w:type="gramEnd"/>
      <w:r w:rsidRPr="00EF5051">
        <w:rPr>
          <w:rFonts w:eastAsia="Times New Roman" w:cstheme="minorHAnsi"/>
          <w:b/>
          <w:bCs/>
          <w:sz w:val="24"/>
          <w:szCs w:val="24"/>
        </w:rPr>
        <w:t xml:space="preserve"> ANTIDEPRESSANTS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i/>
          <w:iCs/>
          <w:sz w:val="24"/>
          <w:szCs w:val="24"/>
        </w:rPr>
        <w:t xml:space="preserve">Lecture content: </w:t>
      </w:r>
      <w:r w:rsidRPr="00EF5051">
        <w:rPr>
          <w:rFonts w:eastAsia="Times New Roman" w:cstheme="minorHAnsi"/>
          <w:sz w:val="24"/>
          <w:szCs w:val="24"/>
        </w:rPr>
        <w:t>Pharmacological review of antidepressants and their clinical use.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sz w:val="24"/>
          <w:szCs w:val="24"/>
        </w:rPr>
        <w:br/>
        <w:t xml:space="preserve">12. 3. </w:t>
      </w:r>
      <w:proofErr w:type="gramStart"/>
      <w:r w:rsidRPr="00EF5051">
        <w:rPr>
          <w:rFonts w:eastAsia="Times New Roman" w:cstheme="minorHAnsi"/>
          <w:sz w:val="24"/>
          <w:szCs w:val="24"/>
        </w:rPr>
        <w:t>2019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sz w:val="24"/>
          <w:szCs w:val="24"/>
        </w:rPr>
        <w:t>4.</w:t>
      </w:r>
      <w:proofErr w:type="gramEnd"/>
      <w:r w:rsidRPr="00EF5051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gramStart"/>
      <w:r w:rsidRPr="00EF5051">
        <w:rPr>
          <w:rFonts w:eastAsia="Times New Roman" w:cstheme="minorHAnsi"/>
          <w:b/>
          <w:bCs/>
          <w:sz w:val="24"/>
          <w:szCs w:val="24"/>
        </w:rPr>
        <w:t>DRUGS OF DISEASES WITH CHRONIC PULMONARY OBSTRUCTION, H</w:t>
      </w:r>
      <w:r w:rsidRPr="00EF5051">
        <w:rPr>
          <w:rFonts w:eastAsia="Times New Roman" w:cstheme="minorHAnsi"/>
          <w:b/>
          <w:bCs/>
          <w:sz w:val="24"/>
          <w:szCs w:val="24"/>
          <w:vertAlign w:val="subscript"/>
        </w:rPr>
        <w:t xml:space="preserve"> 1</w:t>
      </w:r>
      <w:r w:rsidRPr="00EF5051">
        <w:rPr>
          <w:rFonts w:eastAsia="Times New Roman" w:cstheme="minorHAnsi"/>
          <w:b/>
          <w:bCs/>
          <w:sz w:val="24"/>
          <w:szCs w:val="24"/>
        </w:rPr>
        <w:t>-ANTIHISTAMINES.</w:t>
      </w:r>
      <w:proofErr w:type="gramEnd"/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i/>
          <w:iCs/>
          <w:sz w:val="24"/>
          <w:szCs w:val="24"/>
        </w:rPr>
        <w:t xml:space="preserve">Lecture content: </w:t>
      </w:r>
      <w:r w:rsidRPr="00EF5051">
        <w:rPr>
          <w:rFonts w:eastAsia="Times New Roman" w:cstheme="minorHAnsi"/>
          <w:sz w:val="24"/>
          <w:szCs w:val="24"/>
        </w:rPr>
        <w:t xml:space="preserve">Effects of histamine and how to antagonize it. </w:t>
      </w:r>
      <w:proofErr w:type="gramStart"/>
      <w:r w:rsidRPr="00EF5051">
        <w:rPr>
          <w:rFonts w:eastAsia="Times New Roman" w:cstheme="minorHAnsi"/>
          <w:sz w:val="24"/>
          <w:szCs w:val="24"/>
        </w:rPr>
        <w:t>Classification of H</w:t>
      </w:r>
      <w:r w:rsidRPr="00EF5051">
        <w:rPr>
          <w:rFonts w:eastAsia="Times New Roman" w:cstheme="minorHAnsi"/>
          <w:sz w:val="24"/>
          <w:szCs w:val="24"/>
          <w:vertAlign w:val="subscript"/>
        </w:rPr>
        <w:t xml:space="preserve"> 1</w:t>
      </w:r>
      <w:r w:rsidRPr="00EF5051">
        <w:rPr>
          <w:rFonts w:eastAsia="Times New Roman" w:cstheme="minorHAnsi"/>
          <w:sz w:val="24"/>
          <w:szCs w:val="24"/>
        </w:rPr>
        <w:t xml:space="preserve"> antihistamines.</w:t>
      </w:r>
      <w:proofErr w:type="gramEnd"/>
      <w:r w:rsidRPr="00EF5051">
        <w:rPr>
          <w:rFonts w:eastAsia="Times New Roman" w:cstheme="minorHAnsi"/>
          <w:sz w:val="24"/>
          <w:szCs w:val="24"/>
        </w:rPr>
        <w:t xml:space="preserve"> Pharmacological review of drugs used in the therapy of diseases with chronic pulmonary obstruction.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sz w:val="24"/>
          <w:szCs w:val="24"/>
        </w:rPr>
        <w:br/>
        <w:t xml:space="preserve">19. 3. </w:t>
      </w:r>
      <w:proofErr w:type="gramStart"/>
      <w:r w:rsidRPr="00EF5051">
        <w:rPr>
          <w:rFonts w:eastAsia="Times New Roman" w:cstheme="minorHAnsi"/>
          <w:sz w:val="24"/>
          <w:szCs w:val="24"/>
        </w:rPr>
        <w:t>2019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sz w:val="24"/>
          <w:szCs w:val="24"/>
        </w:rPr>
        <w:t>5.</w:t>
      </w:r>
      <w:proofErr w:type="gramEnd"/>
      <w:r w:rsidRPr="00EF5051">
        <w:rPr>
          <w:rFonts w:eastAsia="Times New Roman" w:cstheme="minorHAnsi"/>
          <w:b/>
          <w:bCs/>
          <w:sz w:val="24"/>
          <w:szCs w:val="24"/>
        </w:rPr>
        <w:t xml:space="preserve"> ANTIANGIAL DRUGS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i/>
          <w:iCs/>
          <w:sz w:val="24"/>
          <w:szCs w:val="24"/>
        </w:rPr>
        <w:t xml:space="preserve">Lecture content: </w:t>
      </w:r>
      <w:r w:rsidRPr="00EF5051">
        <w:rPr>
          <w:rFonts w:eastAsia="Times New Roman" w:cstheme="minorHAnsi"/>
          <w:sz w:val="24"/>
          <w:szCs w:val="24"/>
        </w:rPr>
        <w:t>Pharmacological review of drugs used in the treatment of both acute and chronic ischemic heart disease.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sz w:val="24"/>
          <w:szCs w:val="24"/>
        </w:rPr>
        <w:br/>
        <w:t xml:space="preserve">26. 3. </w:t>
      </w:r>
      <w:proofErr w:type="gramStart"/>
      <w:r w:rsidRPr="00EF5051">
        <w:rPr>
          <w:rFonts w:eastAsia="Times New Roman" w:cstheme="minorHAnsi"/>
          <w:sz w:val="24"/>
          <w:szCs w:val="24"/>
        </w:rPr>
        <w:t>2019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sz w:val="24"/>
          <w:szCs w:val="24"/>
        </w:rPr>
        <w:t>6.</w:t>
      </w:r>
      <w:proofErr w:type="gramEnd"/>
      <w:r w:rsidRPr="00EF5051">
        <w:rPr>
          <w:rFonts w:eastAsia="Times New Roman" w:cstheme="minorHAnsi"/>
          <w:b/>
          <w:bCs/>
          <w:sz w:val="24"/>
          <w:szCs w:val="24"/>
        </w:rPr>
        <w:t xml:space="preserve"> ANTIHYPERTENSIVES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i/>
          <w:iCs/>
          <w:sz w:val="24"/>
          <w:szCs w:val="24"/>
        </w:rPr>
        <w:t xml:space="preserve">Lecture content: </w:t>
      </w:r>
      <w:r w:rsidRPr="00EF5051">
        <w:rPr>
          <w:rFonts w:eastAsia="Times New Roman" w:cstheme="minorHAnsi"/>
          <w:sz w:val="24"/>
          <w:szCs w:val="24"/>
        </w:rPr>
        <w:t xml:space="preserve">Pharmacological review of </w:t>
      </w:r>
      <w:proofErr w:type="spellStart"/>
      <w:r w:rsidRPr="00EF5051">
        <w:rPr>
          <w:rFonts w:eastAsia="Times New Roman" w:cstheme="minorHAnsi"/>
          <w:sz w:val="24"/>
          <w:szCs w:val="24"/>
        </w:rPr>
        <w:t>antihypertensives</w:t>
      </w:r>
      <w:proofErr w:type="spellEnd"/>
      <w:r w:rsidRPr="00EF5051">
        <w:rPr>
          <w:rFonts w:eastAsia="Times New Roman" w:cstheme="minorHAnsi"/>
          <w:sz w:val="24"/>
          <w:szCs w:val="24"/>
        </w:rPr>
        <w:t xml:space="preserve"> with special focus on drugs interfering with RAAS and diuretics. </w:t>
      </w:r>
      <w:proofErr w:type="gramStart"/>
      <w:r w:rsidRPr="00EF5051">
        <w:rPr>
          <w:rFonts w:eastAsia="Times New Roman" w:cstheme="minorHAnsi"/>
          <w:sz w:val="24"/>
          <w:szCs w:val="24"/>
        </w:rPr>
        <w:t xml:space="preserve">Second-line </w:t>
      </w:r>
      <w:proofErr w:type="spellStart"/>
      <w:r w:rsidRPr="00EF5051">
        <w:rPr>
          <w:rFonts w:eastAsia="Times New Roman" w:cstheme="minorHAnsi"/>
          <w:sz w:val="24"/>
          <w:szCs w:val="24"/>
        </w:rPr>
        <w:t>antihypertensives</w:t>
      </w:r>
      <w:proofErr w:type="spellEnd"/>
      <w:r w:rsidRPr="00EF5051">
        <w:rPr>
          <w:rFonts w:eastAsia="Times New Roman" w:cstheme="minorHAnsi"/>
          <w:sz w:val="24"/>
          <w:szCs w:val="24"/>
        </w:rPr>
        <w:t>.</w:t>
      </w:r>
      <w:proofErr w:type="gramEnd"/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sz w:val="24"/>
          <w:szCs w:val="24"/>
        </w:rPr>
        <w:br/>
        <w:t xml:space="preserve">2. 4. 2019 </w:t>
      </w:r>
      <w:bookmarkStart w:id="0" w:name="_GoBack"/>
      <w:bookmarkEnd w:id="0"/>
    </w:p>
    <w:p w:rsidR="00EF5051" w:rsidRDefault="00EF5051" w:rsidP="00C41BF7">
      <w:pPr>
        <w:spacing w:after="0"/>
        <w:rPr>
          <w:rFonts w:eastAsia="Times New Roman" w:cstheme="minorHAnsi"/>
          <w:sz w:val="24"/>
          <w:szCs w:val="24"/>
        </w:rPr>
      </w:pPr>
      <w:r w:rsidRPr="00EF5051">
        <w:rPr>
          <w:rFonts w:eastAsia="Times New Roman" w:cstheme="minorHAnsi"/>
          <w:b/>
          <w:bCs/>
          <w:sz w:val="24"/>
          <w:szCs w:val="24"/>
        </w:rPr>
        <w:t xml:space="preserve">7. DRUGS OF HEART FAILURE, ANTIARRHYTHMICS 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i/>
          <w:iCs/>
          <w:sz w:val="24"/>
          <w:szCs w:val="24"/>
        </w:rPr>
        <w:t xml:space="preserve">Lecture content: </w:t>
      </w:r>
      <w:r w:rsidRPr="00EF5051">
        <w:rPr>
          <w:rFonts w:eastAsia="Times New Roman" w:cstheme="minorHAnsi"/>
          <w:sz w:val="24"/>
          <w:szCs w:val="24"/>
        </w:rPr>
        <w:t xml:space="preserve">Review of drugs used in the therapy of acute and chronic heart failure, Pharmacological review of </w:t>
      </w:r>
      <w:proofErr w:type="spellStart"/>
      <w:r w:rsidRPr="00EF5051">
        <w:rPr>
          <w:rFonts w:eastAsia="Times New Roman" w:cstheme="minorHAnsi"/>
          <w:sz w:val="24"/>
          <w:szCs w:val="24"/>
        </w:rPr>
        <w:t>antiarrhytmics</w:t>
      </w:r>
      <w:proofErr w:type="spellEnd"/>
      <w:r w:rsidRPr="00EF5051">
        <w:rPr>
          <w:rFonts w:eastAsia="Times New Roman" w:cstheme="minorHAnsi"/>
          <w:sz w:val="24"/>
          <w:szCs w:val="24"/>
        </w:rPr>
        <w:t>.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sz w:val="24"/>
          <w:szCs w:val="24"/>
        </w:rPr>
        <w:br/>
        <w:t xml:space="preserve">9. 4. </w:t>
      </w:r>
      <w:proofErr w:type="gramStart"/>
      <w:r w:rsidRPr="00EF5051">
        <w:rPr>
          <w:rFonts w:eastAsia="Times New Roman" w:cstheme="minorHAnsi"/>
          <w:sz w:val="24"/>
          <w:szCs w:val="24"/>
        </w:rPr>
        <w:t>2019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sz w:val="24"/>
          <w:szCs w:val="24"/>
        </w:rPr>
        <w:t>8.</w:t>
      </w:r>
      <w:proofErr w:type="gramEnd"/>
      <w:r w:rsidRPr="00EF5051">
        <w:rPr>
          <w:rFonts w:eastAsia="Times New Roman" w:cstheme="minorHAnsi"/>
          <w:b/>
          <w:bCs/>
          <w:sz w:val="24"/>
          <w:szCs w:val="24"/>
        </w:rPr>
        <w:t xml:space="preserve"> DRUGS INFLUENCING HEMOSTASIS 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i/>
          <w:iCs/>
          <w:sz w:val="24"/>
          <w:szCs w:val="24"/>
        </w:rPr>
        <w:t xml:space="preserve">Lecture content: </w:t>
      </w:r>
      <w:r w:rsidRPr="00EF5051">
        <w:rPr>
          <w:rFonts w:eastAsia="Times New Roman" w:cstheme="minorHAnsi"/>
          <w:sz w:val="24"/>
          <w:szCs w:val="24"/>
        </w:rPr>
        <w:t xml:space="preserve">Pharmacological review of anticoagulants, </w:t>
      </w:r>
      <w:proofErr w:type="spellStart"/>
      <w:r w:rsidRPr="00EF5051">
        <w:rPr>
          <w:rFonts w:eastAsia="Times New Roman" w:cstheme="minorHAnsi"/>
          <w:sz w:val="24"/>
          <w:szCs w:val="24"/>
        </w:rPr>
        <w:t>antiplatelets</w:t>
      </w:r>
      <w:proofErr w:type="spellEnd"/>
      <w:r w:rsidRPr="00EF5051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F5051">
        <w:rPr>
          <w:rFonts w:eastAsia="Times New Roman" w:cstheme="minorHAnsi"/>
          <w:sz w:val="24"/>
          <w:szCs w:val="24"/>
        </w:rPr>
        <w:t>fibrinolytics</w:t>
      </w:r>
      <w:proofErr w:type="spellEnd"/>
      <w:r w:rsidRPr="00EF5051">
        <w:rPr>
          <w:rFonts w:eastAsia="Times New Roman" w:cstheme="minorHAnsi"/>
          <w:sz w:val="24"/>
          <w:szCs w:val="24"/>
        </w:rPr>
        <w:t xml:space="preserve">, and </w:t>
      </w:r>
      <w:proofErr w:type="spellStart"/>
      <w:r w:rsidRPr="00EF5051">
        <w:rPr>
          <w:rFonts w:eastAsia="Times New Roman" w:cstheme="minorHAnsi"/>
          <w:sz w:val="24"/>
          <w:szCs w:val="24"/>
        </w:rPr>
        <w:t>hemostatics</w:t>
      </w:r>
      <w:proofErr w:type="spellEnd"/>
      <w:r w:rsidRPr="00EF5051">
        <w:rPr>
          <w:rFonts w:eastAsia="Times New Roman" w:cstheme="minorHAnsi"/>
          <w:sz w:val="24"/>
          <w:szCs w:val="24"/>
        </w:rPr>
        <w:t>.</w:t>
      </w:r>
      <w:r w:rsidRPr="00EF5051">
        <w:rPr>
          <w:rFonts w:eastAsia="Times New Roman" w:cstheme="minorHAnsi"/>
          <w:sz w:val="24"/>
          <w:szCs w:val="24"/>
        </w:rPr>
        <w:br/>
      </w:r>
    </w:p>
    <w:p w:rsidR="00EF5051" w:rsidRDefault="00EF5051" w:rsidP="00EF5051">
      <w:pPr>
        <w:rPr>
          <w:rFonts w:eastAsia="Times New Roman" w:cstheme="minorHAnsi"/>
          <w:sz w:val="24"/>
          <w:szCs w:val="24"/>
        </w:rPr>
      </w:pPr>
    </w:p>
    <w:p w:rsidR="00EF5051" w:rsidRDefault="00EF5051" w:rsidP="00EF5051">
      <w:pPr>
        <w:rPr>
          <w:rFonts w:eastAsia="Times New Roman" w:cstheme="minorHAnsi"/>
          <w:sz w:val="24"/>
          <w:szCs w:val="24"/>
        </w:rPr>
      </w:pPr>
    </w:p>
    <w:p w:rsidR="00115FEF" w:rsidRPr="00EF5051" w:rsidRDefault="00EF5051" w:rsidP="00EF5051">
      <w:pPr>
        <w:rPr>
          <w:rFonts w:cstheme="minorHAnsi"/>
        </w:rPr>
      </w:pPr>
      <w:r w:rsidRPr="00EF5051">
        <w:rPr>
          <w:rFonts w:eastAsia="Times New Roman" w:cstheme="minorHAnsi"/>
          <w:sz w:val="24"/>
          <w:szCs w:val="24"/>
        </w:rPr>
        <w:lastRenderedPageBreak/>
        <w:br/>
        <w:t xml:space="preserve">16. 4. </w:t>
      </w:r>
      <w:proofErr w:type="gramStart"/>
      <w:r w:rsidRPr="00EF5051">
        <w:rPr>
          <w:rFonts w:eastAsia="Times New Roman" w:cstheme="minorHAnsi"/>
          <w:sz w:val="24"/>
          <w:szCs w:val="24"/>
        </w:rPr>
        <w:t>2019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sz w:val="24"/>
          <w:szCs w:val="24"/>
        </w:rPr>
        <w:t>9.</w:t>
      </w:r>
      <w:proofErr w:type="gramEnd"/>
      <w:r w:rsidRPr="00EF5051">
        <w:rPr>
          <w:rFonts w:eastAsia="Times New Roman" w:cstheme="minorHAnsi"/>
          <w:b/>
          <w:bCs/>
          <w:sz w:val="24"/>
          <w:szCs w:val="24"/>
        </w:rPr>
        <w:t xml:space="preserve"> ANTI-INFECTIVES I - ANTIBIOTICS 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i/>
          <w:iCs/>
          <w:sz w:val="24"/>
          <w:szCs w:val="24"/>
        </w:rPr>
        <w:t xml:space="preserve">Lecture content: </w:t>
      </w:r>
      <w:r w:rsidRPr="00EF5051">
        <w:rPr>
          <w:rFonts w:eastAsia="Times New Roman" w:cstheme="minorHAnsi"/>
          <w:sz w:val="24"/>
          <w:szCs w:val="24"/>
        </w:rPr>
        <w:t>Introduction/principles of ATB therapy, modes of resistance, pharmacological review of single groups of ATBs.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sz w:val="24"/>
          <w:szCs w:val="24"/>
        </w:rPr>
        <w:br/>
        <w:t xml:space="preserve">23. 4. </w:t>
      </w:r>
      <w:proofErr w:type="gramStart"/>
      <w:r w:rsidRPr="00EF5051">
        <w:rPr>
          <w:rFonts w:eastAsia="Times New Roman" w:cstheme="minorHAnsi"/>
          <w:sz w:val="24"/>
          <w:szCs w:val="24"/>
        </w:rPr>
        <w:t>2019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sz w:val="24"/>
          <w:szCs w:val="24"/>
        </w:rPr>
        <w:t>10.</w:t>
      </w:r>
      <w:proofErr w:type="gramEnd"/>
      <w:r w:rsidRPr="00EF5051">
        <w:rPr>
          <w:rFonts w:eastAsia="Times New Roman" w:cstheme="minorHAnsi"/>
          <w:b/>
          <w:bCs/>
          <w:sz w:val="24"/>
          <w:szCs w:val="24"/>
        </w:rPr>
        <w:t xml:space="preserve"> ANTI-INFECTIVES II – ANTIMYCOTICS AND ANTIVIRALS 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i/>
          <w:iCs/>
          <w:sz w:val="24"/>
          <w:szCs w:val="24"/>
        </w:rPr>
        <w:t xml:space="preserve">Lecture content: </w:t>
      </w:r>
      <w:r w:rsidRPr="00EF5051">
        <w:rPr>
          <w:rFonts w:eastAsia="Times New Roman" w:cstheme="minorHAnsi"/>
          <w:sz w:val="24"/>
          <w:szCs w:val="24"/>
        </w:rPr>
        <w:t xml:space="preserve">Systemic and local </w:t>
      </w:r>
      <w:proofErr w:type="spellStart"/>
      <w:r w:rsidRPr="00EF5051">
        <w:rPr>
          <w:rFonts w:eastAsia="Times New Roman" w:cstheme="minorHAnsi"/>
          <w:sz w:val="24"/>
          <w:szCs w:val="24"/>
        </w:rPr>
        <w:t>antimycotics</w:t>
      </w:r>
      <w:proofErr w:type="spellEnd"/>
      <w:r w:rsidRPr="00EF5051"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Pr="00EF5051">
        <w:rPr>
          <w:rFonts w:eastAsia="Times New Roman" w:cstheme="minorHAnsi"/>
          <w:sz w:val="24"/>
          <w:szCs w:val="24"/>
        </w:rPr>
        <w:t>antiherpetics</w:t>
      </w:r>
      <w:proofErr w:type="spellEnd"/>
      <w:r w:rsidRPr="00EF5051">
        <w:rPr>
          <w:rFonts w:eastAsia="Times New Roman" w:cstheme="minorHAnsi"/>
          <w:sz w:val="24"/>
          <w:szCs w:val="24"/>
        </w:rPr>
        <w:t xml:space="preserve">; pharmacotherapy of influenza; </w:t>
      </w:r>
      <w:proofErr w:type="spellStart"/>
      <w:r w:rsidRPr="00EF5051">
        <w:rPr>
          <w:rFonts w:eastAsia="Times New Roman" w:cstheme="minorHAnsi"/>
          <w:sz w:val="24"/>
          <w:szCs w:val="24"/>
        </w:rPr>
        <w:t>antiretrovirals</w:t>
      </w:r>
      <w:proofErr w:type="spellEnd"/>
      <w:r w:rsidRPr="00EF5051">
        <w:rPr>
          <w:rFonts w:eastAsia="Times New Roman" w:cstheme="minorHAnsi"/>
          <w:sz w:val="24"/>
          <w:szCs w:val="24"/>
        </w:rPr>
        <w:t>; therapy of RSV and viral hepatitis – pharmacological review.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sz w:val="24"/>
          <w:szCs w:val="24"/>
        </w:rPr>
        <w:br/>
        <w:t xml:space="preserve">30. 4. </w:t>
      </w:r>
      <w:proofErr w:type="gramStart"/>
      <w:r w:rsidRPr="00EF5051">
        <w:rPr>
          <w:rFonts w:eastAsia="Times New Roman" w:cstheme="minorHAnsi"/>
          <w:sz w:val="24"/>
          <w:szCs w:val="24"/>
        </w:rPr>
        <w:t>2019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sz w:val="24"/>
          <w:szCs w:val="24"/>
        </w:rPr>
        <w:t>11.</w:t>
      </w:r>
      <w:proofErr w:type="gramEnd"/>
      <w:r w:rsidRPr="00EF5051">
        <w:rPr>
          <w:rFonts w:eastAsia="Times New Roman" w:cstheme="minorHAnsi"/>
          <w:b/>
          <w:bCs/>
          <w:sz w:val="24"/>
          <w:szCs w:val="24"/>
        </w:rPr>
        <w:t xml:space="preserve"> PHARMACOLOGY OF GIT – ULCER DISEASE, ANTIEMETICS, ANTIDIARRHEALS AND LAXATIVES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i/>
          <w:iCs/>
          <w:sz w:val="24"/>
          <w:szCs w:val="24"/>
        </w:rPr>
        <w:t xml:space="preserve">Lecture content: </w:t>
      </w:r>
      <w:r w:rsidRPr="00EF5051">
        <w:rPr>
          <w:rFonts w:eastAsia="Times New Roman" w:cstheme="minorHAnsi"/>
          <w:sz w:val="24"/>
          <w:szCs w:val="24"/>
        </w:rPr>
        <w:t>Pharmacological review of drugs acting on GIT.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sz w:val="24"/>
          <w:szCs w:val="24"/>
        </w:rPr>
        <w:br/>
        <w:t xml:space="preserve">7. 5. </w:t>
      </w:r>
      <w:proofErr w:type="gramStart"/>
      <w:r w:rsidRPr="00EF5051">
        <w:rPr>
          <w:rFonts w:eastAsia="Times New Roman" w:cstheme="minorHAnsi"/>
          <w:sz w:val="24"/>
          <w:szCs w:val="24"/>
        </w:rPr>
        <w:t>2019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sz w:val="24"/>
          <w:szCs w:val="24"/>
        </w:rPr>
        <w:t>12.</w:t>
      </w:r>
      <w:proofErr w:type="gramEnd"/>
      <w:r w:rsidRPr="00EF5051">
        <w:rPr>
          <w:rFonts w:eastAsia="Times New Roman" w:cstheme="minorHAnsi"/>
          <w:b/>
          <w:bCs/>
          <w:sz w:val="24"/>
          <w:szCs w:val="24"/>
        </w:rPr>
        <w:t xml:space="preserve"> CYTOSTATICS AND TARGETED THERAPY IN ONCOLOGY 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i/>
          <w:iCs/>
          <w:sz w:val="24"/>
          <w:szCs w:val="24"/>
        </w:rPr>
        <w:t xml:space="preserve">Lecture content: </w:t>
      </w:r>
      <w:r w:rsidRPr="00EF5051">
        <w:rPr>
          <w:rFonts w:eastAsia="Times New Roman" w:cstheme="minorHAnsi"/>
          <w:sz w:val="24"/>
          <w:szCs w:val="24"/>
        </w:rPr>
        <w:t xml:space="preserve">Introduction. </w:t>
      </w:r>
      <w:proofErr w:type="gramStart"/>
      <w:r w:rsidRPr="00EF5051">
        <w:rPr>
          <w:rFonts w:eastAsia="Times New Roman" w:cstheme="minorHAnsi"/>
          <w:sz w:val="24"/>
          <w:szCs w:val="24"/>
        </w:rPr>
        <w:t xml:space="preserve">Classification of </w:t>
      </w:r>
      <w:proofErr w:type="spellStart"/>
      <w:r w:rsidRPr="00EF5051">
        <w:rPr>
          <w:rFonts w:eastAsia="Times New Roman" w:cstheme="minorHAnsi"/>
          <w:sz w:val="24"/>
          <w:szCs w:val="24"/>
        </w:rPr>
        <w:t>cytostatics</w:t>
      </w:r>
      <w:proofErr w:type="spellEnd"/>
      <w:r w:rsidRPr="00EF5051">
        <w:rPr>
          <w:rFonts w:eastAsia="Times New Roman" w:cstheme="minorHAnsi"/>
          <w:sz w:val="24"/>
          <w:szCs w:val="24"/>
        </w:rPr>
        <w:t xml:space="preserve"> according to their mechanisms of action.</w:t>
      </w:r>
      <w:proofErr w:type="gramEnd"/>
      <w:r w:rsidRPr="00EF5051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F5051">
        <w:rPr>
          <w:rFonts w:eastAsia="Times New Roman" w:cstheme="minorHAnsi"/>
          <w:sz w:val="24"/>
          <w:szCs w:val="24"/>
        </w:rPr>
        <w:t>Mechanisms of resistance to anticancer drugs.</w:t>
      </w:r>
      <w:proofErr w:type="gramEnd"/>
      <w:r w:rsidRPr="00EF5051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F5051">
        <w:rPr>
          <w:rFonts w:eastAsia="Times New Roman" w:cstheme="minorHAnsi"/>
          <w:sz w:val="24"/>
          <w:szCs w:val="24"/>
        </w:rPr>
        <w:t>Role of single nucleotide polymorphisms (SNPs) and TDM in oncology.</w:t>
      </w:r>
      <w:proofErr w:type="gramEnd"/>
      <w:r w:rsidRPr="00EF5051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F5051">
        <w:rPr>
          <w:rFonts w:eastAsia="Times New Roman" w:cstheme="minorHAnsi"/>
          <w:sz w:val="24"/>
          <w:szCs w:val="24"/>
        </w:rPr>
        <w:t xml:space="preserve">Basic pharmacological properties of selected </w:t>
      </w:r>
      <w:proofErr w:type="spellStart"/>
      <w:r w:rsidRPr="00EF5051">
        <w:rPr>
          <w:rFonts w:eastAsia="Times New Roman" w:cstheme="minorHAnsi"/>
          <w:sz w:val="24"/>
          <w:szCs w:val="24"/>
        </w:rPr>
        <w:t>cytostatics</w:t>
      </w:r>
      <w:proofErr w:type="spellEnd"/>
      <w:r w:rsidRPr="00EF5051">
        <w:rPr>
          <w:rFonts w:eastAsia="Times New Roman" w:cstheme="minorHAnsi"/>
          <w:sz w:val="24"/>
          <w:szCs w:val="24"/>
        </w:rPr>
        <w:t>.</w:t>
      </w:r>
      <w:proofErr w:type="gramEnd"/>
      <w:r w:rsidRPr="00EF5051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F5051">
        <w:rPr>
          <w:rFonts w:eastAsia="Times New Roman" w:cstheme="minorHAnsi"/>
          <w:sz w:val="24"/>
          <w:szCs w:val="24"/>
        </w:rPr>
        <w:t>Principles of targeted therapy in oncology.</w:t>
      </w:r>
      <w:proofErr w:type="gramEnd"/>
      <w:r w:rsidRPr="00EF5051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F5051">
        <w:rPr>
          <w:rFonts w:eastAsia="Times New Roman" w:cstheme="minorHAnsi"/>
          <w:sz w:val="24"/>
          <w:szCs w:val="24"/>
        </w:rPr>
        <w:t>Monoclonal antibodies.</w:t>
      </w:r>
      <w:proofErr w:type="gramEnd"/>
      <w:r w:rsidRPr="00EF5051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F5051">
        <w:rPr>
          <w:rFonts w:eastAsia="Times New Roman" w:cstheme="minorHAnsi"/>
          <w:sz w:val="24"/>
          <w:szCs w:val="24"/>
        </w:rPr>
        <w:t>Protein kinase inhibitors.</w:t>
      </w:r>
      <w:proofErr w:type="gramEnd"/>
      <w:r w:rsidRPr="00EF5051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F5051">
        <w:rPr>
          <w:rFonts w:eastAsia="Times New Roman" w:cstheme="minorHAnsi"/>
          <w:sz w:val="24"/>
          <w:szCs w:val="24"/>
        </w:rPr>
        <w:t>Targeted immunotherapy.</w:t>
      </w:r>
      <w:proofErr w:type="gramEnd"/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sz w:val="24"/>
          <w:szCs w:val="24"/>
        </w:rPr>
        <w:br/>
        <w:t xml:space="preserve">14. 5. </w:t>
      </w:r>
      <w:proofErr w:type="gramStart"/>
      <w:r w:rsidRPr="00EF5051">
        <w:rPr>
          <w:rFonts w:eastAsia="Times New Roman" w:cstheme="minorHAnsi"/>
          <w:sz w:val="24"/>
          <w:szCs w:val="24"/>
        </w:rPr>
        <w:t>2019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sz w:val="24"/>
          <w:szCs w:val="24"/>
        </w:rPr>
        <w:t>13.</w:t>
      </w:r>
      <w:proofErr w:type="gramEnd"/>
      <w:r w:rsidRPr="00EF5051">
        <w:rPr>
          <w:rFonts w:eastAsia="Times New Roman" w:cstheme="minorHAnsi"/>
          <w:b/>
          <w:bCs/>
          <w:sz w:val="24"/>
          <w:szCs w:val="24"/>
        </w:rPr>
        <w:t xml:space="preserve"> THERAPY OF INTOXICATIONS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i/>
          <w:iCs/>
          <w:sz w:val="24"/>
          <w:szCs w:val="24"/>
        </w:rPr>
        <w:t xml:space="preserve">Lecture content: </w:t>
      </w:r>
      <w:r w:rsidRPr="00EF5051">
        <w:rPr>
          <w:rFonts w:eastAsia="Times New Roman" w:cstheme="minorHAnsi"/>
          <w:sz w:val="24"/>
          <w:szCs w:val="24"/>
        </w:rPr>
        <w:t>Review of most common intoxications and their symptomatology</w:t>
      </w:r>
      <w:proofErr w:type="gramStart"/>
      <w:r w:rsidRPr="00EF5051">
        <w:rPr>
          <w:rFonts w:eastAsia="Times New Roman" w:cstheme="minorHAnsi"/>
          <w:sz w:val="24"/>
          <w:szCs w:val="24"/>
        </w:rPr>
        <w:t>..</w:t>
      </w:r>
      <w:proofErr w:type="gramEnd"/>
      <w:r w:rsidRPr="00EF5051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F5051">
        <w:rPr>
          <w:rFonts w:eastAsia="Times New Roman" w:cstheme="minorHAnsi"/>
          <w:sz w:val="24"/>
          <w:szCs w:val="24"/>
        </w:rPr>
        <w:t>General principles of poisoning management.</w:t>
      </w:r>
      <w:proofErr w:type="gramEnd"/>
      <w:r w:rsidRPr="00EF5051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F5051">
        <w:rPr>
          <w:rFonts w:eastAsia="Times New Roman" w:cstheme="minorHAnsi"/>
          <w:sz w:val="24"/>
          <w:szCs w:val="24"/>
        </w:rPr>
        <w:t>Specific antidotes in poisoning therapy.</w:t>
      </w:r>
      <w:proofErr w:type="gramEnd"/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sz w:val="24"/>
          <w:szCs w:val="24"/>
        </w:rPr>
        <w:br/>
        <w:t xml:space="preserve">21. 5. </w:t>
      </w:r>
      <w:proofErr w:type="gramStart"/>
      <w:r w:rsidRPr="00EF5051">
        <w:rPr>
          <w:rFonts w:eastAsia="Times New Roman" w:cstheme="minorHAnsi"/>
          <w:sz w:val="24"/>
          <w:szCs w:val="24"/>
        </w:rPr>
        <w:t>2019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sz w:val="24"/>
          <w:szCs w:val="24"/>
        </w:rPr>
        <w:t>14.</w:t>
      </w:r>
      <w:proofErr w:type="gramEnd"/>
      <w:r w:rsidRPr="00EF5051">
        <w:rPr>
          <w:rFonts w:eastAsia="Times New Roman" w:cstheme="minorHAnsi"/>
          <w:b/>
          <w:bCs/>
          <w:sz w:val="24"/>
          <w:szCs w:val="24"/>
        </w:rPr>
        <w:t xml:space="preserve"> DRUG-DRUG INTERACTIONS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i/>
          <w:iCs/>
          <w:sz w:val="24"/>
          <w:szCs w:val="24"/>
        </w:rPr>
        <w:t xml:space="preserve">Lecture content: </w:t>
      </w:r>
      <w:r w:rsidRPr="00EF5051">
        <w:rPr>
          <w:rFonts w:eastAsia="Times New Roman" w:cstheme="minorHAnsi"/>
          <w:sz w:val="24"/>
          <w:szCs w:val="24"/>
        </w:rPr>
        <w:t xml:space="preserve">Classification of drug-drug interaction, evaluation of clinical relevance and seriousness </w:t>
      </w:r>
      <w:proofErr w:type="spellStart"/>
      <w:r w:rsidRPr="00EF5051">
        <w:rPr>
          <w:rFonts w:eastAsia="Times New Roman" w:cstheme="minorHAnsi"/>
          <w:sz w:val="24"/>
          <w:szCs w:val="24"/>
        </w:rPr>
        <w:t>oc</w:t>
      </w:r>
      <w:proofErr w:type="spellEnd"/>
      <w:r w:rsidRPr="00EF5051">
        <w:rPr>
          <w:rFonts w:eastAsia="Times New Roman" w:cstheme="minorHAnsi"/>
          <w:sz w:val="24"/>
          <w:szCs w:val="24"/>
        </w:rPr>
        <w:t xml:space="preserve"> drug interactions, management of drug interactions, possibilities of drug interactions monitoring, case-reports.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sz w:val="24"/>
          <w:szCs w:val="24"/>
        </w:rPr>
        <w:br/>
        <w:t xml:space="preserve">28. 5. </w:t>
      </w:r>
      <w:proofErr w:type="gramStart"/>
      <w:r w:rsidRPr="00EF5051">
        <w:rPr>
          <w:rFonts w:eastAsia="Times New Roman" w:cstheme="minorHAnsi"/>
          <w:sz w:val="24"/>
          <w:szCs w:val="24"/>
        </w:rPr>
        <w:t>2019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sz w:val="24"/>
          <w:szCs w:val="24"/>
        </w:rPr>
        <w:t>15.</w:t>
      </w:r>
      <w:proofErr w:type="gramEnd"/>
      <w:r w:rsidRPr="00EF5051">
        <w:rPr>
          <w:rFonts w:eastAsia="Times New Roman" w:cstheme="minorHAnsi"/>
          <w:b/>
          <w:bCs/>
          <w:sz w:val="24"/>
          <w:szCs w:val="24"/>
        </w:rPr>
        <w:t xml:space="preserve"> PHYTOPHARMACOLOGY AND PHARMACOGNOSY</w:t>
      </w:r>
      <w:r w:rsidRPr="00EF5051">
        <w:rPr>
          <w:rFonts w:eastAsia="Times New Roman" w:cstheme="minorHAnsi"/>
          <w:sz w:val="24"/>
          <w:szCs w:val="24"/>
        </w:rPr>
        <w:br/>
      </w:r>
      <w:r w:rsidRPr="00EF5051">
        <w:rPr>
          <w:rFonts w:eastAsia="Times New Roman" w:cstheme="minorHAnsi"/>
          <w:b/>
          <w:bCs/>
          <w:i/>
          <w:iCs/>
          <w:sz w:val="24"/>
          <w:szCs w:val="24"/>
        </w:rPr>
        <w:t xml:space="preserve">Lecture content: </w:t>
      </w:r>
      <w:r w:rsidRPr="00EF5051">
        <w:rPr>
          <w:rFonts w:eastAsia="Times New Roman" w:cstheme="minorHAnsi"/>
          <w:sz w:val="24"/>
          <w:szCs w:val="24"/>
        </w:rPr>
        <w:t>Natural sources of medicines, selected groups of herbal active components, herbal preparations. The most common herbal poisons.</w:t>
      </w:r>
    </w:p>
    <w:sectPr w:rsidR="00115FEF" w:rsidRPr="00EF5051" w:rsidSect="00EF5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AAiNjS0sTMwsLYyUdpeDU4uLM/DyQAsNaAJwGbqwsAAAA"/>
  </w:docVars>
  <w:rsids>
    <w:rsidRoot w:val="00E12DE7"/>
    <w:rsid w:val="00061180"/>
    <w:rsid w:val="00115FEF"/>
    <w:rsid w:val="001B1DF5"/>
    <w:rsid w:val="00345747"/>
    <w:rsid w:val="00411A8B"/>
    <w:rsid w:val="00415ABC"/>
    <w:rsid w:val="0069535C"/>
    <w:rsid w:val="00766D29"/>
    <w:rsid w:val="0086218E"/>
    <w:rsid w:val="008D1E5F"/>
    <w:rsid w:val="008D5F67"/>
    <w:rsid w:val="009D40B9"/>
    <w:rsid w:val="00A14D04"/>
    <w:rsid w:val="00A307F1"/>
    <w:rsid w:val="00AA0590"/>
    <w:rsid w:val="00AC17EB"/>
    <w:rsid w:val="00BC765B"/>
    <w:rsid w:val="00C41BF7"/>
    <w:rsid w:val="00CC76FD"/>
    <w:rsid w:val="00DB3DE6"/>
    <w:rsid w:val="00E12DE7"/>
    <w:rsid w:val="00E1430D"/>
    <w:rsid w:val="00E94B9B"/>
    <w:rsid w:val="00EA224D"/>
    <w:rsid w:val="00EF5051"/>
    <w:rsid w:val="00F47F66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D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D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3</cp:revision>
  <dcterms:created xsi:type="dcterms:W3CDTF">2019-02-13T16:01:00Z</dcterms:created>
  <dcterms:modified xsi:type="dcterms:W3CDTF">2019-02-19T08:48:00Z</dcterms:modified>
</cp:coreProperties>
</file>