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6FC547" w14:textId="75E9216A" w:rsidR="003650D8" w:rsidRPr="00D4199E" w:rsidRDefault="003650D8" w:rsidP="00C856E8">
      <w:pPr>
        <w:spacing w:after="0" w:line="276" w:lineRule="auto"/>
        <w:jc w:val="center"/>
        <w:rPr>
          <w:rFonts w:ascii="Century Gothic" w:hAnsi="Century Gothic"/>
          <w:color w:val="1F3864" w:themeColor="accent1" w:themeShade="80"/>
          <w:sz w:val="40"/>
          <w:szCs w:val="4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08FB2CB" wp14:editId="03CAFEE0">
            <wp:simplePos x="0" y="0"/>
            <wp:positionH relativeFrom="page">
              <wp:align>left</wp:align>
            </wp:positionH>
            <wp:positionV relativeFrom="paragraph">
              <wp:posOffset>-461645</wp:posOffset>
            </wp:positionV>
            <wp:extent cx="1181100" cy="909910"/>
            <wp:effectExtent l="0" t="0" r="0" b="0"/>
            <wp:wrapNone/>
            <wp:docPr id="1" name="Obrázek 1" descr="Image result for muni med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uni med 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534" cy="917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99E" w:rsidRPr="003650D8">
        <w:rPr>
          <w:rFonts w:ascii="Century Gothic" w:hAnsi="Century Gothic"/>
          <w:color w:val="1F3864" w:themeColor="accent1" w:themeShade="80"/>
          <w:sz w:val="40"/>
          <w:szCs w:val="40"/>
        </w:rPr>
        <w:t>ORTOPEDIE</w:t>
      </w:r>
    </w:p>
    <w:p w14:paraId="73F03691" w14:textId="1F4F9A46" w:rsidR="003650D8" w:rsidRPr="0087076A" w:rsidRDefault="003650D8" w:rsidP="00C856E8">
      <w:pPr>
        <w:pBdr>
          <w:bottom w:val="single" w:sz="4" w:space="1" w:color="auto"/>
        </w:pBdr>
        <w:tabs>
          <w:tab w:val="left" w:pos="4410"/>
        </w:tabs>
        <w:spacing w:line="276" w:lineRule="auto"/>
        <w:jc w:val="center"/>
        <w:rPr>
          <w:rFonts w:ascii="Century Gothic" w:hAnsi="Century Gothic"/>
          <w:sz w:val="18"/>
          <w:szCs w:val="18"/>
        </w:rPr>
      </w:pPr>
      <w:r w:rsidRPr="0087076A">
        <w:rPr>
          <w:rFonts w:ascii="Century Gothic" w:hAnsi="Century Gothic"/>
          <w:sz w:val="18"/>
          <w:szCs w:val="18"/>
        </w:rPr>
        <w:t>Ošetřovatelství v chirurgických oborech – cvičení</w:t>
      </w:r>
    </w:p>
    <w:p w14:paraId="616A4997" w14:textId="41BEE3FF" w:rsidR="003650D8" w:rsidRDefault="003650D8" w:rsidP="00C856E8">
      <w:p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 w:rsidRPr="003650D8">
        <w:rPr>
          <w:rFonts w:ascii="Century Gothic" w:hAnsi="Century Gothic"/>
          <w:b/>
          <w:bCs/>
          <w:sz w:val="20"/>
          <w:szCs w:val="20"/>
          <w:u w:val="single"/>
        </w:rPr>
        <w:t>Ortopedie</w:t>
      </w:r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je chirurgický lékařský obor, </w:t>
      </w:r>
      <w:r w:rsidR="0087076A">
        <w:rPr>
          <w:rFonts w:ascii="Century Gothic" w:hAnsi="Century Gothic"/>
          <w:sz w:val="20"/>
          <w:szCs w:val="20"/>
        </w:rPr>
        <w:t>který se zabývá</w:t>
      </w:r>
      <w:r>
        <w:rPr>
          <w:rFonts w:ascii="Century Gothic" w:hAnsi="Century Gothic"/>
          <w:sz w:val="20"/>
          <w:szCs w:val="20"/>
        </w:rPr>
        <w:t xml:space="preserve"> </w:t>
      </w:r>
      <w:r w:rsidRPr="003650D8">
        <w:rPr>
          <w:rFonts w:ascii="Century Gothic" w:hAnsi="Century Gothic"/>
          <w:b/>
          <w:bCs/>
          <w:sz w:val="20"/>
          <w:szCs w:val="20"/>
        </w:rPr>
        <w:t>prevencí</w:t>
      </w:r>
      <w:r w:rsidRPr="00A52ED1">
        <w:rPr>
          <w:rFonts w:ascii="Century Gothic" w:hAnsi="Century Gothic"/>
          <w:b/>
          <w:bCs/>
          <w:sz w:val="20"/>
          <w:szCs w:val="20"/>
        </w:rPr>
        <w:t>,</w:t>
      </w:r>
      <w:r w:rsidRPr="003650D8">
        <w:rPr>
          <w:rFonts w:ascii="Century Gothic" w:hAnsi="Century Gothic"/>
          <w:b/>
          <w:bCs/>
          <w:sz w:val="20"/>
          <w:szCs w:val="20"/>
        </w:rPr>
        <w:t xml:space="preserve"> diagnostikou</w:t>
      </w:r>
      <w:r w:rsidRPr="00A52ED1">
        <w:rPr>
          <w:rFonts w:ascii="Century Gothic" w:hAnsi="Century Gothic"/>
          <w:sz w:val="20"/>
          <w:szCs w:val="20"/>
        </w:rPr>
        <w:t xml:space="preserve"> </w:t>
      </w:r>
      <w:r w:rsidRPr="00A52ED1">
        <w:rPr>
          <w:rFonts w:ascii="Century Gothic" w:hAnsi="Century Gothic"/>
          <w:b/>
          <w:bCs/>
          <w:sz w:val="20"/>
          <w:szCs w:val="20"/>
        </w:rPr>
        <w:t>a</w:t>
      </w:r>
      <w:r w:rsidRPr="003650D8">
        <w:rPr>
          <w:rFonts w:ascii="Century Gothic" w:hAnsi="Century Gothic"/>
          <w:b/>
          <w:bCs/>
          <w:sz w:val="20"/>
          <w:szCs w:val="20"/>
        </w:rPr>
        <w:t xml:space="preserve"> léčbou vrozených </w:t>
      </w:r>
      <w:r w:rsidRPr="00A52ED1">
        <w:rPr>
          <w:rFonts w:ascii="Century Gothic" w:hAnsi="Century Gothic"/>
          <w:b/>
          <w:bCs/>
          <w:sz w:val="20"/>
          <w:szCs w:val="20"/>
        </w:rPr>
        <w:t xml:space="preserve">a </w:t>
      </w:r>
      <w:r w:rsidRPr="003650D8">
        <w:rPr>
          <w:rFonts w:ascii="Century Gothic" w:hAnsi="Century Gothic"/>
          <w:b/>
          <w:bCs/>
          <w:sz w:val="20"/>
          <w:szCs w:val="20"/>
        </w:rPr>
        <w:t xml:space="preserve">získaných vad </w:t>
      </w:r>
      <w:r w:rsidRPr="00A52ED1">
        <w:rPr>
          <w:rFonts w:ascii="Century Gothic" w:hAnsi="Century Gothic"/>
          <w:b/>
          <w:bCs/>
          <w:sz w:val="20"/>
          <w:szCs w:val="20"/>
        </w:rPr>
        <w:t>a</w:t>
      </w:r>
      <w:r w:rsidRPr="003650D8">
        <w:rPr>
          <w:rFonts w:ascii="Century Gothic" w:hAnsi="Century Gothic"/>
          <w:b/>
          <w:bCs/>
          <w:sz w:val="20"/>
          <w:szCs w:val="20"/>
        </w:rPr>
        <w:t xml:space="preserve"> nemocí pohybového ústrojí</w:t>
      </w:r>
      <w:r>
        <w:rPr>
          <w:rFonts w:ascii="Century Gothic" w:hAnsi="Century Gothic"/>
          <w:sz w:val="20"/>
          <w:szCs w:val="20"/>
        </w:rPr>
        <w:t xml:space="preserve">. </w:t>
      </w:r>
    </w:p>
    <w:p w14:paraId="1AF8390F" w14:textId="4364F381" w:rsidR="0087076A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vrozené vady </w:t>
      </w:r>
      <w:r>
        <w:rPr>
          <w:rFonts w:ascii="Century Gothic" w:hAnsi="Century Gothic"/>
          <w:sz w:val="20"/>
          <w:szCs w:val="20"/>
        </w:rPr>
        <w:t>– porucha formace části končetiny, chybná diferenciace a separace skeletu, duplikace, gigantismus, hypoplazie, vrozená konstrikce, generalizované skeletální vady</w:t>
      </w:r>
    </w:p>
    <w:p w14:paraId="41DBF3DC" w14:textId="489EC147" w:rsidR="00996F06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A354CA4" wp14:editId="1AAEFC1B">
            <wp:simplePos x="0" y="0"/>
            <wp:positionH relativeFrom="margin">
              <wp:posOffset>2608580</wp:posOffset>
            </wp:positionH>
            <wp:positionV relativeFrom="paragraph">
              <wp:posOffset>12065</wp:posOffset>
            </wp:positionV>
            <wp:extent cx="1762125" cy="1320800"/>
            <wp:effectExtent l="0" t="0" r="9525" b="0"/>
            <wp:wrapNone/>
            <wp:docPr id="5" name="Picture 5" descr="https://upload.wikimedia.org/wikipedia/commons/thumb/f/f4/New_born_boy_showing_complete_complex_syndactyly_with_two_fingers_right_hand.JPG/300px-New_born_boy_showing_complete_complex_syndactyly_with_two_fingers_right_h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pload.wikimedia.org/wikipedia/commons/thumb/f/f4/New_born_boy_showing_complete_complex_syndactyly_with_two_fingers_right_hand.JPG/300px-New_born_boy_showing_complete_complex_syndactyly_with_two_fingers_right_han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 wp14:anchorId="5D547A0B" wp14:editId="2CAAC454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62125" cy="1338580"/>
            <wp:effectExtent l="0" t="0" r="9525" b="0"/>
            <wp:wrapSquare wrapText="bothSides"/>
            <wp:docPr id="7" name="Obrázek 7" descr="Image result for achondroplaz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achondroplazi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06"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1BB5E79C" wp14:editId="232B57DA">
            <wp:simplePos x="0" y="0"/>
            <wp:positionH relativeFrom="margin">
              <wp:align>left</wp:align>
            </wp:positionH>
            <wp:positionV relativeFrom="paragraph">
              <wp:posOffset>10795</wp:posOffset>
            </wp:positionV>
            <wp:extent cx="2095500" cy="1322705"/>
            <wp:effectExtent l="0" t="0" r="0" b="0"/>
            <wp:wrapNone/>
            <wp:docPr id="4" name="Picture 4" descr="https://www.wikiskripta.eu/images/9/90/800px-Phocomel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skripta.eu/images/9/90/800px-Phocomeli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6F06">
        <w:rPr>
          <w:rFonts w:ascii="Century Gothic" w:hAnsi="Century Gothic"/>
          <w:sz w:val="20"/>
          <w:szCs w:val="20"/>
        </w:rPr>
        <w:t xml:space="preserve"> </w:t>
      </w:r>
    </w:p>
    <w:p w14:paraId="0D69A0DB" w14:textId="284C9FCB" w:rsidR="005779D7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sz w:val="20"/>
          <w:szCs w:val="20"/>
        </w:rPr>
      </w:pPr>
    </w:p>
    <w:p w14:paraId="1E9AE4FF" w14:textId="374FD198" w:rsidR="005779D7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sz w:val="20"/>
          <w:szCs w:val="20"/>
        </w:rPr>
      </w:pPr>
    </w:p>
    <w:p w14:paraId="0C288E96" w14:textId="0AF2C638" w:rsidR="005779D7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sz w:val="20"/>
          <w:szCs w:val="20"/>
        </w:rPr>
      </w:pPr>
    </w:p>
    <w:p w14:paraId="1EAB0EE3" w14:textId="2366EB51" w:rsidR="005779D7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sz w:val="20"/>
          <w:szCs w:val="20"/>
        </w:rPr>
      </w:pPr>
    </w:p>
    <w:p w14:paraId="3E5E3587" w14:textId="3F38513D" w:rsidR="005779D7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sz w:val="20"/>
          <w:szCs w:val="20"/>
        </w:rPr>
      </w:pPr>
    </w:p>
    <w:p w14:paraId="6E9158CA" w14:textId="59083019" w:rsidR="005779D7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sz w:val="20"/>
          <w:szCs w:val="20"/>
        </w:rPr>
      </w:pPr>
    </w:p>
    <w:p w14:paraId="2A2A0C85" w14:textId="77777777" w:rsidR="005779D7" w:rsidRDefault="005779D7" w:rsidP="005779D7">
      <w:pPr>
        <w:tabs>
          <w:tab w:val="left" w:pos="8145"/>
        </w:tabs>
        <w:spacing w:after="0" w:line="276" w:lineRule="auto"/>
        <w:rPr>
          <w:rFonts w:ascii="Century Gothic" w:hAnsi="Century Gothic"/>
          <w:b/>
          <w:sz w:val="16"/>
          <w:szCs w:val="16"/>
        </w:rPr>
      </w:pPr>
    </w:p>
    <w:p w14:paraId="4F9A91DA" w14:textId="5FEDBD4A" w:rsidR="00996F06" w:rsidRPr="00996F06" w:rsidRDefault="00C8538B" w:rsidP="00C856E8">
      <w:pPr>
        <w:tabs>
          <w:tab w:val="left" w:pos="4410"/>
        </w:tabs>
        <w:spacing w:after="0" w:line="276" w:lineRule="auto"/>
        <w:rPr>
          <w:rFonts w:ascii="Century Gothic" w:hAnsi="Century Gothic"/>
          <w:b/>
          <w:i/>
          <w:sz w:val="16"/>
          <w:szCs w:val="16"/>
        </w:rPr>
      </w:pPr>
      <w:proofErr w:type="spellStart"/>
      <w:r w:rsidRPr="00C8538B">
        <w:rPr>
          <w:rFonts w:ascii="Century Gothic" w:hAnsi="Century Gothic"/>
          <w:b/>
          <w:i/>
          <w:sz w:val="16"/>
          <w:szCs w:val="16"/>
        </w:rPr>
        <w:t>Fokomelie</w:t>
      </w:r>
      <w:proofErr w:type="spellEnd"/>
      <w:r w:rsidRPr="00C8538B">
        <w:rPr>
          <w:rFonts w:ascii="Century Gothic" w:hAnsi="Century Gothic"/>
          <w:b/>
          <w:i/>
          <w:sz w:val="16"/>
          <w:szCs w:val="16"/>
        </w:rPr>
        <w:t xml:space="preserve"> </w:t>
      </w:r>
      <w:r w:rsidRPr="00C8538B">
        <w:rPr>
          <w:rFonts w:ascii="Century Gothic" w:hAnsi="Century Gothic"/>
          <w:sz w:val="16"/>
          <w:szCs w:val="16"/>
        </w:rPr>
        <w:t xml:space="preserve">(transverzální vmezeřená </w:t>
      </w:r>
      <w:proofErr w:type="spellStart"/>
      <w:proofErr w:type="gramStart"/>
      <w:r w:rsidRPr="00C8538B">
        <w:rPr>
          <w:rFonts w:ascii="Century Gothic" w:hAnsi="Century Gothic"/>
          <w:sz w:val="16"/>
          <w:szCs w:val="16"/>
        </w:rPr>
        <w:t>aplázie</w:t>
      </w:r>
      <w:proofErr w:type="spellEnd"/>
      <w:r w:rsidRPr="00C8538B">
        <w:rPr>
          <w:rFonts w:ascii="Century Gothic" w:hAnsi="Century Gothic"/>
          <w:sz w:val="16"/>
          <w:szCs w:val="16"/>
        </w:rPr>
        <w:t xml:space="preserve">, </w:t>
      </w:r>
      <w:r w:rsidR="005779D7">
        <w:rPr>
          <w:rFonts w:ascii="Century Gothic" w:hAnsi="Century Gothic"/>
          <w:sz w:val="16"/>
          <w:szCs w:val="16"/>
        </w:rPr>
        <w:t xml:space="preserve">  </w:t>
      </w:r>
      <w:proofErr w:type="gramEnd"/>
      <w:r w:rsidR="005779D7">
        <w:rPr>
          <w:rFonts w:ascii="Century Gothic" w:hAnsi="Century Gothic"/>
          <w:sz w:val="16"/>
          <w:szCs w:val="16"/>
        </w:rPr>
        <w:t xml:space="preserve">             </w:t>
      </w:r>
      <w:r w:rsidR="00996F06">
        <w:rPr>
          <w:rFonts w:ascii="Century Gothic" w:hAnsi="Century Gothic"/>
          <w:sz w:val="16"/>
          <w:szCs w:val="16"/>
        </w:rPr>
        <w:t xml:space="preserve"> </w:t>
      </w:r>
      <w:r>
        <w:rPr>
          <w:rFonts w:ascii="Century Gothic" w:hAnsi="Century Gothic"/>
          <w:b/>
          <w:i/>
          <w:sz w:val="16"/>
          <w:szCs w:val="16"/>
        </w:rPr>
        <w:t>Syndaktylie</w:t>
      </w:r>
      <w:r>
        <w:rPr>
          <w:rFonts w:ascii="Century Gothic" w:hAnsi="Century Gothic"/>
          <w:sz w:val="16"/>
          <w:szCs w:val="16"/>
        </w:rPr>
        <w:t xml:space="preserve"> </w:t>
      </w:r>
      <w:r w:rsidR="00A37C82">
        <w:rPr>
          <w:rFonts w:ascii="Century Gothic" w:hAnsi="Century Gothic"/>
          <w:i/>
          <w:sz w:val="16"/>
          <w:szCs w:val="16"/>
        </w:rPr>
        <w:t xml:space="preserve">(srůst kůží/srůst </w:t>
      </w:r>
      <w:r w:rsidRPr="00C8538B">
        <w:rPr>
          <w:rFonts w:ascii="Century Gothic" w:hAnsi="Century Gothic"/>
          <w:i/>
          <w:sz w:val="16"/>
          <w:szCs w:val="16"/>
        </w:rPr>
        <w:t>kost</w:t>
      </w:r>
      <w:r w:rsidR="00A37C82">
        <w:rPr>
          <w:rFonts w:ascii="Century Gothic" w:hAnsi="Century Gothic"/>
          <w:i/>
          <w:sz w:val="16"/>
          <w:szCs w:val="16"/>
        </w:rPr>
        <w:t>n</w:t>
      </w:r>
      <w:r w:rsidRPr="00C8538B">
        <w:rPr>
          <w:rFonts w:ascii="Century Gothic" w:hAnsi="Century Gothic"/>
          <w:i/>
          <w:sz w:val="16"/>
          <w:szCs w:val="16"/>
        </w:rPr>
        <w:t>í)</w:t>
      </w:r>
      <w:r w:rsidR="00996F06">
        <w:rPr>
          <w:rFonts w:ascii="Century Gothic" w:hAnsi="Century Gothic"/>
          <w:i/>
          <w:sz w:val="16"/>
          <w:szCs w:val="16"/>
        </w:rPr>
        <w:t xml:space="preserve">         </w:t>
      </w:r>
      <w:r w:rsidR="005779D7">
        <w:rPr>
          <w:rFonts w:ascii="Century Gothic" w:hAnsi="Century Gothic"/>
          <w:i/>
          <w:sz w:val="16"/>
          <w:szCs w:val="16"/>
        </w:rPr>
        <w:t xml:space="preserve">      </w:t>
      </w:r>
      <w:r w:rsidR="000568BD">
        <w:rPr>
          <w:rFonts w:ascii="Century Gothic" w:hAnsi="Century Gothic"/>
          <w:i/>
          <w:sz w:val="16"/>
          <w:szCs w:val="16"/>
        </w:rPr>
        <w:t xml:space="preserve">  </w:t>
      </w:r>
      <w:r w:rsidR="005779D7">
        <w:rPr>
          <w:rFonts w:ascii="Century Gothic" w:hAnsi="Century Gothic"/>
          <w:i/>
          <w:sz w:val="16"/>
          <w:szCs w:val="16"/>
        </w:rPr>
        <w:t xml:space="preserve">     </w:t>
      </w:r>
      <w:proofErr w:type="spellStart"/>
      <w:r w:rsidR="005779D7" w:rsidRPr="000568BD">
        <w:rPr>
          <w:rFonts w:ascii="Century Gothic" w:hAnsi="Century Gothic"/>
          <w:b/>
          <w:bCs/>
          <w:i/>
          <w:sz w:val="16"/>
          <w:szCs w:val="16"/>
        </w:rPr>
        <w:t>Achondro</w:t>
      </w:r>
      <w:r w:rsidR="000568BD" w:rsidRPr="000568BD">
        <w:rPr>
          <w:rFonts w:ascii="Century Gothic" w:hAnsi="Century Gothic"/>
          <w:b/>
          <w:bCs/>
          <w:i/>
          <w:sz w:val="16"/>
          <w:szCs w:val="16"/>
        </w:rPr>
        <w:t>plázie</w:t>
      </w:r>
      <w:proofErr w:type="spellEnd"/>
    </w:p>
    <w:p w14:paraId="200E6834" w14:textId="1C0958DD" w:rsidR="00C8538B" w:rsidRPr="00472086" w:rsidRDefault="00C8538B" w:rsidP="00C856E8">
      <w:pPr>
        <w:tabs>
          <w:tab w:val="left" w:pos="4410"/>
        </w:tabs>
        <w:spacing w:line="276" w:lineRule="auto"/>
        <w:rPr>
          <w:rFonts w:ascii="Century Gothic" w:hAnsi="Century Gothic"/>
          <w:i/>
          <w:sz w:val="16"/>
          <w:szCs w:val="16"/>
        </w:rPr>
      </w:pPr>
      <w:r w:rsidRPr="00996F06">
        <w:rPr>
          <w:rFonts w:ascii="Century Gothic" w:hAnsi="Century Gothic"/>
          <w:i/>
          <w:sz w:val="16"/>
          <w:szCs w:val="16"/>
        </w:rPr>
        <w:t>ruka přímo nasedá na ramenní kloub)</w:t>
      </w:r>
      <w:r w:rsidR="00996F06" w:rsidRPr="00996F06">
        <w:rPr>
          <w:rFonts w:ascii="Century Gothic" w:hAnsi="Century Gothic"/>
          <w:i/>
          <w:sz w:val="16"/>
          <w:szCs w:val="16"/>
        </w:rPr>
        <w:t xml:space="preserve">                                                                     </w:t>
      </w:r>
      <w:r w:rsidR="00472086">
        <w:rPr>
          <w:rFonts w:ascii="Century Gothic" w:hAnsi="Century Gothic"/>
          <w:i/>
          <w:sz w:val="16"/>
          <w:szCs w:val="16"/>
        </w:rPr>
        <w:t xml:space="preserve">            </w:t>
      </w:r>
    </w:p>
    <w:p w14:paraId="7A73BBCE" w14:textId="12C62E1F" w:rsidR="009A1172" w:rsidRDefault="0015199B" w:rsidP="009A1172">
      <w:pPr>
        <w:tabs>
          <w:tab w:val="left" w:pos="4410"/>
        </w:tabs>
        <w:spacing w:after="0" w:line="276" w:lineRule="auto"/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</w:pPr>
      <w:r w:rsidRPr="0015199B">
        <w:rPr>
          <w:rFonts w:ascii="Century Gothic" w:hAnsi="Century Gothic"/>
          <w:b/>
          <w:color w:val="0070C0"/>
          <w:sz w:val="20"/>
          <w:szCs w:val="20"/>
        </w:rPr>
        <w:t>Nejčastější</w:t>
      </w:r>
      <w:r>
        <w:rPr>
          <w:rFonts w:ascii="Century Gothic" w:hAnsi="Century Gothic"/>
          <w:b/>
          <w:sz w:val="20"/>
          <w:szCs w:val="20"/>
        </w:rPr>
        <w:t xml:space="preserve"> vývojová vada </w:t>
      </w:r>
      <w:r>
        <w:rPr>
          <w:rFonts w:ascii="Century Gothic" w:hAnsi="Century Gothic"/>
          <w:sz w:val="20"/>
          <w:szCs w:val="20"/>
        </w:rPr>
        <w:t xml:space="preserve">– </w:t>
      </w:r>
      <w:r>
        <w:rPr>
          <w:rFonts w:ascii="Century Gothic" w:hAnsi="Century Gothic"/>
          <w:b/>
          <w:sz w:val="20"/>
          <w:szCs w:val="20"/>
        </w:rPr>
        <w:t xml:space="preserve">vývojová </w:t>
      </w:r>
      <w:proofErr w:type="spellStart"/>
      <w:r>
        <w:rPr>
          <w:rFonts w:ascii="Century Gothic" w:hAnsi="Century Gothic"/>
          <w:b/>
          <w:sz w:val="20"/>
          <w:szCs w:val="20"/>
        </w:rPr>
        <w:t>dysplázie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kyčelní </w:t>
      </w:r>
      <w:r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b/>
          <w:sz w:val="20"/>
          <w:szCs w:val="20"/>
        </w:rPr>
        <w:t>VDK</w:t>
      </w:r>
      <w:r>
        <w:rPr>
          <w:rFonts w:ascii="Century Gothic" w:hAnsi="Century Gothic"/>
          <w:sz w:val="20"/>
          <w:szCs w:val="20"/>
        </w:rPr>
        <w:t xml:space="preserve">) </w:t>
      </w:r>
      <w:r w:rsidR="009311B4">
        <w:rPr>
          <w:rFonts w:ascii="Century Gothic" w:hAnsi="Century Gothic"/>
          <w:sz w:val="20"/>
          <w:szCs w:val="20"/>
        </w:rPr>
        <w:t>–</w:t>
      </w:r>
      <w:r>
        <w:rPr>
          <w:rFonts w:ascii="Century Gothic" w:hAnsi="Century Gothic"/>
          <w:sz w:val="20"/>
          <w:szCs w:val="20"/>
        </w:rPr>
        <w:t xml:space="preserve"> </w:t>
      </w:r>
      <w:r w:rsidR="006B5B60" w:rsidRPr="00C563EC">
        <w:rPr>
          <w:rFonts w:ascii="Century Gothic" w:hAnsi="Century Gothic"/>
          <w:sz w:val="20"/>
          <w:szCs w:val="20"/>
        </w:rPr>
        <w:t xml:space="preserve">zahrnuje poruchu vývoje kyčelní jamky </w:t>
      </w:r>
      <w:r w:rsidR="00071FF7">
        <w:rPr>
          <w:rFonts w:ascii="Century Gothic" w:hAnsi="Century Gothic"/>
          <w:sz w:val="20"/>
          <w:szCs w:val="20"/>
        </w:rPr>
        <w:t xml:space="preserve">nebo </w:t>
      </w:r>
      <w:r w:rsidR="006B5B60" w:rsidRPr="00C563EC">
        <w:rPr>
          <w:rFonts w:ascii="Century Gothic" w:hAnsi="Century Gothic"/>
          <w:sz w:val="20"/>
          <w:szCs w:val="20"/>
        </w:rPr>
        <w:t xml:space="preserve">poruchu vývoje hlavice </w:t>
      </w:r>
      <w:r w:rsidR="00071FF7">
        <w:rPr>
          <w:rFonts w:ascii="Century Gothic" w:hAnsi="Century Gothic"/>
          <w:sz w:val="20"/>
          <w:szCs w:val="20"/>
        </w:rPr>
        <w:t>femuru</w:t>
      </w:r>
      <w:r w:rsidR="006B5B60" w:rsidRPr="00C563EC">
        <w:rPr>
          <w:rFonts w:ascii="Century Gothic" w:hAnsi="Century Gothic"/>
          <w:sz w:val="20"/>
          <w:szCs w:val="20"/>
        </w:rPr>
        <w:t xml:space="preserve"> a její špatné centrace do kloubní jamky, dále kloubní hypermobilitu nebo kombinaci všech zmíněných</w:t>
      </w:r>
      <w:r w:rsidR="009A1172">
        <w:rPr>
          <w:rFonts w:ascii="Century Gothic" w:hAnsi="Century Gothic"/>
          <w:sz w:val="20"/>
          <w:szCs w:val="20"/>
        </w:rPr>
        <w:t xml:space="preserve">; hojně užívaná </w:t>
      </w:r>
      <w:r w:rsidR="009A1172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konzervativní terapie (</w:t>
      </w:r>
      <w:proofErr w:type="spellStart"/>
      <w:r w:rsidR="009A1172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Frejkova</w:t>
      </w:r>
      <w:proofErr w:type="spellEnd"/>
      <w:r w:rsidR="009A1172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 xml:space="preserve"> peřinka, Pavlíkovy třmeny)</w:t>
      </w:r>
    </w:p>
    <w:p w14:paraId="2BEAFDF4" w14:textId="132268EB" w:rsidR="0015199B" w:rsidRPr="003F3A18" w:rsidRDefault="0015199B" w:rsidP="0015199B">
      <w:pPr>
        <w:tabs>
          <w:tab w:val="left" w:pos="4410"/>
        </w:tabs>
        <w:spacing w:line="276" w:lineRule="auto"/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</w:pPr>
      <w:r w:rsidRPr="0015199B">
        <w:rPr>
          <w:rFonts w:ascii="Century Gothic" w:hAnsi="Century Gothic"/>
          <w:b/>
          <w:color w:val="0070C0"/>
          <w:sz w:val="20"/>
          <w:szCs w:val="20"/>
        </w:rPr>
        <w:t xml:space="preserve">Druhá nejčastější </w:t>
      </w:r>
      <w:r>
        <w:rPr>
          <w:rFonts w:ascii="Century Gothic" w:hAnsi="Century Gothic"/>
          <w:b/>
          <w:sz w:val="20"/>
          <w:szCs w:val="20"/>
        </w:rPr>
        <w:t xml:space="preserve">vývojová vada </w:t>
      </w:r>
      <w:r>
        <w:rPr>
          <w:rFonts w:ascii="Century Gothic" w:hAnsi="Century Gothic"/>
          <w:sz w:val="20"/>
          <w:szCs w:val="20"/>
        </w:rPr>
        <w:t xml:space="preserve">– </w:t>
      </w:r>
      <w:r>
        <w:rPr>
          <w:rFonts w:ascii="Century Gothic" w:hAnsi="Century Gothic"/>
          <w:b/>
          <w:i/>
          <w:sz w:val="20"/>
          <w:szCs w:val="20"/>
        </w:rPr>
        <w:t xml:space="preserve">pes </w:t>
      </w:r>
      <w:proofErr w:type="spellStart"/>
      <w:r>
        <w:rPr>
          <w:rFonts w:ascii="Century Gothic" w:hAnsi="Century Gothic"/>
          <w:b/>
          <w:i/>
          <w:sz w:val="20"/>
          <w:szCs w:val="20"/>
        </w:rPr>
        <w:t>equinovarus</w:t>
      </w:r>
      <w:proofErr w:type="spellEnd"/>
      <w:r>
        <w:rPr>
          <w:rFonts w:ascii="Century Gothic" w:hAnsi="Century Gothic"/>
          <w:b/>
          <w:i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b/>
          <w:i/>
          <w:sz w:val="20"/>
          <w:szCs w:val="20"/>
        </w:rPr>
        <w:t>congenitus</w:t>
      </w:r>
      <w:proofErr w:type="spellEnd"/>
      <w:r>
        <w:rPr>
          <w:rFonts w:ascii="Century Gothic" w:hAnsi="Century Gothic"/>
          <w:b/>
          <w:i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b/>
          <w:sz w:val="20"/>
          <w:szCs w:val="20"/>
        </w:rPr>
        <w:t>PEC</w:t>
      </w:r>
      <w:r>
        <w:rPr>
          <w:rFonts w:ascii="Century Gothic" w:hAnsi="Century Gothic"/>
          <w:sz w:val="20"/>
          <w:szCs w:val="20"/>
        </w:rPr>
        <w:t>)</w:t>
      </w:r>
      <w:r w:rsidR="009311B4">
        <w:rPr>
          <w:rFonts w:ascii="Century Gothic" w:hAnsi="Century Gothic"/>
          <w:sz w:val="20"/>
          <w:szCs w:val="20"/>
        </w:rPr>
        <w:t xml:space="preserve"> –</w:t>
      </w:r>
      <w:r w:rsidR="006F5FDC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 xml:space="preserve"> </w:t>
      </w:r>
      <w:r w:rsidR="009311B4" w:rsidRPr="009311B4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noha</w:t>
      </w:r>
      <w:r w:rsidR="006F5FDC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 xml:space="preserve"> se</w:t>
      </w:r>
      <w:r w:rsidR="009311B4" w:rsidRPr="009311B4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 xml:space="preserve"> stáčí do kornoutovité deformace,</w:t>
      </w:r>
      <w:r w:rsidR="0099761F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 xml:space="preserve"> dělí se na </w:t>
      </w:r>
      <w:r w:rsidR="0099761F">
        <w:rPr>
          <w:rFonts w:ascii="Century Gothic" w:hAnsi="Century Gothic" w:cs="Segoe UI"/>
          <w:b/>
          <w:bCs/>
          <w:color w:val="212529"/>
          <w:sz w:val="20"/>
          <w:szCs w:val="20"/>
          <w:shd w:val="clear" w:color="auto" w:fill="FFFFFF"/>
        </w:rPr>
        <w:t xml:space="preserve">polohový </w:t>
      </w:r>
      <w:r w:rsidR="0099761F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(</w:t>
      </w:r>
      <w:r w:rsidR="00672C51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sádrov</w:t>
      </w:r>
      <w:r w:rsidR="00F8506A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é</w:t>
      </w:r>
      <w:r w:rsidR="00672C51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 xml:space="preserve"> dlah</w:t>
      </w:r>
      <w:r w:rsidR="00F8506A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y</w:t>
      </w:r>
      <w:r w:rsidR="003F3A18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 xml:space="preserve">) a </w:t>
      </w:r>
      <w:r w:rsidR="003F3A18">
        <w:rPr>
          <w:rFonts w:ascii="Century Gothic" w:hAnsi="Century Gothic" w:cs="Segoe UI"/>
          <w:b/>
          <w:bCs/>
          <w:color w:val="212529"/>
          <w:sz w:val="20"/>
          <w:szCs w:val="20"/>
          <w:shd w:val="clear" w:color="auto" w:fill="FFFFFF"/>
        </w:rPr>
        <w:t xml:space="preserve">rigidní </w:t>
      </w:r>
      <w:r w:rsidR="003F3A18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(</w:t>
      </w:r>
      <w:r w:rsidR="00672C51">
        <w:rPr>
          <w:rFonts w:ascii="Century Gothic" w:hAnsi="Century Gothic" w:cs="Segoe UI"/>
          <w:color w:val="212529"/>
          <w:sz w:val="20"/>
          <w:szCs w:val="20"/>
          <w:shd w:val="clear" w:color="auto" w:fill="FFFFFF"/>
        </w:rPr>
        <w:t>nutná operace)</w:t>
      </w:r>
    </w:p>
    <w:p w14:paraId="0AC3614B" w14:textId="77777777" w:rsidR="009311B4" w:rsidRDefault="009311B4" w:rsidP="009311B4">
      <w:pPr>
        <w:tabs>
          <w:tab w:val="left" w:pos="4410"/>
        </w:tabs>
        <w:spacing w:after="0" w:line="276" w:lineRule="auto"/>
        <w:jc w:val="center"/>
        <w:rPr>
          <w:noProof/>
          <w:lang w:eastAsia="cs-CZ"/>
        </w:rPr>
      </w:pPr>
      <w:r>
        <w:rPr>
          <w:noProof/>
          <w:lang w:eastAsia="cs-CZ"/>
        </w:rPr>
        <w:drawing>
          <wp:inline distT="0" distB="0" distL="0" distR="0" wp14:anchorId="4FD44BDB" wp14:editId="35BED70F">
            <wp:extent cx="1291864" cy="1438275"/>
            <wp:effectExtent l="0" t="0" r="3810" b="0"/>
            <wp:docPr id="26" name="Picture 26" descr="https://upload.wikimedia.org/wikipedia/commons/thumb/1/14/Frejka.svg/300px-Frejka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upload.wikimedia.org/wikipedia/commons/thumb/1/14/Frejka.svg/300px-Frejka.svg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662" cy="1445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 w:rsidR="0015199B">
        <w:rPr>
          <w:noProof/>
          <w:lang w:eastAsia="cs-CZ"/>
        </w:rPr>
        <w:drawing>
          <wp:inline distT="0" distB="0" distL="0" distR="0" wp14:anchorId="1DFC3DAE" wp14:editId="38224FC7">
            <wp:extent cx="1308975" cy="1457325"/>
            <wp:effectExtent l="0" t="0" r="5715" b="0"/>
            <wp:docPr id="25" name="Picture 25" descr="https://upload.wikimedia.org/wikipedia/commons/thumb/2/22/Pavlik.svg/300px-Pavlik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upload.wikimedia.org/wikipedia/commons/thumb/2/22/Pavlik.svg/300px-Pavlik.svg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18573" cy="1468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199B">
        <w:rPr>
          <w:noProof/>
          <w:lang w:eastAsia="cs-CZ"/>
        </w:rPr>
        <w:drawing>
          <wp:inline distT="0" distB="0" distL="0" distR="0" wp14:anchorId="6944B670" wp14:editId="5261E2E5">
            <wp:extent cx="1917700" cy="1438275"/>
            <wp:effectExtent l="0" t="0" r="6350" b="9525"/>
            <wp:docPr id="24" name="Picture 24" descr="https://www.wikiskripta.eu/images/6/64/P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wikiskripta.eu/images/6/64/PE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808" cy="1439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7E20B" w14:textId="7A1640F3" w:rsidR="009311B4" w:rsidRPr="009311B4" w:rsidRDefault="009311B4" w:rsidP="009311B4">
      <w:pPr>
        <w:tabs>
          <w:tab w:val="left" w:pos="4410"/>
        </w:tabs>
        <w:spacing w:line="276" w:lineRule="auto"/>
        <w:rPr>
          <w:b/>
          <w:noProof/>
          <w:sz w:val="16"/>
          <w:szCs w:val="16"/>
          <w:lang w:eastAsia="cs-CZ"/>
        </w:rPr>
      </w:pPr>
      <w:r w:rsidRPr="009311B4">
        <w:rPr>
          <w:b/>
          <w:noProof/>
          <w:sz w:val="16"/>
          <w:szCs w:val="16"/>
          <w:lang w:eastAsia="cs-CZ"/>
        </w:rPr>
        <w:t xml:space="preserve">                                    </w:t>
      </w:r>
      <w:r>
        <w:rPr>
          <w:b/>
          <w:noProof/>
          <w:sz w:val="16"/>
          <w:szCs w:val="16"/>
          <w:lang w:eastAsia="cs-CZ"/>
        </w:rPr>
        <w:t xml:space="preserve">              </w:t>
      </w:r>
      <w:r w:rsidRPr="009311B4">
        <w:rPr>
          <w:b/>
          <w:noProof/>
          <w:sz w:val="16"/>
          <w:szCs w:val="16"/>
          <w:lang w:eastAsia="cs-CZ"/>
        </w:rPr>
        <w:t xml:space="preserve">    </w:t>
      </w:r>
      <w:proofErr w:type="spellStart"/>
      <w:r w:rsidRPr="009311B4">
        <w:rPr>
          <w:rFonts w:ascii="Century Gothic" w:hAnsi="Century Gothic"/>
          <w:b/>
          <w:sz w:val="16"/>
          <w:szCs w:val="16"/>
        </w:rPr>
        <w:t>Frejkova</w:t>
      </w:r>
      <w:proofErr w:type="spellEnd"/>
      <w:r w:rsidRPr="009311B4">
        <w:rPr>
          <w:rFonts w:ascii="Century Gothic" w:hAnsi="Century Gothic"/>
          <w:b/>
          <w:sz w:val="16"/>
          <w:szCs w:val="16"/>
        </w:rPr>
        <w:t xml:space="preserve"> peřinka  </w:t>
      </w:r>
      <w:r>
        <w:rPr>
          <w:rFonts w:ascii="Century Gothic" w:hAnsi="Century Gothic"/>
          <w:b/>
          <w:sz w:val="16"/>
          <w:szCs w:val="16"/>
        </w:rPr>
        <w:t xml:space="preserve">                  </w:t>
      </w:r>
      <w:r w:rsidRPr="009311B4">
        <w:rPr>
          <w:rFonts w:ascii="Century Gothic" w:hAnsi="Century Gothic"/>
          <w:b/>
          <w:sz w:val="16"/>
          <w:szCs w:val="16"/>
        </w:rPr>
        <w:t>Pavlíkovy třmeny</w:t>
      </w:r>
      <w:r w:rsidRPr="009311B4">
        <w:rPr>
          <w:rFonts w:ascii="Century Gothic" w:hAnsi="Century Gothic"/>
          <w:b/>
          <w:sz w:val="16"/>
          <w:szCs w:val="16"/>
        </w:rPr>
        <w:tab/>
      </w:r>
      <w:r>
        <w:rPr>
          <w:rFonts w:ascii="Century Gothic" w:hAnsi="Century Gothic"/>
          <w:b/>
          <w:sz w:val="16"/>
          <w:szCs w:val="16"/>
        </w:rPr>
        <w:t xml:space="preserve">                                 PEC</w:t>
      </w:r>
    </w:p>
    <w:p w14:paraId="72DE886F" w14:textId="0393D856" w:rsidR="0087076A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získané vady </w:t>
      </w:r>
      <w:r>
        <w:rPr>
          <w:rFonts w:ascii="Century Gothic" w:hAnsi="Century Gothic"/>
          <w:sz w:val="20"/>
          <w:szCs w:val="20"/>
        </w:rPr>
        <w:t xml:space="preserve">– statické vady dolních končetin, poruchy epifýz a </w:t>
      </w:r>
      <w:proofErr w:type="spellStart"/>
      <w:r>
        <w:rPr>
          <w:rFonts w:ascii="Century Gothic" w:hAnsi="Century Gothic"/>
          <w:sz w:val="20"/>
          <w:szCs w:val="20"/>
        </w:rPr>
        <w:t>epifyzárního</w:t>
      </w:r>
      <w:proofErr w:type="spellEnd"/>
      <w:r>
        <w:rPr>
          <w:rFonts w:ascii="Century Gothic" w:hAnsi="Century Gothic"/>
          <w:sz w:val="20"/>
          <w:szCs w:val="20"/>
        </w:rPr>
        <w:t xml:space="preserve"> růstu, deformity v důsledku chorob, poúrazové deformity, </w:t>
      </w:r>
      <w:proofErr w:type="spellStart"/>
      <w:r>
        <w:rPr>
          <w:rFonts w:ascii="Century Gothic" w:hAnsi="Century Gothic"/>
          <w:sz w:val="20"/>
          <w:szCs w:val="20"/>
        </w:rPr>
        <w:t>entezopatie</w:t>
      </w:r>
      <w:proofErr w:type="spellEnd"/>
      <w:r w:rsidR="0015199B">
        <w:rPr>
          <w:rFonts w:ascii="Century Gothic" w:hAnsi="Century Gothic"/>
          <w:sz w:val="20"/>
          <w:szCs w:val="20"/>
        </w:rPr>
        <w:t xml:space="preserve"> (bolestivý syndrom v místě úponů šlach)</w:t>
      </w:r>
      <w:r>
        <w:rPr>
          <w:rFonts w:ascii="Century Gothic" w:hAnsi="Century Gothic"/>
          <w:sz w:val="20"/>
          <w:szCs w:val="20"/>
        </w:rPr>
        <w:t>, syndrom bolestivého ramene, jiné syndromy</w:t>
      </w:r>
    </w:p>
    <w:p w14:paraId="5B7BD47B" w14:textId="4B859E33" w:rsidR="00472086" w:rsidRDefault="00020539" w:rsidP="00C856E8">
      <w:pPr>
        <w:tabs>
          <w:tab w:val="left" w:pos="7035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 wp14:anchorId="453C2E08" wp14:editId="761A93B0">
            <wp:simplePos x="0" y="0"/>
            <wp:positionH relativeFrom="column">
              <wp:posOffset>5381625</wp:posOffset>
            </wp:positionH>
            <wp:positionV relativeFrom="paragraph">
              <wp:posOffset>12700</wp:posOffset>
            </wp:positionV>
            <wp:extent cx="1079622" cy="968400"/>
            <wp:effectExtent l="19050" t="19050" r="25400" b="22225"/>
            <wp:wrapNone/>
            <wp:docPr id="21" name="Picture 21" descr="Image result for ruptura rotátorové manže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uptura rotátorové manžet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622" cy="9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3A8E46A1" wp14:editId="6373CD6F">
            <wp:simplePos x="0" y="0"/>
            <wp:positionH relativeFrom="column">
              <wp:posOffset>3648075</wp:posOffset>
            </wp:positionH>
            <wp:positionV relativeFrom="paragraph">
              <wp:posOffset>12700</wp:posOffset>
            </wp:positionV>
            <wp:extent cx="1456690" cy="971550"/>
            <wp:effectExtent l="19050" t="19050" r="10160" b="19050"/>
            <wp:wrapNone/>
            <wp:docPr id="20" name="Picture 20" descr="Image result for tenisový lo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enisový loket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14" b="16326"/>
                    <a:stretch/>
                  </pic:blipFill>
                  <pic:spPr bwMode="auto">
                    <a:xfrm>
                      <a:off x="0" y="0"/>
                      <a:ext cx="1456690" cy="9715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7AEC"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 wp14:anchorId="09B047A9" wp14:editId="73B96069">
            <wp:simplePos x="0" y="0"/>
            <wp:positionH relativeFrom="column">
              <wp:posOffset>1914525</wp:posOffset>
            </wp:positionH>
            <wp:positionV relativeFrom="paragraph">
              <wp:posOffset>12700</wp:posOffset>
            </wp:positionV>
            <wp:extent cx="1495074" cy="968400"/>
            <wp:effectExtent l="19050" t="19050" r="10160" b="22225"/>
            <wp:wrapNone/>
            <wp:docPr id="19" name="Picture 19" descr="https://www.wikiskripta.eu/images/thumb/8/8d/Perthes_Catterall.png/300px-Perthes_Catter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wikiskripta.eu/images/thumb/8/8d/Perthes_Catterall.png/300px-Perthes_Catterall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36" b="9091"/>
                    <a:stretch/>
                  </pic:blipFill>
                  <pic:spPr bwMode="auto">
                    <a:xfrm>
                      <a:off x="0" y="0"/>
                      <a:ext cx="1495074" cy="968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086">
        <w:rPr>
          <w:noProof/>
          <w:lang w:eastAsia="cs-CZ"/>
        </w:rPr>
        <w:drawing>
          <wp:inline distT="0" distB="0" distL="0" distR="0" wp14:anchorId="524E857A" wp14:editId="052C8068">
            <wp:extent cx="1685925" cy="966597"/>
            <wp:effectExtent l="0" t="0" r="0" b="5080"/>
            <wp:docPr id="18" name="Picture 18" descr="https://upload.wikimedia.org/wikipedia/commons/thumb/8/89/Flatfoot.jpg/300px-Flat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upload.wikimedia.org/wikipedia/commons/thumb/8/89/Flatfoot.jpg/300px-Flatfoo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190" cy="9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  <w:sz w:val="20"/>
          <w:szCs w:val="20"/>
        </w:rPr>
        <w:tab/>
      </w:r>
    </w:p>
    <w:p w14:paraId="4821CA16" w14:textId="4B45B72A" w:rsidR="00417AEC" w:rsidRPr="00F87A84" w:rsidRDefault="00472086" w:rsidP="00C856E8">
      <w:pPr>
        <w:tabs>
          <w:tab w:val="left" w:pos="2865"/>
        </w:tabs>
        <w:spacing w:after="0" w:line="276" w:lineRule="auto"/>
        <w:rPr>
          <w:rFonts w:ascii="Century Gothic" w:hAnsi="Century Gothic"/>
          <w:b/>
          <w:i/>
          <w:sz w:val="16"/>
          <w:szCs w:val="16"/>
        </w:rPr>
      </w:pPr>
      <w:r>
        <w:rPr>
          <w:rFonts w:ascii="Century Gothic" w:hAnsi="Century Gothic"/>
          <w:b/>
          <w:i/>
          <w:sz w:val="16"/>
          <w:szCs w:val="16"/>
        </w:rPr>
        <w:t xml:space="preserve">Pes </w:t>
      </w:r>
      <w:proofErr w:type="spellStart"/>
      <w:r w:rsidRPr="00472086">
        <w:rPr>
          <w:rFonts w:ascii="Century Gothic" w:hAnsi="Century Gothic"/>
          <w:b/>
          <w:i/>
          <w:sz w:val="16"/>
          <w:szCs w:val="16"/>
        </w:rPr>
        <w:t>planovalgus</w:t>
      </w:r>
      <w:proofErr w:type="spellEnd"/>
      <w:r w:rsidRPr="00472086">
        <w:rPr>
          <w:rFonts w:ascii="Century Gothic" w:hAnsi="Century Gothic"/>
          <w:b/>
          <w:i/>
          <w:sz w:val="16"/>
          <w:szCs w:val="16"/>
        </w:rPr>
        <w:t xml:space="preserve"> </w:t>
      </w:r>
      <w:r w:rsidRPr="00472086">
        <w:rPr>
          <w:rFonts w:ascii="Century Gothic" w:hAnsi="Century Gothic"/>
          <w:i/>
          <w:sz w:val="16"/>
          <w:szCs w:val="16"/>
        </w:rPr>
        <w:t>(plochá noha)</w:t>
      </w:r>
      <w:r w:rsidR="00417AEC">
        <w:rPr>
          <w:rFonts w:ascii="Century Gothic" w:hAnsi="Century Gothic"/>
          <w:i/>
          <w:sz w:val="16"/>
          <w:szCs w:val="16"/>
        </w:rPr>
        <w:tab/>
      </w:r>
      <w:proofErr w:type="spellStart"/>
      <w:r w:rsidR="00417AEC">
        <w:rPr>
          <w:rFonts w:ascii="Century Gothic" w:hAnsi="Century Gothic"/>
          <w:b/>
          <w:i/>
          <w:sz w:val="16"/>
          <w:szCs w:val="16"/>
        </w:rPr>
        <w:t>Morbus</w:t>
      </w:r>
      <w:proofErr w:type="spellEnd"/>
      <w:r w:rsidR="00417AEC">
        <w:rPr>
          <w:rFonts w:ascii="Century Gothic" w:hAnsi="Century Gothic"/>
          <w:b/>
          <w:i/>
          <w:sz w:val="16"/>
          <w:szCs w:val="16"/>
        </w:rPr>
        <w:t xml:space="preserve"> </w:t>
      </w:r>
      <w:proofErr w:type="spellStart"/>
      <w:r w:rsidR="00417AEC">
        <w:rPr>
          <w:rFonts w:ascii="Century Gothic" w:hAnsi="Century Gothic"/>
          <w:b/>
          <w:i/>
          <w:sz w:val="16"/>
          <w:szCs w:val="16"/>
        </w:rPr>
        <w:t>Perthes</w:t>
      </w:r>
      <w:proofErr w:type="spellEnd"/>
      <w:r w:rsidR="00417AEC">
        <w:rPr>
          <w:rFonts w:ascii="Century Gothic" w:hAnsi="Century Gothic"/>
          <w:b/>
          <w:i/>
          <w:sz w:val="16"/>
          <w:szCs w:val="16"/>
        </w:rPr>
        <w:t xml:space="preserve"> </w:t>
      </w:r>
      <w:r w:rsidR="00417AEC">
        <w:rPr>
          <w:rFonts w:ascii="Century Gothic" w:hAnsi="Century Gothic"/>
          <w:i/>
          <w:sz w:val="16"/>
          <w:szCs w:val="16"/>
        </w:rPr>
        <w:t xml:space="preserve">(porucha prokrvení </w:t>
      </w:r>
      <w:r w:rsidR="00F87A84">
        <w:rPr>
          <w:rFonts w:ascii="Century Gothic" w:hAnsi="Century Gothic"/>
          <w:i/>
          <w:sz w:val="16"/>
          <w:szCs w:val="16"/>
        </w:rPr>
        <w:t xml:space="preserve">    </w:t>
      </w:r>
      <w:r w:rsidR="00F87A84">
        <w:rPr>
          <w:rFonts w:ascii="Century Gothic" w:hAnsi="Century Gothic"/>
          <w:b/>
          <w:i/>
          <w:sz w:val="16"/>
          <w:szCs w:val="16"/>
        </w:rPr>
        <w:t>Syndrom tenisového lokte                Ruptura rotátorové</w:t>
      </w:r>
    </w:p>
    <w:p w14:paraId="38E65B52" w14:textId="61E61C27" w:rsidR="00417AEC" w:rsidRPr="00417AEC" w:rsidRDefault="00417AEC" w:rsidP="00C856E8">
      <w:pPr>
        <w:tabs>
          <w:tab w:val="left" w:pos="2865"/>
        </w:tabs>
        <w:spacing w:after="0" w:line="276" w:lineRule="auto"/>
        <w:rPr>
          <w:rFonts w:ascii="Century Gothic" w:hAnsi="Century Gothic"/>
          <w:b/>
          <w:i/>
          <w:sz w:val="16"/>
          <w:szCs w:val="16"/>
        </w:rPr>
      </w:pPr>
      <w:r>
        <w:rPr>
          <w:rFonts w:ascii="Century Gothic" w:hAnsi="Century Gothic"/>
          <w:i/>
          <w:sz w:val="16"/>
          <w:szCs w:val="16"/>
        </w:rPr>
        <w:t xml:space="preserve">                                                                 proximální epifýzy </w:t>
      </w:r>
      <w:proofErr w:type="gramStart"/>
      <w:r>
        <w:rPr>
          <w:rFonts w:ascii="Century Gothic" w:hAnsi="Century Gothic"/>
          <w:i/>
          <w:sz w:val="16"/>
          <w:szCs w:val="16"/>
        </w:rPr>
        <w:t>femuru</w:t>
      </w:r>
      <w:r w:rsidR="005128C8">
        <w:rPr>
          <w:rFonts w:ascii="Century Gothic" w:hAnsi="Century Gothic"/>
          <w:i/>
          <w:sz w:val="16"/>
          <w:szCs w:val="16"/>
        </w:rPr>
        <w:t>)</w:t>
      </w:r>
      <w:r w:rsidR="00F87A84">
        <w:rPr>
          <w:rFonts w:ascii="Century Gothic" w:hAnsi="Century Gothic"/>
          <w:i/>
          <w:sz w:val="16"/>
          <w:szCs w:val="16"/>
        </w:rPr>
        <w:t xml:space="preserve">   </w:t>
      </w:r>
      <w:proofErr w:type="gramEnd"/>
      <w:r w:rsidR="00F87A84">
        <w:rPr>
          <w:rFonts w:ascii="Century Gothic" w:hAnsi="Century Gothic"/>
          <w:i/>
          <w:sz w:val="16"/>
          <w:szCs w:val="16"/>
        </w:rPr>
        <w:t xml:space="preserve">                                                                           </w:t>
      </w:r>
      <w:r w:rsidR="005128C8">
        <w:rPr>
          <w:rFonts w:ascii="Century Gothic" w:hAnsi="Century Gothic"/>
          <w:i/>
          <w:sz w:val="16"/>
          <w:szCs w:val="16"/>
        </w:rPr>
        <w:t xml:space="preserve">    </w:t>
      </w:r>
      <w:r w:rsidR="00F87A84" w:rsidRPr="00F87A84">
        <w:rPr>
          <w:rFonts w:ascii="Century Gothic" w:hAnsi="Century Gothic"/>
          <w:b/>
          <w:i/>
          <w:sz w:val="16"/>
          <w:szCs w:val="16"/>
        </w:rPr>
        <w:t>manžety</w:t>
      </w:r>
    </w:p>
    <w:p w14:paraId="4754B9D5" w14:textId="77777777" w:rsidR="00020539" w:rsidRPr="00020539" w:rsidRDefault="00020539" w:rsidP="00C856E8">
      <w:pPr>
        <w:pStyle w:val="Odstavecseseznamem"/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</w:p>
    <w:p w14:paraId="0B7334D7" w14:textId="2F400D8D" w:rsidR="0087076A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proofErr w:type="spellStart"/>
      <w:r>
        <w:rPr>
          <w:rFonts w:ascii="Century Gothic" w:hAnsi="Century Gothic"/>
          <w:b/>
          <w:sz w:val="20"/>
          <w:szCs w:val="20"/>
        </w:rPr>
        <w:t>neuroortopedie</w:t>
      </w:r>
      <w:proofErr w:type="spellEnd"/>
      <w:r>
        <w:rPr>
          <w:rFonts w:ascii="Century Gothic" w:hAnsi="Century Gothic"/>
          <w:b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– dětská mozková obrna, poporodní obrna brachiálního plexu, neurogenní artropatie, obrny periferních nervů</w:t>
      </w:r>
    </w:p>
    <w:p w14:paraId="54BFD283" w14:textId="266C52F5" w:rsidR="0087076A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metabolická a hormonální onemocnění </w:t>
      </w:r>
      <w:r>
        <w:rPr>
          <w:rFonts w:ascii="Century Gothic" w:hAnsi="Century Gothic"/>
          <w:sz w:val="20"/>
          <w:szCs w:val="20"/>
        </w:rPr>
        <w:t xml:space="preserve">– osteoporóza, osteomalacie, </w:t>
      </w:r>
      <w:proofErr w:type="spellStart"/>
      <w:r>
        <w:rPr>
          <w:rFonts w:ascii="Century Gothic" w:hAnsi="Century Gothic"/>
          <w:sz w:val="20"/>
          <w:szCs w:val="20"/>
        </w:rPr>
        <w:t>hyperparathyreoidismus</w:t>
      </w:r>
      <w:proofErr w:type="spellEnd"/>
      <w:r>
        <w:rPr>
          <w:rFonts w:ascii="Century Gothic" w:hAnsi="Century Gothic"/>
          <w:sz w:val="20"/>
          <w:szCs w:val="20"/>
        </w:rPr>
        <w:t xml:space="preserve">, </w:t>
      </w:r>
      <w:proofErr w:type="spellStart"/>
      <w:r>
        <w:rPr>
          <w:rFonts w:ascii="Century Gothic" w:hAnsi="Century Gothic"/>
          <w:sz w:val="20"/>
          <w:szCs w:val="20"/>
        </w:rPr>
        <w:t>morbus</w:t>
      </w:r>
      <w:proofErr w:type="spellEnd"/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 w:rsidR="00737933">
        <w:rPr>
          <w:rFonts w:ascii="Century Gothic" w:hAnsi="Century Gothic"/>
          <w:sz w:val="20"/>
          <w:szCs w:val="20"/>
        </w:rPr>
        <w:t>P</w:t>
      </w:r>
      <w:r>
        <w:rPr>
          <w:rFonts w:ascii="Century Gothic" w:hAnsi="Century Gothic"/>
          <w:sz w:val="20"/>
          <w:szCs w:val="20"/>
        </w:rPr>
        <w:t>aget</w:t>
      </w:r>
      <w:proofErr w:type="spellEnd"/>
    </w:p>
    <w:p w14:paraId="4D2DC618" w14:textId="77777777" w:rsidR="0087076A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zánětlivá onemocnění </w:t>
      </w:r>
      <w:r>
        <w:rPr>
          <w:rFonts w:ascii="Century Gothic" w:hAnsi="Century Gothic"/>
          <w:sz w:val="20"/>
          <w:szCs w:val="20"/>
        </w:rPr>
        <w:t>– kostní infekce, kloubní infekce, tuberkulóza kostí a kloubů</w:t>
      </w:r>
    </w:p>
    <w:p w14:paraId="25D17BFF" w14:textId="77777777" w:rsidR="0087076A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muskuloskeletální tumory </w:t>
      </w:r>
      <w:r>
        <w:rPr>
          <w:rFonts w:ascii="Century Gothic" w:hAnsi="Century Gothic"/>
          <w:sz w:val="20"/>
          <w:szCs w:val="20"/>
        </w:rPr>
        <w:t>– nádory měkkých tkání, kostní nádory</w:t>
      </w:r>
    </w:p>
    <w:p w14:paraId="11BE04D9" w14:textId="77777777" w:rsidR="0087076A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onemocnění páteře</w:t>
      </w:r>
    </w:p>
    <w:p w14:paraId="5B97E8D3" w14:textId="3477C71D" w:rsidR="0087076A" w:rsidRPr="00C856E8" w:rsidRDefault="0087076A" w:rsidP="00C856E8">
      <w:pPr>
        <w:pStyle w:val="Odstavecseseznamem"/>
        <w:numPr>
          <w:ilvl w:val="0"/>
          <w:numId w:val="22"/>
        </w:numPr>
        <w:tabs>
          <w:tab w:val="left" w:pos="4410"/>
        </w:tabs>
        <w:spacing w:line="276" w:lineRule="auto"/>
        <w:rPr>
          <w:rFonts w:ascii="Century Gothic" w:hAnsi="Century Gothic"/>
          <w:sz w:val="20"/>
          <w:szCs w:val="20"/>
        </w:rPr>
      </w:pPr>
      <w:r w:rsidRPr="0087076A">
        <w:rPr>
          <w:rFonts w:ascii="Century Gothic" w:hAnsi="Century Gothic"/>
          <w:b/>
          <w:sz w:val="20"/>
          <w:szCs w:val="20"/>
        </w:rPr>
        <w:t>artrózy</w:t>
      </w:r>
    </w:p>
    <w:p w14:paraId="45961BDE" w14:textId="77777777" w:rsidR="003650D8" w:rsidRPr="003650D8" w:rsidRDefault="003650D8" w:rsidP="00C856E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10"/>
        </w:tabs>
        <w:spacing w:line="276" w:lineRule="auto"/>
        <w:jc w:val="center"/>
        <w:rPr>
          <w:rFonts w:ascii="Century Gothic" w:hAnsi="Century Gothic"/>
          <w:b/>
          <w:bCs/>
          <w:color w:val="1F3864" w:themeColor="accent1" w:themeShade="80"/>
          <w:sz w:val="20"/>
          <w:szCs w:val="20"/>
        </w:rPr>
      </w:pPr>
      <w:r w:rsidRPr="003650D8">
        <w:rPr>
          <w:rFonts w:ascii="Century Gothic" w:hAnsi="Century Gothic"/>
          <w:b/>
          <w:bCs/>
          <w:color w:val="1F3864" w:themeColor="accent1" w:themeShade="80"/>
          <w:sz w:val="20"/>
          <w:szCs w:val="20"/>
        </w:rPr>
        <w:lastRenderedPageBreak/>
        <w:t>PRAKTICKÁ ČÁST</w:t>
      </w:r>
    </w:p>
    <w:p w14:paraId="2AB7F0B6" w14:textId="2C0C2188" w:rsidR="003650D8" w:rsidRPr="003650D8" w:rsidRDefault="003650D8" w:rsidP="00C856E8">
      <w:pPr>
        <w:tabs>
          <w:tab w:val="left" w:pos="4410"/>
        </w:tabs>
        <w:spacing w:after="0" w:line="276" w:lineRule="auto"/>
        <w:rPr>
          <w:rFonts w:ascii="Century Gothic" w:hAnsi="Century Gothic"/>
          <w:b/>
          <w:bCs/>
          <w:sz w:val="20"/>
          <w:szCs w:val="20"/>
          <w:u w:val="single"/>
        </w:rPr>
      </w:pPr>
      <w:r w:rsidRPr="003650D8">
        <w:rPr>
          <w:rFonts w:ascii="Century Gothic" w:hAnsi="Century Gothic"/>
          <w:b/>
          <w:bCs/>
          <w:sz w:val="20"/>
          <w:szCs w:val="20"/>
          <w:u w:val="single"/>
        </w:rPr>
        <w:t>Ortopedická klinika FN Bohunice</w:t>
      </w:r>
    </w:p>
    <w:p w14:paraId="344B80D6" w14:textId="2FB1AF6F" w:rsidR="00BA6901" w:rsidRDefault="00A05F97" w:rsidP="00C856E8">
      <w:pPr>
        <w:pStyle w:val="Normlnweb"/>
        <w:numPr>
          <w:ilvl w:val="0"/>
          <w:numId w:val="1"/>
        </w:numPr>
        <w:spacing w:before="0" w:beforeAutospacing="0" w:after="0" w:afterAutospacing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zaměřuje se především na 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>onemocnění páteře</w:t>
      </w:r>
      <w:r w:rsidR="003650D8" w:rsidRPr="00A05F97">
        <w:rPr>
          <w:rFonts w:ascii="Century Gothic" w:hAnsi="Century Gothic"/>
          <w:sz w:val="20"/>
          <w:szCs w:val="20"/>
        </w:rPr>
        <w:t xml:space="preserve"> dětí i dos</w:t>
      </w:r>
      <w:r>
        <w:rPr>
          <w:rFonts w:ascii="Century Gothic" w:hAnsi="Century Gothic"/>
          <w:sz w:val="20"/>
          <w:szCs w:val="20"/>
        </w:rPr>
        <w:t>pělých</w:t>
      </w:r>
    </w:p>
    <w:p w14:paraId="24737E3D" w14:textId="60FDB8FB" w:rsidR="00BA6901" w:rsidRPr="00BA6901" w:rsidRDefault="00BA6901" w:rsidP="00C856E8">
      <w:pPr>
        <w:pStyle w:val="Normlnweb"/>
        <w:numPr>
          <w:ilvl w:val="0"/>
          <w:numId w:val="23"/>
        </w:numPr>
        <w:spacing w:before="0" w:beforeAutospacing="0" w:after="0" w:afterAutospacing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i/>
          <w:iCs/>
          <w:sz w:val="16"/>
          <w:szCs w:val="16"/>
        </w:rPr>
        <w:t>v</w:t>
      </w:r>
      <w:r w:rsidR="00A05F97" w:rsidRPr="00BA6901">
        <w:rPr>
          <w:rFonts w:ascii="Century Gothic" w:hAnsi="Century Gothic"/>
          <w:i/>
          <w:iCs/>
          <w:sz w:val="16"/>
          <w:szCs w:val="16"/>
        </w:rPr>
        <w:t xml:space="preserve"> </w:t>
      </w:r>
      <w:r w:rsidR="003650D8" w:rsidRPr="00BA6901">
        <w:rPr>
          <w:rFonts w:ascii="Century Gothic" w:hAnsi="Century Gothic"/>
          <w:i/>
          <w:iCs/>
          <w:sz w:val="16"/>
          <w:szCs w:val="16"/>
        </w:rPr>
        <w:t>o</w:t>
      </w:r>
      <w:r w:rsidR="00A05F97" w:rsidRPr="00BA6901">
        <w:rPr>
          <w:rFonts w:ascii="Century Gothic" w:hAnsi="Century Gothic"/>
          <w:i/>
          <w:iCs/>
          <w:sz w:val="16"/>
          <w:szCs w:val="16"/>
        </w:rPr>
        <w:t>bl</w:t>
      </w:r>
      <w:r w:rsidR="003650D8" w:rsidRPr="00BA6901">
        <w:rPr>
          <w:rFonts w:ascii="Century Gothic" w:hAnsi="Century Gothic"/>
          <w:i/>
          <w:iCs/>
          <w:sz w:val="16"/>
          <w:szCs w:val="16"/>
        </w:rPr>
        <w:t xml:space="preserve">asti </w:t>
      </w:r>
      <w:proofErr w:type="spellStart"/>
      <w:r w:rsidR="003650D8" w:rsidRPr="00BA6901">
        <w:rPr>
          <w:rFonts w:ascii="Century Gothic" w:hAnsi="Century Gothic"/>
          <w:i/>
          <w:iCs/>
          <w:sz w:val="16"/>
          <w:szCs w:val="16"/>
        </w:rPr>
        <w:t>spondylochirurgie</w:t>
      </w:r>
      <w:proofErr w:type="spellEnd"/>
      <w:r w:rsidR="00A05F97" w:rsidRPr="00BA6901">
        <w:rPr>
          <w:rFonts w:ascii="Century Gothic" w:hAnsi="Century Gothic"/>
          <w:i/>
          <w:iCs/>
          <w:sz w:val="16"/>
          <w:szCs w:val="16"/>
        </w:rPr>
        <w:t xml:space="preserve"> </w:t>
      </w:r>
      <w:r w:rsidR="003650D8" w:rsidRPr="00BA6901">
        <w:rPr>
          <w:rFonts w:ascii="Century Gothic" w:hAnsi="Century Gothic"/>
          <w:b/>
          <w:bCs/>
          <w:i/>
          <w:iCs/>
          <w:color w:val="0070C0"/>
          <w:sz w:val="16"/>
          <w:szCs w:val="16"/>
        </w:rPr>
        <w:t>jako jediné pracoviště v </w:t>
      </w:r>
      <w:r w:rsidR="00A05F97" w:rsidRPr="00BA6901">
        <w:rPr>
          <w:rFonts w:ascii="Century Gothic" w:hAnsi="Century Gothic"/>
          <w:b/>
          <w:bCs/>
          <w:i/>
          <w:iCs/>
          <w:color w:val="0070C0"/>
          <w:sz w:val="16"/>
          <w:szCs w:val="16"/>
        </w:rPr>
        <w:t>ČR</w:t>
      </w:r>
      <w:r w:rsidR="003650D8" w:rsidRPr="00BA6901">
        <w:rPr>
          <w:rFonts w:ascii="Century Gothic" w:hAnsi="Century Gothic"/>
          <w:i/>
          <w:iCs/>
          <w:color w:val="0070C0"/>
          <w:sz w:val="16"/>
          <w:szCs w:val="16"/>
        </w:rPr>
        <w:t xml:space="preserve"> </w:t>
      </w:r>
      <w:r w:rsidR="00020539" w:rsidRPr="00BA6901">
        <w:rPr>
          <w:rFonts w:ascii="Century Gothic" w:hAnsi="Century Gothic"/>
          <w:i/>
          <w:iCs/>
          <w:sz w:val="16"/>
          <w:szCs w:val="16"/>
        </w:rPr>
        <w:t>komplexně diagnostikuje, léčí</w:t>
      </w:r>
      <w:r w:rsidR="003650D8" w:rsidRPr="00BA6901">
        <w:rPr>
          <w:rFonts w:ascii="Century Gothic" w:hAnsi="Century Gothic"/>
          <w:i/>
          <w:iCs/>
          <w:sz w:val="16"/>
          <w:szCs w:val="16"/>
        </w:rPr>
        <w:t xml:space="preserve"> vady, úrazy, degenerativní změny, nádory</w:t>
      </w:r>
      <w:r w:rsidR="00A05F97" w:rsidRPr="00BA6901">
        <w:rPr>
          <w:rFonts w:ascii="Century Gothic" w:hAnsi="Century Gothic"/>
          <w:i/>
          <w:iCs/>
          <w:sz w:val="16"/>
          <w:szCs w:val="16"/>
        </w:rPr>
        <w:t xml:space="preserve"> </w:t>
      </w:r>
      <w:r>
        <w:rPr>
          <w:rFonts w:ascii="Century Gothic" w:hAnsi="Century Gothic"/>
          <w:i/>
          <w:iCs/>
          <w:sz w:val="16"/>
          <w:szCs w:val="16"/>
        </w:rPr>
        <w:t>a další onemocnění páteře</w:t>
      </w:r>
    </w:p>
    <w:p w14:paraId="0526FFC4" w14:textId="57C2F2A2" w:rsidR="00A05F97" w:rsidRPr="0089294B" w:rsidRDefault="00BA6901" w:rsidP="00C856E8">
      <w:pPr>
        <w:pStyle w:val="Normlnweb"/>
        <w:numPr>
          <w:ilvl w:val="0"/>
          <w:numId w:val="23"/>
        </w:numPr>
        <w:spacing w:before="0" w:beforeAutospacing="0" w:after="0" w:afterAutospacing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i/>
          <w:iCs/>
          <w:sz w:val="16"/>
          <w:szCs w:val="16"/>
        </w:rPr>
        <w:t xml:space="preserve">v </w:t>
      </w:r>
      <w:r w:rsidR="003650D8" w:rsidRPr="00BA6901">
        <w:rPr>
          <w:rFonts w:ascii="Century Gothic" w:hAnsi="Century Gothic"/>
          <w:i/>
          <w:iCs/>
          <w:sz w:val="16"/>
          <w:szCs w:val="16"/>
        </w:rPr>
        <w:t xml:space="preserve">problematice skolióz a dalších deformit páteře je </w:t>
      </w:r>
      <w:r w:rsidR="003650D8" w:rsidRPr="00BA6901">
        <w:rPr>
          <w:rFonts w:ascii="Century Gothic" w:hAnsi="Century Gothic"/>
          <w:b/>
          <w:bCs/>
          <w:i/>
          <w:iCs/>
          <w:color w:val="0070C0"/>
          <w:sz w:val="16"/>
          <w:szCs w:val="16"/>
        </w:rPr>
        <w:t>vedoucím pracovištěm v</w:t>
      </w:r>
      <w:r w:rsidR="0089294B">
        <w:rPr>
          <w:rFonts w:ascii="Century Gothic" w:hAnsi="Century Gothic"/>
          <w:b/>
          <w:bCs/>
          <w:i/>
          <w:iCs/>
          <w:color w:val="0070C0"/>
          <w:sz w:val="16"/>
          <w:szCs w:val="16"/>
        </w:rPr>
        <w:t> </w:t>
      </w:r>
      <w:r w:rsidR="003650D8" w:rsidRPr="00BA6901">
        <w:rPr>
          <w:rFonts w:ascii="Century Gothic" w:hAnsi="Century Gothic"/>
          <w:b/>
          <w:bCs/>
          <w:i/>
          <w:iCs/>
          <w:color w:val="0070C0"/>
          <w:sz w:val="16"/>
          <w:szCs w:val="16"/>
        </w:rPr>
        <w:t>ČR</w:t>
      </w:r>
    </w:p>
    <w:p w14:paraId="442EA99E" w14:textId="7B623096" w:rsidR="003650D8" w:rsidRPr="00A05F97" w:rsidRDefault="00A05F97" w:rsidP="00C856E8">
      <w:pPr>
        <w:pStyle w:val="Normlnweb"/>
        <w:numPr>
          <w:ilvl w:val="0"/>
          <w:numId w:val="1"/>
        </w:numPr>
        <w:spacing w:before="0" w:beforeAutospacing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a</w:t>
      </w:r>
      <w:r w:rsidR="003650D8" w:rsidRPr="00A05F97">
        <w:rPr>
          <w:rFonts w:ascii="Century Gothic" w:hAnsi="Century Gothic"/>
          <w:sz w:val="20"/>
          <w:szCs w:val="20"/>
        </w:rPr>
        <w:t xml:space="preserve">rtroskopické </w:t>
      </w:r>
      <w:r w:rsidR="00DB601C">
        <w:rPr>
          <w:rFonts w:ascii="Century Gothic" w:hAnsi="Century Gothic"/>
          <w:sz w:val="20"/>
          <w:szCs w:val="20"/>
        </w:rPr>
        <w:t>DG</w:t>
      </w:r>
      <w:r w:rsidR="003650D8" w:rsidRPr="00A05F97">
        <w:rPr>
          <w:rFonts w:ascii="Century Gothic" w:hAnsi="Century Gothic"/>
          <w:sz w:val="20"/>
          <w:szCs w:val="20"/>
        </w:rPr>
        <w:t xml:space="preserve"> a </w:t>
      </w:r>
      <w:r w:rsidR="00DB601C">
        <w:rPr>
          <w:rFonts w:ascii="Century Gothic" w:hAnsi="Century Gothic"/>
          <w:sz w:val="20"/>
          <w:szCs w:val="20"/>
        </w:rPr>
        <w:t>OP</w:t>
      </w:r>
      <w:r w:rsidR="003650D8" w:rsidRPr="00A05F97">
        <w:rPr>
          <w:rFonts w:ascii="Century Gothic" w:hAnsi="Century Gothic"/>
          <w:sz w:val="20"/>
          <w:szCs w:val="20"/>
        </w:rPr>
        <w:t xml:space="preserve"> výkony zahrnují 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>kyčelní</w:t>
      </w:r>
      <w:r w:rsidR="003650D8" w:rsidRPr="00A05F97">
        <w:rPr>
          <w:rFonts w:ascii="Century Gothic" w:hAnsi="Century Gothic"/>
          <w:sz w:val="20"/>
          <w:szCs w:val="20"/>
        </w:rPr>
        <w:t xml:space="preserve">, 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>kolenní</w:t>
      </w:r>
      <w:r w:rsidR="003650D8" w:rsidRPr="00A05F97">
        <w:rPr>
          <w:rFonts w:ascii="Century Gothic" w:hAnsi="Century Gothic"/>
          <w:sz w:val="20"/>
          <w:szCs w:val="20"/>
        </w:rPr>
        <w:t xml:space="preserve">, 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>hlezenn</w:t>
      </w:r>
      <w:r w:rsidRPr="00A05F97">
        <w:rPr>
          <w:rFonts w:ascii="Century Gothic" w:hAnsi="Century Gothic"/>
          <w:b/>
          <w:bCs/>
          <w:sz w:val="20"/>
          <w:szCs w:val="20"/>
        </w:rPr>
        <w:t>í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 xml:space="preserve"> kloub</w:t>
      </w:r>
      <w:r w:rsidR="003650D8" w:rsidRPr="00A05F97">
        <w:rPr>
          <w:rFonts w:ascii="Century Gothic" w:hAnsi="Century Gothic"/>
          <w:sz w:val="20"/>
          <w:szCs w:val="20"/>
        </w:rPr>
        <w:t xml:space="preserve">, 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>rameno</w:t>
      </w:r>
      <w:r w:rsidR="003650D8" w:rsidRPr="00A05F97">
        <w:rPr>
          <w:rFonts w:ascii="Century Gothic" w:hAnsi="Century Gothic"/>
          <w:sz w:val="20"/>
          <w:szCs w:val="20"/>
        </w:rPr>
        <w:t xml:space="preserve">, 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>loket</w:t>
      </w:r>
      <w:r w:rsidR="003650D8" w:rsidRPr="00A05F97">
        <w:rPr>
          <w:rFonts w:ascii="Century Gothic" w:hAnsi="Century Gothic"/>
          <w:sz w:val="20"/>
          <w:szCs w:val="20"/>
        </w:rPr>
        <w:t xml:space="preserve"> a </w:t>
      </w:r>
      <w:r w:rsidR="003650D8" w:rsidRPr="00A05F97">
        <w:rPr>
          <w:rFonts w:ascii="Century Gothic" w:hAnsi="Century Gothic"/>
          <w:b/>
          <w:bCs/>
          <w:sz w:val="20"/>
          <w:szCs w:val="20"/>
        </w:rPr>
        <w:t>zápěstí</w:t>
      </w:r>
    </w:p>
    <w:p w14:paraId="4D2DDAB4" w14:textId="6ECAD6E8" w:rsidR="00A05F97" w:rsidRPr="00A05F97" w:rsidRDefault="00A05F97" w:rsidP="00C856E8">
      <w:pPr>
        <w:pStyle w:val="Normlnweb"/>
        <w:numPr>
          <w:ilvl w:val="0"/>
          <w:numId w:val="1"/>
        </w:numPr>
        <w:spacing w:after="0" w:afterAutospacing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zabývá </w:t>
      </w:r>
      <w:r w:rsidR="00481329">
        <w:rPr>
          <w:rFonts w:ascii="Century Gothic" w:hAnsi="Century Gothic"/>
          <w:sz w:val="20"/>
          <w:szCs w:val="20"/>
        </w:rPr>
        <w:t xml:space="preserve">se </w:t>
      </w:r>
      <w:r w:rsidR="003650D8" w:rsidRPr="00A05F97">
        <w:rPr>
          <w:rFonts w:ascii="Century Gothic" w:hAnsi="Century Gothic"/>
          <w:sz w:val="20"/>
          <w:szCs w:val="20"/>
        </w:rPr>
        <w:t xml:space="preserve">komplexně </w:t>
      </w:r>
      <w:proofErr w:type="spellStart"/>
      <w:r w:rsidR="003650D8" w:rsidRPr="00A05F97">
        <w:rPr>
          <w:rFonts w:ascii="Century Gothic" w:hAnsi="Century Gothic"/>
          <w:b/>
          <w:bCs/>
          <w:sz w:val="20"/>
          <w:szCs w:val="20"/>
        </w:rPr>
        <w:t>endoprotetikou</w:t>
      </w:r>
      <w:proofErr w:type="spellEnd"/>
      <w:r w:rsidR="003650D8" w:rsidRPr="00A05F97">
        <w:rPr>
          <w:rFonts w:ascii="Century Gothic" w:hAnsi="Century Gothic"/>
          <w:sz w:val="20"/>
          <w:szCs w:val="20"/>
        </w:rPr>
        <w:t xml:space="preserve"> </w:t>
      </w:r>
      <w:r w:rsidR="00481329">
        <w:rPr>
          <w:rFonts w:ascii="Century Gothic" w:hAnsi="Century Gothic"/>
          <w:sz w:val="20"/>
          <w:szCs w:val="20"/>
        </w:rPr>
        <w:t xml:space="preserve">kloubů, </w:t>
      </w:r>
      <w:r w:rsidR="003650D8" w:rsidRPr="00A05F97">
        <w:rPr>
          <w:rFonts w:ascii="Century Gothic" w:hAnsi="Century Gothic"/>
          <w:sz w:val="20"/>
          <w:szCs w:val="20"/>
        </w:rPr>
        <w:t>včetně revizních operací</w:t>
      </w:r>
    </w:p>
    <w:p w14:paraId="7C72475A" w14:textId="7C3C0D17" w:rsidR="003650D8" w:rsidRPr="00D4199E" w:rsidRDefault="00C856E8" w:rsidP="00C856E8">
      <w:pPr>
        <w:pStyle w:val="Normlnweb"/>
        <w:spacing w:after="0" w:afterAutospacing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S</w:t>
      </w:r>
      <w:r w:rsidR="00481329" w:rsidRPr="00BA6901">
        <w:rPr>
          <w:rFonts w:ascii="Century Gothic" w:hAnsi="Century Gothic"/>
          <w:b/>
          <w:bCs/>
          <w:sz w:val="20"/>
          <w:szCs w:val="20"/>
        </w:rPr>
        <w:t>truktura kliniky</w:t>
      </w:r>
      <w:r w:rsidR="00481329" w:rsidRPr="00D4199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481329" w:rsidRPr="00D4199E">
        <w:rPr>
          <w:rFonts w:ascii="Century Gothic" w:hAnsi="Century Gothic"/>
          <w:sz w:val="20"/>
          <w:szCs w:val="20"/>
        </w:rPr>
        <w:t>– 81 lůžek včetně 13 na JIP</w:t>
      </w:r>
      <w:r w:rsidR="00BA6901">
        <w:rPr>
          <w:rFonts w:ascii="Century Gothic" w:hAnsi="Century Gothic"/>
          <w:sz w:val="20"/>
          <w:szCs w:val="20"/>
        </w:rPr>
        <w:t>, 3 operační sály, 5 specializovaných ambulancí</w:t>
      </w:r>
    </w:p>
    <w:p w14:paraId="4728316B" w14:textId="0EC66249" w:rsidR="00481329" w:rsidRPr="00D4199E" w:rsidRDefault="00481329" w:rsidP="00C856E8">
      <w:pPr>
        <w:numPr>
          <w:ilvl w:val="0"/>
          <w:numId w:val="2"/>
        </w:numPr>
        <w:spacing w:after="100" w:afterAutospacing="1" w:line="276" w:lineRule="auto"/>
        <w:rPr>
          <w:rFonts w:ascii="Century Gothic" w:eastAsia="Times New Roman" w:hAnsi="Century Gothic" w:cs="Times New Roman"/>
          <w:sz w:val="20"/>
          <w:szCs w:val="20"/>
          <w:lang w:eastAsia="cs-CZ"/>
        </w:rPr>
      </w:pPr>
      <w:r w:rsidRPr="00D4199E">
        <w:rPr>
          <w:rFonts w:ascii="Century Gothic" w:eastAsia="Times New Roman" w:hAnsi="Century Gothic" w:cs="Times New Roman"/>
          <w:b/>
          <w:bCs/>
          <w:sz w:val="20"/>
          <w:szCs w:val="20"/>
          <w:lang w:eastAsia="cs-CZ"/>
        </w:rPr>
        <w:t>lůžková oddělení</w:t>
      </w:r>
      <w:r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 xml:space="preserve"> – 5. a 8. nadzemní podlaží výškové budovy (pavilon L)</w:t>
      </w:r>
    </w:p>
    <w:p w14:paraId="6BFCBB19" w14:textId="5ECE1978" w:rsidR="00481329" w:rsidRPr="00D4199E" w:rsidRDefault="00481329" w:rsidP="00C856E8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entury Gothic" w:eastAsia="Times New Roman" w:hAnsi="Century Gothic" w:cs="Times New Roman"/>
          <w:sz w:val="20"/>
          <w:szCs w:val="20"/>
          <w:lang w:eastAsia="cs-CZ"/>
        </w:rPr>
      </w:pPr>
      <w:r w:rsidRPr="00D4199E">
        <w:rPr>
          <w:rFonts w:ascii="Century Gothic" w:eastAsia="Times New Roman" w:hAnsi="Century Gothic" w:cs="Times New Roman"/>
          <w:b/>
          <w:bCs/>
          <w:sz w:val="20"/>
          <w:szCs w:val="20"/>
          <w:lang w:eastAsia="cs-CZ"/>
        </w:rPr>
        <w:t xml:space="preserve">JIP </w:t>
      </w:r>
      <w:proofErr w:type="gramStart"/>
      <w:r w:rsidRPr="00D4199E">
        <w:rPr>
          <w:rFonts w:ascii="Century Gothic" w:eastAsia="Times New Roman" w:hAnsi="Century Gothic" w:cs="Times New Roman"/>
          <w:b/>
          <w:bCs/>
          <w:sz w:val="20"/>
          <w:szCs w:val="20"/>
          <w:lang w:eastAsia="cs-CZ"/>
        </w:rPr>
        <w:t>1</w:t>
      </w:r>
      <w:r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 xml:space="preserve"> – 3</w:t>
      </w:r>
      <w:proofErr w:type="gramEnd"/>
      <w:r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>. nadzemní podlaží budovy I1</w:t>
      </w:r>
    </w:p>
    <w:p w14:paraId="59A29721" w14:textId="26CF2664" w:rsidR="00481329" w:rsidRPr="00D4199E" w:rsidRDefault="00877A16" w:rsidP="00C856E8">
      <w:pPr>
        <w:numPr>
          <w:ilvl w:val="0"/>
          <w:numId w:val="2"/>
        </w:numPr>
        <w:spacing w:before="100" w:beforeAutospacing="1" w:after="100" w:afterAutospacing="1" w:line="276" w:lineRule="auto"/>
        <w:rPr>
          <w:rFonts w:ascii="Century Gothic" w:eastAsia="Times New Roman" w:hAnsi="Century Gothic" w:cs="Times New Roman"/>
          <w:sz w:val="20"/>
          <w:szCs w:val="20"/>
          <w:lang w:eastAsia="cs-CZ"/>
        </w:rPr>
      </w:pPr>
      <w:r w:rsidRPr="00D4199E">
        <w:rPr>
          <w:b/>
          <w:bCs/>
          <w:noProof/>
          <w:sz w:val="20"/>
          <w:szCs w:val="20"/>
          <w:lang w:eastAsia="cs-CZ"/>
        </w:rPr>
        <w:drawing>
          <wp:anchor distT="0" distB="0" distL="114300" distR="114300" simplePos="0" relativeHeight="251659264" behindDoc="0" locked="0" layoutInCell="1" allowOverlap="1" wp14:anchorId="2819B757" wp14:editId="740087B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923925" cy="1121410"/>
            <wp:effectExtent l="0" t="0" r="9525" b="2540"/>
            <wp:wrapSquare wrapText="bothSides"/>
            <wp:docPr id="2" name="Obrázek 2" descr="Image result for prof. MUDr.  Martin Repko, Ph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prof. MUDr.  Martin Repko, Ph.D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21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329" w:rsidRPr="00D4199E">
        <w:rPr>
          <w:rFonts w:ascii="Century Gothic" w:eastAsia="Times New Roman" w:hAnsi="Century Gothic" w:cs="Times New Roman"/>
          <w:b/>
          <w:bCs/>
          <w:sz w:val="20"/>
          <w:szCs w:val="20"/>
          <w:lang w:eastAsia="cs-CZ"/>
        </w:rPr>
        <w:t xml:space="preserve">JIP </w:t>
      </w:r>
      <w:proofErr w:type="gramStart"/>
      <w:r w:rsidR="00481329" w:rsidRPr="00D4199E">
        <w:rPr>
          <w:rFonts w:ascii="Century Gothic" w:eastAsia="Times New Roman" w:hAnsi="Century Gothic" w:cs="Times New Roman"/>
          <w:b/>
          <w:bCs/>
          <w:sz w:val="20"/>
          <w:szCs w:val="20"/>
          <w:lang w:eastAsia="cs-CZ"/>
        </w:rPr>
        <w:t>2</w:t>
      </w:r>
      <w:r w:rsidR="00481329"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 xml:space="preserve"> – 8</w:t>
      </w:r>
      <w:proofErr w:type="gramEnd"/>
      <w:r w:rsidR="00481329"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>. nadzemní podlaží výškové b</w:t>
      </w:r>
      <w:r w:rsidR="00BE10DC"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>udov</w:t>
      </w:r>
      <w:r w:rsidR="00481329"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>y (pavilon L)</w:t>
      </w:r>
    </w:p>
    <w:p w14:paraId="4D8CC04D" w14:textId="28674216" w:rsidR="00481329" w:rsidRDefault="00481329" w:rsidP="00877A16">
      <w:pPr>
        <w:numPr>
          <w:ilvl w:val="0"/>
          <w:numId w:val="2"/>
        </w:numPr>
        <w:spacing w:before="100" w:beforeAutospacing="1" w:after="0" w:line="276" w:lineRule="auto"/>
        <w:rPr>
          <w:rFonts w:ascii="Century Gothic" w:eastAsia="Times New Roman" w:hAnsi="Century Gothic" w:cs="Times New Roman"/>
          <w:sz w:val="20"/>
          <w:szCs w:val="20"/>
          <w:lang w:eastAsia="cs-CZ"/>
        </w:rPr>
      </w:pPr>
      <w:r w:rsidRPr="00D4199E">
        <w:rPr>
          <w:rFonts w:ascii="Century Gothic" w:eastAsia="Times New Roman" w:hAnsi="Century Gothic" w:cs="Times New Roman"/>
          <w:b/>
          <w:bCs/>
          <w:sz w:val="20"/>
          <w:szCs w:val="20"/>
          <w:lang w:eastAsia="cs-CZ"/>
        </w:rPr>
        <w:t>ambulantní provoz</w:t>
      </w:r>
      <w:r w:rsidR="00BA6901">
        <w:rPr>
          <w:rFonts w:ascii="Century Gothic" w:eastAsia="Times New Roman" w:hAnsi="Century Gothic" w:cs="Times New Roman"/>
          <w:sz w:val="20"/>
          <w:szCs w:val="20"/>
          <w:lang w:eastAsia="cs-CZ"/>
        </w:rPr>
        <w:t xml:space="preserve"> – 3. </w:t>
      </w:r>
      <w:r w:rsidRPr="00D4199E">
        <w:rPr>
          <w:rFonts w:ascii="Century Gothic" w:eastAsia="Times New Roman" w:hAnsi="Century Gothic" w:cs="Times New Roman"/>
          <w:sz w:val="20"/>
          <w:szCs w:val="20"/>
          <w:lang w:eastAsia="cs-CZ"/>
        </w:rPr>
        <w:t>nadzemní podlaží Diagnosticko-terapeutického centra (pavilon X)</w:t>
      </w:r>
    </w:p>
    <w:p w14:paraId="1C5F1E1C" w14:textId="77777777" w:rsidR="00877A16" w:rsidRPr="00D4199E" w:rsidRDefault="00877A16" w:rsidP="00877A16">
      <w:pPr>
        <w:spacing w:after="0" w:line="276" w:lineRule="auto"/>
        <w:ind w:left="720"/>
        <w:rPr>
          <w:rFonts w:ascii="Century Gothic" w:eastAsia="Times New Roman" w:hAnsi="Century Gothic" w:cs="Times New Roman"/>
          <w:sz w:val="20"/>
          <w:szCs w:val="20"/>
          <w:lang w:eastAsia="cs-CZ"/>
        </w:rPr>
      </w:pPr>
    </w:p>
    <w:p w14:paraId="2BBA38B8" w14:textId="4DBAD0F7" w:rsidR="00314249" w:rsidRPr="00D4199E" w:rsidRDefault="00314249" w:rsidP="00C856E8">
      <w:pPr>
        <w:tabs>
          <w:tab w:val="left" w:pos="2850"/>
        </w:tabs>
        <w:spacing w:after="0" w:line="276" w:lineRule="auto"/>
        <w:rPr>
          <w:rFonts w:ascii="Century Gothic" w:hAnsi="Century Gothic"/>
          <w:sz w:val="20"/>
          <w:szCs w:val="20"/>
        </w:rPr>
      </w:pPr>
      <w:r w:rsidRPr="00D4199E">
        <w:rPr>
          <w:rFonts w:ascii="Century Gothic" w:hAnsi="Century Gothic"/>
          <w:b/>
          <w:bCs/>
          <w:sz w:val="20"/>
          <w:szCs w:val="20"/>
        </w:rPr>
        <w:t>Přednosta</w:t>
      </w:r>
      <w:r w:rsidRPr="00D4199E">
        <w:rPr>
          <w:rFonts w:ascii="Century Gothic" w:hAnsi="Century Gothic"/>
          <w:sz w:val="20"/>
          <w:szCs w:val="20"/>
        </w:rPr>
        <w:t>: prof. MUDr. Martin </w:t>
      </w:r>
      <w:proofErr w:type="spellStart"/>
      <w:r w:rsidRPr="00D4199E">
        <w:rPr>
          <w:rFonts w:ascii="Century Gothic" w:hAnsi="Century Gothic"/>
          <w:sz w:val="20"/>
          <w:szCs w:val="20"/>
        </w:rPr>
        <w:t>Repko</w:t>
      </w:r>
      <w:proofErr w:type="spellEnd"/>
      <w:r w:rsidRPr="00D4199E">
        <w:rPr>
          <w:rFonts w:ascii="Century Gothic" w:hAnsi="Century Gothic"/>
          <w:sz w:val="20"/>
          <w:szCs w:val="20"/>
        </w:rPr>
        <w:t xml:space="preserve">, Ph.D. (od 22. 10. 2019 </w:t>
      </w:r>
      <w:r w:rsidRPr="00D4199E">
        <w:rPr>
          <w:rFonts w:ascii="Century Gothic" w:hAnsi="Century Gothic"/>
          <w:b/>
          <w:bCs/>
          <w:sz w:val="20"/>
          <w:szCs w:val="20"/>
        </w:rPr>
        <w:t>děkan LF MU</w:t>
      </w:r>
      <w:r w:rsidRPr="00D4199E">
        <w:rPr>
          <w:rFonts w:ascii="Century Gothic" w:hAnsi="Century Gothic"/>
          <w:sz w:val="20"/>
          <w:szCs w:val="20"/>
        </w:rPr>
        <w:t>)</w:t>
      </w:r>
    </w:p>
    <w:p w14:paraId="221EB028" w14:textId="4D713432" w:rsidR="00D4199E" w:rsidRDefault="00D4199E" w:rsidP="00C856E8">
      <w:pPr>
        <w:tabs>
          <w:tab w:val="left" w:pos="2850"/>
        </w:tabs>
        <w:spacing w:line="276" w:lineRule="auto"/>
        <w:rPr>
          <w:rFonts w:ascii="Century Gothic" w:hAnsi="Century Gothic"/>
          <w:sz w:val="20"/>
          <w:szCs w:val="20"/>
        </w:rPr>
      </w:pPr>
      <w:r w:rsidRPr="00D4199E">
        <w:rPr>
          <w:rFonts w:ascii="Century Gothic" w:hAnsi="Century Gothic"/>
          <w:b/>
          <w:bCs/>
          <w:sz w:val="20"/>
          <w:szCs w:val="20"/>
        </w:rPr>
        <w:t>Vrchní sestra</w:t>
      </w:r>
      <w:r w:rsidRPr="00D4199E">
        <w:rPr>
          <w:rFonts w:ascii="Century Gothic" w:hAnsi="Century Gothic"/>
          <w:sz w:val="20"/>
          <w:szCs w:val="20"/>
        </w:rPr>
        <w:t xml:space="preserve">: PhDr. Pavlína </w:t>
      </w:r>
      <w:proofErr w:type="spellStart"/>
      <w:r w:rsidRPr="00D4199E">
        <w:rPr>
          <w:rFonts w:ascii="Century Gothic" w:hAnsi="Century Gothic"/>
          <w:sz w:val="20"/>
          <w:szCs w:val="20"/>
        </w:rPr>
        <w:t>Brímová</w:t>
      </w:r>
      <w:proofErr w:type="spellEnd"/>
      <w:r w:rsidRPr="00D4199E">
        <w:rPr>
          <w:rFonts w:ascii="Century Gothic" w:hAnsi="Century Gothic"/>
          <w:sz w:val="20"/>
          <w:szCs w:val="20"/>
        </w:rPr>
        <w:t>, MBA</w:t>
      </w:r>
    </w:p>
    <w:p w14:paraId="7965D73B" w14:textId="7E87AAA7" w:rsidR="00D4199E" w:rsidRPr="00BA6901" w:rsidRDefault="00D4199E" w:rsidP="00C856E8">
      <w:pPr>
        <w:pBdr>
          <w:bottom w:val="single" w:sz="4" w:space="1" w:color="auto"/>
        </w:pBdr>
        <w:tabs>
          <w:tab w:val="left" w:pos="4410"/>
        </w:tabs>
        <w:spacing w:line="276" w:lineRule="auto"/>
        <w:jc w:val="center"/>
        <w:rPr>
          <w:rFonts w:ascii="Century Gothic" w:hAnsi="Century Gothic"/>
          <w:b/>
          <w:bCs/>
          <w:sz w:val="20"/>
          <w:szCs w:val="20"/>
        </w:rPr>
      </w:pPr>
      <w:r w:rsidRPr="00BA6901">
        <w:rPr>
          <w:rFonts w:ascii="Century Gothic" w:hAnsi="Century Gothic"/>
          <w:b/>
          <w:bCs/>
          <w:sz w:val="20"/>
          <w:szCs w:val="20"/>
        </w:rPr>
        <w:t>ORTK 8</w:t>
      </w:r>
      <w:r w:rsidR="00F83E73" w:rsidRPr="00BA6901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BA6901">
        <w:rPr>
          <w:rFonts w:ascii="Century Gothic" w:hAnsi="Century Gothic"/>
          <w:b/>
          <w:bCs/>
          <w:sz w:val="20"/>
          <w:szCs w:val="20"/>
        </w:rPr>
        <w:t>A</w:t>
      </w:r>
      <w:r w:rsidR="00BA6901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F83E73" w:rsidRPr="00BA6901">
        <w:rPr>
          <w:rFonts w:ascii="Century Gothic" w:hAnsi="Century Gothic"/>
          <w:b/>
          <w:bCs/>
          <w:sz w:val="20"/>
          <w:szCs w:val="20"/>
        </w:rPr>
        <w:t>+</w:t>
      </w:r>
      <w:r w:rsidR="00BA6901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F83E73" w:rsidRPr="00BA6901">
        <w:rPr>
          <w:rFonts w:ascii="Century Gothic" w:hAnsi="Century Gothic"/>
          <w:b/>
          <w:bCs/>
          <w:sz w:val="20"/>
          <w:szCs w:val="20"/>
        </w:rPr>
        <w:t>B</w:t>
      </w:r>
    </w:p>
    <w:p w14:paraId="5CF529C7" w14:textId="52311643" w:rsidR="00F83E73" w:rsidRPr="00F83E73" w:rsidRDefault="00D4199E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 w:rsidRPr="00D4199E">
        <w:rPr>
          <w:rFonts w:ascii="Century Gothic" w:hAnsi="Century Gothic"/>
          <w:b/>
          <w:bCs/>
          <w:sz w:val="20"/>
          <w:szCs w:val="20"/>
        </w:rPr>
        <w:t>Staniční sestra</w:t>
      </w:r>
      <w:r w:rsidR="00F83E73">
        <w:rPr>
          <w:rFonts w:ascii="Century Gothic" w:hAnsi="Century Gothic"/>
          <w:b/>
          <w:bCs/>
          <w:sz w:val="20"/>
          <w:szCs w:val="20"/>
        </w:rPr>
        <w:t xml:space="preserve"> A</w:t>
      </w:r>
      <w:r w:rsidRPr="00D4199E">
        <w:rPr>
          <w:rFonts w:ascii="Century Gothic" w:hAnsi="Century Gothic"/>
          <w:sz w:val="20"/>
          <w:szCs w:val="20"/>
        </w:rPr>
        <w:t>: Jana Fišerová</w:t>
      </w:r>
      <w:r w:rsidR="00C856E8">
        <w:rPr>
          <w:rFonts w:ascii="Century Gothic" w:hAnsi="Century Gothic"/>
          <w:sz w:val="20"/>
          <w:szCs w:val="20"/>
        </w:rPr>
        <w:t xml:space="preserve">            </w:t>
      </w:r>
      <w:r w:rsidR="00877A16">
        <w:rPr>
          <w:rFonts w:ascii="Century Gothic" w:hAnsi="Century Gothic"/>
          <w:sz w:val="20"/>
          <w:szCs w:val="20"/>
        </w:rPr>
        <w:t xml:space="preserve">                                                         </w:t>
      </w:r>
      <w:r w:rsidR="00F83E73" w:rsidRPr="00F83E73">
        <w:rPr>
          <w:rFonts w:ascii="Century Gothic" w:hAnsi="Century Gothic"/>
          <w:b/>
          <w:bCs/>
          <w:sz w:val="20"/>
          <w:szCs w:val="20"/>
        </w:rPr>
        <w:t xml:space="preserve">Staniční sestra B: </w:t>
      </w:r>
      <w:r w:rsidR="00F83E73">
        <w:rPr>
          <w:rFonts w:ascii="Century Gothic" w:hAnsi="Century Gothic"/>
          <w:sz w:val="20"/>
          <w:szCs w:val="20"/>
        </w:rPr>
        <w:t>Renáta Václavková</w:t>
      </w:r>
    </w:p>
    <w:p w14:paraId="19CEC79E" w14:textId="77777777" w:rsidR="00D4199E" w:rsidRDefault="00D4199E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 w:rsidRPr="00AC1A66">
        <w:rPr>
          <w:rFonts w:ascii="Century Gothic" w:hAnsi="Century Gothic"/>
          <w:b/>
          <w:bCs/>
          <w:sz w:val="20"/>
          <w:szCs w:val="20"/>
          <w:u w:val="single"/>
        </w:rPr>
        <w:t>Organizace práce</w:t>
      </w:r>
      <w:r>
        <w:rPr>
          <w:rFonts w:ascii="Century Gothic" w:hAnsi="Century Gothic"/>
          <w:sz w:val="20"/>
          <w:szCs w:val="20"/>
        </w:rPr>
        <w:t>:</w:t>
      </w:r>
    </w:p>
    <w:p w14:paraId="2CCCB265" w14:textId="2200FC2C" w:rsidR="00D4199E" w:rsidRPr="00DB601C" w:rsidRDefault="00D4199E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 w:rsidRPr="00BA6901">
        <w:rPr>
          <w:rFonts w:ascii="Century Gothic" w:hAnsi="Century Gothic"/>
          <w:b/>
          <w:bCs/>
          <w:color w:val="0070C0"/>
          <w:sz w:val="20"/>
          <w:szCs w:val="20"/>
        </w:rPr>
        <w:t>6:00</w:t>
      </w:r>
      <w:r w:rsidRPr="00BA6901">
        <w:rPr>
          <w:rFonts w:ascii="Century Gothic" w:hAnsi="Century Gothic"/>
          <w:color w:val="0070C0"/>
          <w:sz w:val="20"/>
          <w:szCs w:val="20"/>
        </w:rPr>
        <w:t xml:space="preserve"> </w:t>
      </w:r>
      <w:r w:rsidR="00AC1A66" w:rsidRPr="00DB601C">
        <w:rPr>
          <w:rFonts w:ascii="Century Gothic" w:hAnsi="Century Gothic"/>
          <w:b/>
          <w:bCs/>
          <w:sz w:val="20"/>
          <w:szCs w:val="20"/>
        </w:rPr>
        <w:t xml:space="preserve">rozdělení pokojů </w:t>
      </w:r>
      <w:r w:rsidR="00AC1A66" w:rsidRPr="00DB601C">
        <w:rPr>
          <w:rFonts w:ascii="Century Gothic" w:hAnsi="Century Gothic"/>
          <w:sz w:val="20"/>
          <w:szCs w:val="20"/>
        </w:rPr>
        <w:t>(3 sestry: přední –</w:t>
      </w:r>
      <w:r w:rsidRPr="00DB601C">
        <w:rPr>
          <w:rFonts w:ascii="Century Gothic" w:hAnsi="Century Gothic"/>
          <w:sz w:val="20"/>
          <w:szCs w:val="20"/>
        </w:rPr>
        <w:t xml:space="preserve"> prostřední – zadní</w:t>
      </w:r>
      <w:r w:rsidR="00AC1A66" w:rsidRPr="00DB601C">
        <w:rPr>
          <w:rFonts w:ascii="Century Gothic" w:hAnsi="Century Gothic"/>
          <w:sz w:val="20"/>
          <w:szCs w:val="20"/>
        </w:rPr>
        <w:t xml:space="preserve"> část</w:t>
      </w:r>
      <w:r w:rsidRPr="00DB601C">
        <w:rPr>
          <w:rFonts w:ascii="Century Gothic" w:hAnsi="Century Gothic"/>
          <w:sz w:val="20"/>
          <w:szCs w:val="20"/>
        </w:rPr>
        <w:t xml:space="preserve">), </w:t>
      </w:r>
      <w:r w:rsidRPr="00DB601C">
        <w:rPr>
          <w:rFonts w:ascii="Century Gothic" w:hAnsi="Century Gothic"/>
          <w:b/>
          <w:bCs/>
          <w:sz w:val="20"/>
          <w:szCs w:val="20"/>
        </w:rPr>
        <w:t>předání služby</w:t>
      </w:r>
      <w:r w:rsidRPr="00DB601C">
        <w:rPr>
          <w:rFonts w:ascii="Century Gothic" w:hAnsi="Century Gothic"/>
          <w:sz w:val="20"/>
          <w:szCs w:val="20"/>
        </w:rPr>
        <w:t xml:space="preserve"> (</w:t>
      </w:r>
      <w:r w:rsidR="00AC1A66" w:rsidRPr="00DB601C">
        <w:rPr>
          <w:rFonts w:ascii="Century Gothic" w:hAnsi="Century Gothic"/>
          <w:sz w:val="20"/>
          <w:szCs w:val="20"/>
        </w:rPr>
        <w:t xml:space="preserve">vždy </w:t>
      </w:r>
      <w:r w:rsidR="006C7351">
        <w:rPr>
          <w:rFonts w:ascii="Century Gothic" w:hAnsi="Century Gothic"/>
          <w:sz w:val="20"/>
          <w:szCs w:val="20"/>
        </w:rPr>
        <w:t>je přítomna</w:t>
      </w:r>
      <w:r w:rsidRPr="00DB601C">
        <w:rPr>
          <w:rFonts w:ascii="Century Gothic" w:hAnsi="Century Gothic"/>
          <w:sz w:val="20"/>
          <w:szCs w:val="20"/>
        </w:rPr>
        <w:t xml:space="preserve"> staniční sestra, </w:t>
      </w:r>
      <w:r w:rsidR="006C7351">
        <w:rPr>
          <w:rFonts w:ascii="Century Gothic" w:hAnsi="Century Gothic"/>
          <w:sz w:val="20"/>
          <w:szCs w:val="20"/>
        </w:rPr>
        <w:t>která komentuje</w:t>
      </w:r>
      <w:r w:rsidRPr="00DB601C">
        <w:rPr>
          <w:rFonts w:ascii="Century Gothic" w:hAnsi="Century Gothic"/>
          <w:sz w:val="20"/>
          <w:szCs w:val="20"/>
        </w:rPr>
        <w:t xml:space="preserve"> operace, transfery, </w:t>
      </w:r>
      <w:proofErr w:type="spellStart"/>
      <w:r w:rsidRPr="00DB601C">
        <w:rPr>
          <w:rFonts w:ascii="Century Gothic" w:hAnsi="Century Gothic"/>
          <w:sz w:val="20"/>
          <w:szCs w:val="20"/>
        </w:rPr>
        <w:t>dospávky</w:t>
      </w:r>
      <w:proofErr w:type="spellEnd"/>
      <w:r w:rsidR="006C7351">
        <w:rPr>
          <w:rFonts w:ascii="Century Gothic" w:hAnsi="Century Gothic"/>
          <w:sz w:val="20"/>
          <w:szCs w:val="20"/>
        </w:rPr>
        <w:t xml:space="preserve"> atd</w:t>
      </w:r>
      <w:r w:rsidR="00AC1A66" w:rsidRPr="00DB601C">
        <w:rPr>
          <w:rFonts w:ascii="Century Gothic" w:hAnsi="Century Gothic"/>
          <w:sz w:val="20"/>
          <w:szCs w:val="20"/>
        </w:rPr>
        <w:t>.</w:t>
      </w:r>
      <w:r w:rsidRPr="00DB601C">
        <w:rPr>
          <w:rFonts w:ascii="Century Gothic" w:hAnsi="Century Gothic"/>
          <w:sz w:val="20"/>
          <w:szCs w:val="20"/>
        </w:rPr>
        <w:t>)</w:t>
      </w:r>
      <w:r w:rsidR="00C91A28" w:rsidRPr="00DB601C">
        <w:rPr>
          <w:rFonts w:ascii="Century Gothic" w:hAnsi="Century Gothic"/>
          <w:sz w:val="20"/>
          <w:szCs w:val="20"/>
        </w:rPr>
        <w:t xml:space="preserve">, na sesterně je velmi využívaná </w:t>
      </w:r>
      <w:r w:rsidR="006C7351">
        <w:rPr>
          <w:rFonts w:ascii="Century Gothic" w:hAnsi="Century Gothic"/>
          <w:b/>
          <w:bCs/>
          <w:sz w:val="20"/>
          <w:szCs w:val="20"/>
        </w:rPr>
        <w:t>velká</w:t>
      </w:r>
      <w:r w:rsidR="00C91A28" w:rsidRPr="00DB601C">
        <w:rPr>
          <w:rFonts w:ascii="Century Gothic" w:hAnsi="Century Gothic"/>
          <w:b/>
          <w:bCs/>
          <w:sz w:val="20"/>
          <w:szCs w:val="20"/>
        </w:rPr>
        <w:t xml:space="preserve"> mazací tabule</w:t>
      </w:r>
      <w:r w:rsidR="00C91A28" w:rsidRPr="00DB601C">
        <w:rPr>
          <w:rFonts w:ascii="Century Gothic" w:hAnsi="Century Gothic"/>
          <w:sz w:val="20"/>
          <w:szCs w:val="20"/>
        </w:rPr>
        <w:t xml:space="preserve"> (ke jménu pacienta </w:t>
      </w:r>
      <w:r w:rsidR="006C7351">
        <w:rPr>
          <w:rFonts w:ascii="Century Gothic" w:hAnsi="Century Gothic"/>
          <w:sz w:val="20"/>
          <w:szCs w:val="20"/>
        </w:rPr>
        <w:t xml:space="preserve">se zde vždy </w:t>
      </w:r>
      <w:r w:rsidR="00C91A28" w:rsidRPr="00DB601C">
        <w:rPr>
          <w:rFonts w:ascii="Century Gothic" w:hAnsi="Century Gothic"/>
          <w:sz w:val="20"/>
          <w:szCs w:val="20"/>
        </w:rPr>
        <w:t>píše typ operace, způso</w:t>
      </w:r>
      <w:r w:rsidR="006C7351">
        <w:rPr>
          <w:rFonts w:ascii="Century Gothic" w:hAnsi="Century Gothic"/>
          <w:sz w:val="20"/>
          <w:szCs w:val="20"/>
        </w:rPr>
        <w:t>b vertikalizace, kanyla/PMK atd</w:t>
      </w:r>
      <w:r w:rsidR="00C91A28" w:rsidRPr="00DB601C">
        <w:rPr>
          <w:rFonts w:ascii="Century Gothic" w:hAnsi="Century Gothic"/>
          <w:sz w:val="20"/>
          <w:szCs w:val="20"/>
        </w:rPr>
        <w:t>.</w:t>
      </w:r>
      <w:r w:rsidR="006C7351">
        <w:rPr>
          <w:rFonts w:ascii="Century Gothic" w:hAnsi="Century Gothic"/>
          <w:sz w:val="20"/>
          <w:szCs w:val="20"/>
        </w:rPr>
        <w:t>,</w:t>
      </w:r>
      <w:r w:rsidR="00AC1A66" w:rsidRPr="00DB601C">
        <w:rPr>
          <w:rFonts w:ascii="Century Gothic" w:hAnsi="Century Gothic"/>
          <w:sz w:val="20"/>
          <w:szCs w:val="20"/>
        </w:rPr>
        <w:t xml:space="preserve"> </w:t>
      </w:r>
      <w:r w:rsidR="006C7351">
        <w:rPr>
          <w:rFonts w:ascii="Century Gothic" w:hAnsi="Century Gothic"/>
          <w:sz w:val="20"/>
          <w:szCs w:val="20"/>
        </w:rPr>
        <w:t xml:space="preserve">aktualizuje se </w:t>
      </w:r>
      <w:r w:rsidR="00C91A28" w:rsidRPr="00DB601C">
        <w:rPr>
          <w:rFonts w:ascii="Century Gothic" w:hAnsi="Century Gothic"/>
          <w:sz w:val="20"/>
          <w:szCs w:val="20"/>
        </w:rPr>
        <w:t>několikrát denně</w:t>
      </w:r>
      <w:r w:rsidR="006C7351">
        <w:rPr>
          <w:rFonts w:ascii="Century Gothic" w:hAnsi="Century Gothic"/>
          <w:sz w:val="20"/>
          <w:szCs w:val="20"/>
        </w:rPr>
        <w:t>,</w:t>
      </w:r>
      <w:r w:rsidR="00AC1A66" w:rsidRPr="00DB601C">
        <w:rPr>
          <w:rFonts w:ascii="Century Gothic" w:hAnsi="Century Gothic"/>
          <w:sz w:val="20"/>
          <w:szCs w:val="20"/>
        </w:rPr>
        <w:t xml:space="preserve"> jedná se o </w:t>
      </w:r>
      <w:r w:rsidR="00C91A28" w:rsidRPr="00DB601C">
        <w:rPr>
          <w:rFonts w:ascii="Century Gothic" w:hAnsi="Century Gothic"/>
          <w:sz w:val="20"/>
          <w:szCs w:val="20"/>
        </w:rPr>
        <w:t>hlavní orientační bod sest</w:t>
      </w:r>
      <w:r w:rsidR="00AC1A66" w:rsidRPr="00DB601C">
        <w:rPr>
          <w:rFonts w:ascii="Century Gothic" w:hAnsi="Century Gothic"/>
          <w:sz w:val="20"/>
          <w:szCs w:val="20"/>
        </w:rPr>
        <w:t>er</w:t>
      </w:r>
      <w:r w:rsidR="00C91A28" w:rsidRPr="00DB601C">
        <w:rPr>
          <w:rFonts w:ascii="Century Gothic" w:hAnsi="Century Gothic"/>
          <w:sz w:val="20"/>
          <w:szCs w:val="20"/>
        </w:rPr>
        <w:t xml:space="preserve"> i doktor</w:t>
      </w:r>
      <w:r w:rsidR="00AC1A66" w:rsidRPr="00DB601C">
        <w:rPr>
          <w:rFonts w:ascii="Century Gothic" w:hAnsi="Century Gothic"/>
          <w:sz w:val="20"/>
          <w:szCs w:val="20"/>
        </w:rPr>
        <w:t>ů</w:t>
      </w:r>
      <w:r w:rsidR="00C91A28" w:rsidRPr="00DB601C">
        <w:rPr>
          <w:rFonts w:ascii="Century Gothic" w:hAnsi="Century Gothic"/>
          <w:sz w:val="20"/>
          <w:szCs w:val="20"/>
        </w:rPr>
        <w:t>)</w:t>
      </w:r>
    </w:p>
    <w:p w14:paraId="43E496CC" w14:textId="6995DA41" w:rsidR="00C91A28" w:rsidRDefault="00C91A28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 w:rsidRPr="00DB601C">
        <w:rPr>
          <w:rFonts w:ascii="Century Gothic" w:hAnsi="Century Gothic"/>
          <w:b/>
          <w:bCs/>
          <w:sz w:val="20"/>
          <w:szCs w:val="20"/>
        </w:rPr>
        <w:t>hygiena</w:t>
      </w:r>
      <w:r w:rsidRPr="00DB601C">
        <w:rPr>
          <w:rFonts w:ascii="Century Gothic" w:hAnsi="Century Gothic"/>
          <w:sz w:val="20"/>
          <w:szCs w:val="20"/>
        </w:rPr>
        <w:t xml:space="preserve"> – </w:t>
      </w:r>
      <w:r w:rsidR="006C7351">
        <w:rPr>
          <w:rFonts w:ascii="Century Gothic" w:hAnsi="Century Gothic"/>
          <w:sz w:val="20"/>
          <w:szCs w:val="20"/>
        </w:rPr>
        <w:t>přibližně v </w:t>
      </w:r>
      <w:r w:rsidR="006C7351" w:rsidRPr="00CB18B6">
        <w:rPr>
          <w:rFonts w:ascii="Century Gothic" w:hAnsi="Century Gothic"/>
          <w:color w:val="0070C0"/>
          <w:sz w:val="20"/>
          <w:szCs w:val="20"/>
        </w:rPr>
        <w:t xml:space="preserve">6:30 </w:t>
      </w:r>
      <w:r w:rsidR="006C7351">
        <w:rPr>
          <w:rFonts w:ascii="Century Gothic" w:hAnsi="Century Gothic"/>
          <w:sz w:val="20"/>
          <w:szCs w:val="20"/>
        </w:rPr>
        <w:t>probuzení pacientů, často je potřeba pouze dopomoc/</w:t>
      </w:r>
      <w:r w:rsidRPr="00DB601C">
        <w:rPr>
          <w:rFonts w:ascii="Century Gothic" w:hAnsi="Century Gothic"/>
          <w:sz w:val="20"/>
          <w:szCs w:val="20"/>
        </w:rPr>
        <w:t>doprovod do sprchy</w:t>
      </w:r>
      <w:r w:rsidR="00DC57A6" w:rsidRPr="00DB601C">
        <w:rPr>
          <w:rFonts w:ascii="Century Gothic" w:hAnsi="Century Gothic"/>
          <w:sz w:val="20"/>
          <w:szCs w:val="20"/>
        </w:rPr>
        <w:t xml:space="preserve"> (</w:t>
      </w:r>
      <w:r w:rsidR="006C7351">
        <w:rPr>
          <w:rFonts w:ascii="Century Gothic" w:hAnsi="Century Gothic"/>
          <w:sz w:val="20"/>
          <w:szCs w:val="20"/>
        </w:rPr>
        <w:t xml:space="preserve">na </w:t>
      </w:r>
      <w:r w:rsidR="00F83E73">
        <w:rPr>
          <w:rFonts w:ascii="Century Gothic" w:hAnsi="Century Gothic"/>
          <w:sz w:val="20"/>
          <w:szCs w:val="20"/>
        </w:rPr>
        <w:t xml:space="preserve">odd. A </w:t>
      </w:r>
      <w:r w:rsidR="006C7351">
        <w:rPr>
          <w:rFonts w:ascii="Century Gothic" w:hAnsi="Century Gothic"/>
          <w:sz w:val="20"/>
          <w:szCs w:val="20"/>
        </w:rPr>
        <w:t xml:space="preserve">jsou </w:t>
      </w:r>
      <w:r w:rsidR="00DC57A6" w:rsidRPr="00DB601C">
        <w:rPr>
          <w:rFonts w:ascii="Century Gothic" w:hAnsi="Century Gothic"/>
          <w:sz w:val="20"/>
          <w:szCs w:val="20"/>
        </w:rPr>
        <w:t>často hospitalizovány děti s</w:t>
      </w:r>
      <w:r w:rsidR="006C7351">
        <w:rPr>
          <w:rFonts w:ascii="Century Gothic" w:hAnsi="Century Gothic"/>
          <w:sz w:val="20"/>
          <w:szCs w:val="20"/>
        </w:rPr>
        <w:t>e svými</w:t>
      </w:r>
      <w:r w:rsidR="00DC57A6" w:rsidRPr="00DB601C">
        <w:rPr>
          <w:rFonts w:ascii="Century Gothic" w:hAnsi="Century Gothic"/>
          <w:sz w:val="20"/>
          <w:szCs w:val="20"/>
        </w:rPr>
        <w:t> matkami)</w:t>
      </w:r>
      <w:r w:rsidRPr="00DB601C">
        <w:rPr>
          <w:rFonts w:ascii="Century Gothic" w:hAnsi="Century Gothic"/>
          <w:sz w:val="20"/>
          <w:szCs w:val="20"/>
        </w:rPr>
        <w:t>,</w:t>
      </w:r>
      <w:r w:rsidR="00F83E73">
        <w:rPr>
          <w:rFonts w:ascii="Century Gothic" w:hAnsi="Century Gothic"/>
          <w:sz w:val="20"/>
          <w:szCs w:val="20"/>
        </w:rPr>
        <w:t xml:space="preserve"> </w:t>
      </w:r>
      <w:r w:rsidRPr="00DB601C">
        <w:rPr>
          <w:rFonts w:ascii="Century Gothic" w:hAnsi="Century Gothic"/>
          <w:b/>
          <w:bCs/>
          <w:sz w:val="20"/>
          <w:szCs w:val="20"/>
        </w:rPr>
        <w:t>nasazení bandáží</w:t>
      </w:r>
      <w:r w:rsidR="006C7351">
        <w:rPr>
          <w:rFonts w:ascii="Century Gothic" w:hAnsi="Century Gothic"/>
          <w:b/>
          <w:bCs/>
          <w:sz w:val="20"/>
          <w:szCs w:val="20"/>
        </w:rPr>
        <w:t>/ kompresních</w:t>
      </w:r>
      <w:r w:rsidR="002822F6">
        <w:rPr>
          <w:rFonts w:ascii="Century Gothic" w:hAnsi="Century Gothic"/>
          <w:b/>
          <w:bCs/>
          <w:sz w:val="20"/>
          <w:szCs w:val="20"/>
        </w:rPr>
        <w:t xml:space="preserve"> punčoch</w:t>
      </w:r>
      <w:r w:rsidRPr="00DB601C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CB18B6">
        <w:rPr>
          <w:rFonts w:ascii="Century Gothic" w:hAnsi="Century Gothic"/>
          <w:sz w:val="20"/>
          <w:szCs w:val="20"/>
        </w:rPr>
        <w:t xml:space="preserve">(nasazují se i </w:t>
      </w:r>
      <w:r w:rsidRPr="00DB601C">
        <w:rPr>
          <w:rFonts w:ascii="Century Gothic" w:hAnsi="Century Gothic"/>
          <w:sz w:val="20"/>
          <w:szCs w:val="20"/>
        </w:rPr>
        <w:t>chodící</w:t>
      </w:r>
      <w:r w:rsidR="00DB601C">
        <w:rPr>
          <w:rFonts w:ascii="Century Gothic" w:hAnsi="Century Gothic"/>
          <w:sz w:val="20"/>
          <w:szCs w:val="20"/>
        </w:rPr>
        <w:t>m</w:t>
      </w:r>
      <w:r w:rsidRPr="00DB601C">
        <w:rPr>
          <w:rFonts w:ascii="Century Gothic" w:hAnsi="Century Gothic"/>
          <w:sz w:val="20"/>
          <w:szCs w:val="20"/>
        </w:rPr>
        <w:t xml:space="preserve"> pacient</w:t>
      </w:r>
      <w:r w:rsidR="00DB601C">
        <w:rPr>
          <w:rFonts w:ascii="Century Gothic" w:hAnsi="Century Gothic"/>
          <w:sz w:val="20"/>
          <w:szCs w:val="20"/>
        </w:rPr>
        <w:t>ům</w:t>
      </w:r>
      <w:r w:rsidR="00CB18B6">
        <w:rPr>
          <w:rFonts w:ascii="Century Gothic" w:hAnsi="Century Gothic"/>
          <w:sz w:val="20"/>
          <w:szCs w:val="20"/>
        </w:rPr>
        <w:t xml:space="preserve"> – po dobu až </w:t>
      </w:r>
      <w:proofErr w:type="gramStart"/>
      <w:r w:rsidR="00CB18B6">
        <w:rPr>
          <w:rFonts w:ascii="Century Gothic" w:hAnsi="Century Gothic"/>
          <w:sz w:val="20"/>
          <w:szCs w:val="20"/>
        </w:rPr>
        <w:t>6-ti</w:t>
      </w:r>
      <w:proofErr w:type="gramEnd"/>
      <w:r w:rsidR="00CB18B6">
        <w:rPr>
          <w:rFonts w:ascii="Century Gothic" w:hAnsi="Century Gothic"/>
          <w:sz w:val="20"/>
          <w:szCs w:val="20"/>
        </w:rPr>
        <w:t xml:space="preserve"> </w:t>
      </w:r>
      <w:r w:rsidRPr="00DB601C">
        <w:rPr>
          <w:rFonts w:ascii="Century Gothic" w:hAnsi="Century Gothic"/>
          <w:sz w:val="20"/>
          <w:szCs w:val="20"/>
        </w:rPr>
        <w:t xml:space="preserve">týdnů po </w:t>
      </w:r>
      <w:r w:rsidR="00CB18B6">
        <w:rPr>
          <w:rFonts w:ascii="Century Gothic" w:hAnsi="Century Gothic"/>
          <w:sz w:val="20"/>
          <w:szCs w:val="20"/>
        </w:rPr>
        <w:t>OP</w:t>
      </w:r>
      <w:r w:rsidRPr="00DB601C">
        <w:rPr>
          <w:rFonts w:ascii="Century Gothic" w:hAnsi="Century Gothic"/>
          <w:sz w:val="20"/>
          <w:szCs w:val="20"/>
        </w:rPr>
        <w:t xml:space="preserve">, </w:t>
      </w:r>
      <w:r w:rsidR="00CB18B6">
        <w:rPr>
          <w:rFonts w:ascii="Century Gothic" w:hAnsi="Century Gothic"/>
          <w:sz w:val="20"/>
          <w:szCs w:val="20"/>
        </w:rPr>
        <w:t>na noc se sundávají, velikosti kompresních punčoch jsou označené barvami</w:t>
      </w:r>
      <w:r w:rsidR="00AC1A66" w:rsidRPr="00DB601C">
        <w:rPr>
          <w:rFonts w:ascii="Century Gothic" w:hAnsi="Century Gothic"/>
          <w:sz w:val="20"/>
          <w:szCs w:val="20"/>
        </w:rPr>
        <w:t xml:space="preserve">), </w:t>
      </w:r>
      <w:r w:rsidRPr="00DB601C">
        <w:rPr>
          <w:rFonts w:ascii="Century Gothic" w:hAnsi="Century Gothic"/>
          <w:b/>
          <w:bCs/>
          <w:sz w:val="20"/>
          <w:szCs w:val="20"/>
        </w:rPr>
        <w:t xml:space="preserve">odkrytí ran </w:t>
      </w:r>
      <w:r w:rsidR="00AC1A66" w:rsidRPr="00DB601C">
        <w:rPr>
          <w:rFonts w:ascii="Century Gothic" w:hAnsi="Century Gothic"/>
          <w:sz w:val="20"/>
          <w:szCs w:val="20"/>
        </w:rPr>
        <w:t>(</w:t>
      </w:r>
      <w:r w:rsidRPr="00DB601C">
        <w:rPr>
          <w:rFonts w:ascii="Century Gothic" w:hAnsi="Century Gothic"/>
          <w:sz w:val="20"/>
          <w:szCs w:val="20"/>
        </w:rPr>
        <w:t xml:space="preserve">pacient </w:t>
      </w:r>
      <w:r w:rsidR="002822F6">
        <w:rPr>
          <w:rFonts w:ascii="Century Gothic" w:hAnsi="Century Gothic"/>
          <w:sz w:val="20"/>
          <w:szCs w:val="20"/>
        </w:rPr>
        <w:t xml:space="preserve">již nesmí </w:t>
      </w:r>
      <w:r w:rsidR="00CB18B6">
        <w:rPr>
          <w:rFonts w:ascii="Century Gothic" w:hAnsi="Century Gothic"/>
          <w:sz w:val="20"/>
          <w:szCs w:val="20"/>
        </w:rPr>
        <w:t>opouštět lůžko, musí zachovat sterilitu rány</w:t>
      </w:r>
      <w:r w:rsidR="002822F6">
        <w:rPr>
          <w:rFonts w:ascii="Century Gothic" w:hAnsi="Century Gothic"/>
          <w:sz w:val="20"/>
          <w:szCs w:val="20"/>
        </w:rPr>
        <w:t xml:space="preserve">) </w:t>
      </w:r>
    </w:p>
    <w:p w14:paraId="3379DC3D" w14:textId="68E459AE" w:rsidR="002822F6" w:rsidRPr="002822F6" w:rsidRDefault="002822F6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chystání 1. pacienta na sál</w:t>
      </w:r>
      <w:r>
        <w:rPr>
          <w:rFonts w:ascii="Century Gothic" w:hAnsi="Century Gothic"/>
          <w:sz w:val="20"/>
          <w:szCs w:val="20"/>
        </w:rPr>
        <w:t xml:space="preserve"> </w:t>
      </w:r>
      <w:r w:rsidR="00F83E73">
        <w:rPr>
          <w:rFonts w:ascii="Century Gothic" w:hAnsi="Century Gothic"/>
          <w:sz w:val="20"/>
          <w:szCs w:val="20"/>
        </w:rPr>
        <w:t xml:space="preserve">– </w:t>
      </w:r>
      <w:r w:rsidR="00CB18B6">
        <w:rPr>
          <w:rFonts w:ascii="Century Gothic" w:hAnsi="Century Gothic"/>
          <w:sz w:val="20"/>
          <w:szCs w:val="20"/>
        </w:rPr>
        <w:t xml:space="preserve">klasická příprava (kontrola identifikačního náramku, sundání šperků a protézy, PŽK, bandáže, jednorázový anděl, premedikace, ATB na sál ...), uzamčení věcí ve skříni či </w:t>
      </w:r>
      <w:r w:rsidR="00F83E73">
        <w:rPr>
          <w:rFonts w:ascii="Century Gothic" w:hAnsi="Century Gothic"/>
          <w:sz w:val="20"/>
          <w:szCs w:val="20"/>
        </w:rPr>
        <w:t>kontrola sbalení na JI</w:t>
      </w:r>
      <w:r w:rsidR="00CB18B6">
        <w:rPr>
          <w:rFonts w:ascii="Century Gothic" w:hAnsi="Century Gothic"/>
          <w:sz w:val="20"/>
          <w:szCs w:val="20"/>
        </w:rPr>
        <w:t>P (hygienický balíček + berle)</w:t>
      </w:r>
    </w:p>
    <w:p w14:paraId="6502D89D" w14:textId="1FF6273E" w:rsidR="00C91A28" w:rsidRPr="002822F6" w:rsidRDefault="00C91A28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 w:rsidRPr="00CB18B6">
        <w:rPr>
          <w:rFonts w:ascii="Century Gothic" w:hAnsi="Century Gothic"/>
          <w:b/>
          <w:bCs/>
          <w:color w:val="0070C0"/>
          <w:sz w:val="20"/>
          <w:szCs w:val="20"/>
        </w:rPr>
        <w:t xml:space="preserve">7:00 </w:t>
      </w:r>
      <w:r w:rsidRPr="002822F6">
        <w:rPr>
          <w:rFonts w:ascii="Century Gothic" w:hAnsi="Century Gothic"/>
          <w:b/>
          <w:bCs/>
          <w:sz w:val="20"/>
          <w:szCs w:val="20"/>
        </w:rPr>
        <w:t>vizita</w:t>
      </w:r>
      <w:r w:rsidR="003D43B6">
        <w:rPr>
          <w:rFonts w:ascii="Century Gothic" w:hAnsi="Century Gothic"/>
          <w:sz w:val="20"/>
          <w:szCs w:val="20"/>
        </w:rPr>
        <w:t xml:space="preserve"> – lékaři </w:t>
      </w:r>
      <w:r w:rsidR="00DC57A6" w:rsidRPr="002822F6">
        <w:rPr>
          <w:rFonts w:ascii="Century Gothic" w:hAnsi="Century Gothic"/>
          <w:sz w:val="20"/>
          <w:szCs w:val="20"/>
        </w:rPr>
        <w:t>často</w:t>
      </w:r>
      <w:r w:rsidRPr="002822F6">
        <w:rPr>
          <w:rFonts w:ascii="Century Gothic" w:hAnsi="Century Gothic"/>
          <w:sz w:val="20"/>
          <w:szCs w:val="20"/>
        </w:rPr>
        <w:t xml:space="preserve"> pouze </w:t>
      </w:r>
      <w:r w:rsidR="00DC57A6" w:rsidRPr="002822F6">
        <w:rPr>
          <w:rFonts w:ascii="Century Gothic" w:hAnsi="Century Gothic"/>
          <w:sz w:val="20"/>
          <w:szCs w:val="20"/>
        </w:rPr>
        <w:t xml:space="preserve">prohlédnou </w:t>
      </w:r>
      <w:r w:rsidR="002822F6">
        <w:rPr>
          <w:rFonts w:ascii="Century Gothic" w:hAnsi="Century Gothic"/>
          <w:sz w:val="20"/>
          <w:szCs w:val="20"/>
        </w:rPr>
        <w:t>OP</w:t>
      </w:r>
      <w:r w:rsidR="003D43B6">
        <w:rPr>
          <w:rFonts w:ascii="Century Gothic" w:hAnsi="Century Gothic"/>
          <w:sz w:val="20"/>
          <w:szCs w:val="20"/>
        </w:rPr>
        <w:t xml:space="preserve"> ránu, popř. vyzkoušejí hybnost končetin</w:t>
      </w:r>
      <w:r w:rsidR="00DC57A6" w:rsidRPr="002822F6">
        <w:rPr>
          <w:rFonts w:ascii="Century Gothic" w:hAnsi="Century Gothic"/>
          <w:sz w:val="20"/>
          <w:szCs w:val="20"/>
        </w:rPr>
        <w:t xml:space="preserve">, drény </w:t>
      </w:r>
      <w:r w:rsidR="002822F6">
        <w:rPr>
          <w:rFonts w:ascii="Century Gothic" w:hAnsi="Century Gothic"/>
          <w:sz w:val="20"/>
          <w:szCs w:val="20"/>
        </w:rPr>
        <w:t xml:space="preserve">(RD) </w:t>
      </w:r>
      <w:r w:rsidR="00DC57A6" w:rsidRPr="002822F6">
        <w:rPr>
          <w:rFonts w:ascii="Century Gothic" w:hAnsi="Century Gothic"/>
          <w:sz w:val="20"/>
          <w:szCs w:val="20"/>
        </w:rPr>
        <w:t xml:space="preserve">vytahují většinou bez asistence sestry (nejsou </w:t>
      </w:r>
      <w:r w:rsidR="002822F6">
        <w:rPr>
          <w:rFonts w:ascii="Century Gothic" w:hAnsi="Century Gothic"/>
          <w:sz w:val="20"/>
          <w:szCs w:val="20"/>
        </w:rPr>
        <w:t>fixovány</w:t>
      </w:r>
      <w:r w:rsidR="00DC57A6" w:rsidRPr="002822F6">
        <w:rPr>
          <w:rFonts w:ascii="Century Gothic" w:hAnsi="Century Gothic"/>
          <w:sz w:val="20"/>
          <w:szCs w:val="20"/>
        </w:rPr>
        <w:t xml:space="preserve"> stehem</w:t>
      </w:r>
      <w:r w:rsidR="00F83E73">
        <w:rPr>
          <w:rFonts w:ascii="Century Gothic" w:hAnsi="Century Gothic"/>
          <w:sz w:val="20"/>
          <w:szCs w:val="20"/>
        </w:rPr>
        <w:t>)</w:t>
      </w:r>
    </w:p>
    <w:p w14:paraId="7210503D" w14:textId="6FE05576" w:rsidR="00DC57A6" w:rsidRPr="00877A16" w:rsidRDefault="00DC57A6" w:rsidP="00877A16">
      <w:pPr>
        <w:tabs>
          <w:tab w:val="left" w:pos="3945"/>
        </w:tabs>
        <w:spacing w:line="276" w:lineRule="auto"/>
        <w:rPr>
          <w:rFonts w:ascii="Century Gothic" w:hAnsi="Century Gothic"/>
          <w:b/>
          <w:sz w:val="20"/>
          <w:szCs w:val="20"/>
        </w:rPr>
      </w:pPr>
      <w:r w:rsidRPr="002822F6">
        <w:rPr>
          <w:rFonts w:ascii="Century Gothic" w:hAnsi="Century Gothic"/>
          <w:b/>
          <w:bCs/>
          <w:sz w:val="20"/>
          <w:szCs w:val="20"/>
        </w:rPr>
        <w:t xml:space="preserve">krytí ran </w:t>
      </w:r>
      <w:r w:rsidRPr="002822F6">
        <w:rPr>
          <w:rFonts w:ascii="Century Gothic" w:hAnsi="Century Gothic"/>
          <w:sz w:val="20"/>
          <w:szCs w:val="20"/>
        </w:rPr>
        <w:t xml:space="preserve">po vizitě, </w:t>
      </w:r>
      <w:r w:rsidR="003D43B6">
        <w:rPr>
          <w:rFonts w:ascii="Century Gothic" w:hAnsi="Century Gothic"/>
          <w:sz w:val="20"/>
          <w:szCs w:val="20"/>
        </w:rPr>
        <w:t xml:space="preserve">nejběžněji používaným krytím je </w:t>
      </w:r>
      <w:proofErr w:type="spellStart"/>
      <w:r w:rsidR="00877A16" w:rsidRPr="00877A16">
        <w:rPr>
          <w:rFonts w:ascii="Century Gothic" w:hAnsi="Century Gothic"/>
          <w:sz w:val="20"/>
          <w:szCs w:val="20"/>
        </w:rPr>
        <w:t>Opsite</w:t>
      </w:r>
      <w:proofErr w:type="spellEnd"/>
      <w:r w:rsidR="00877A16">
        <w:rPr>
          <w:rFonts w:ascii="Century Gothic" w:hAnsi="Century Gothic"/>
          <w:sz w:val="20"/>
          <w:szCs w:val="20"/>
        </w:rPr>
        <w:t xml:space="preserve">, </w:t>
      </w:r>
      <w:r w:rsidR="00C56AC7">
        <w:rPr>
          <w:rFonts w:ascii="Century Gothic" w:hAnsi="Century Gothic"/>
          <w:sz w:val="20"/>
          <w:szCs w:val="20"/>
        </w:rPr>
        <w:t xml:space="preserve">měření </w:t>
      </w:r>
      <w:r w:rsidR="00C56AC7" w:rsidRPr="00C56AC7">
        <w:rPr>
          <w:rFonts w:ascii="Century Gothic" w:hAnsi="Century Gothic"/>
          <w:b/>
          <w:bCs/>
          <w:sz w:val="20"/>
          <w:szCs w:val="20"/>
        </w:rPr>
        <w:t>VF</w:t>
      </w:r>
      <w:r w:rsidR="00C56AC7">
        <w:rPr>
          <w:rFonts w:ascii="Century Gothic" w:hAnsi="Century Gothic"/>
          <w:sz w:val="20"/>
          <w:szCs w:val="20"/>
        </w:rPr>
        <w:t xml:space="preserve">, </w:t>
      </w:r>
      <w:r w:rsidR="00012E86" w:rsidRPr="00877A16">
        <w:rPr>
          <w:rFonts w:ascii="Century Gothic" w:hAnsi="Century Gothic"/>
          <w:bCs/>
          <w:noProof/>
          <w:sz w:val="20"/>
          <w:szCs w:val="20"/>
        </w:rPr>
        <w:t>r</w:t>
      </w:r>
      <w:r w:rsidRPr="00877A16">
        <w:rPr>
          <w:rFonts w:ascii="Century Gothic" w:hAnsi="Century Gothic"/>
          <w:bCs/>
          <w:noProof/>
          <w:sz w:val="20"/>
          <w:szCs w:val="20"/>
        </w:rPr>
        <w:t>ozdávání</w:t>
      </w:r>
      <w:r w:rsidRPr="002822F6">
        <w:rPr>
          <w:rFonts w:ascii="Century Gothic" w:hAnsi="Century Gothic"/>
          <w:b/>
          <w:bCs/>
          <w:noProof/>
          <w:sz w:val="20"/>
          <w:szCs w:val="20"/>
        </w:rPr>
        <w:t xml:space="preserve"> léků</w:t>
      </w:r>
      <w:r w:rsidR="003D43B6">
        <w:rPr>
          <w:rFonts w:ascii="Century Gothic" w:hAnsi="Century Gothic"/>
          <w:b/>
          <w:bCs/>
          <w:noProof/>
          <w:sz w:val="20"/>
          <w:szCs w:val="20"/>
        </w:rPr>
        <w:t xml:space="preserve"> </w:t>
      </w:r>
      <w:r w:rsidR="003D43B6">
        <w:rPr>
          <w:rFonts w:ascii="Century Gothic" w:hAnsi="Century Gothic"/>
          <w:bCs/>
          <w:noProof/>
          <w:sz w:val="20"/>
          <w:szCs w:val="20"/>
        </w:rPr>
        <w:t>(po operacích kombinace analgetik – Novalgin tbl./do 20ml, Paracetamol, Tralgit)</w:t>
      </w:r>
      <w:r w:rsidRPr="002822F6">
        <w:rPr>
          <w:rFonts w:ascii="Century Gothic" w:hAnsi="Century Gothic"/>
          <w:noProof/>
          <w:sz w:val="20"/>
          <w:szCs w:val="20"/>
        </w:rPr>
        <w:t>,</w:t>
      </w:r>
      <w:r w:rsidR="00C56AC7">
        <w:rPr>
          <w:rFonts w:ascii="Century Gothic" w:hAnsi="Century Gothic"/>
          <w:noProof/>
          <w:sz w:val="20"/>
          <w:szCs w:val="20"/>
        </w:rPr>
        <w:t xml:space="preserve"> </w:t>
      </w:r>
      <w:r w:rsidRPr="002822F6">
        <w:rPr>
          <w:rFonts w:ascii="Century Gothic" w:hAnsi="Century Gothic"/>
          <w:b/>
          <w:bCs/>
          <w:noProof/>
          <w:sz w:val="20"/>
          <w:szCs w:val="20"/>
        </w:rPr>
        <w:t>ledů</w:t>
      </w:r>
      <w:r w:rsidRPr="002822F6">
        <w:rPr>
          <w:rFonts w:ascii="Century Gothic" w:hAnsi="Century Gothic"/>
          <w:noProof/>
          <w:sz w:val="20"/>
          <w:szCs w:val="20"/>
        </w:rPr>
        <w:t xml:space="preserve"> </w:t>
      </w:r>
    </w:p>
    <w:p w14:paraId="76E31E8E" w14:textId="77777777" w:rsidR="002822F6" w:rsidRPr="002822F6" w:rsidRDefault="002822F6" w:rsidP="00C856E8">
      <w:pPr>
        <w:tabs>
          <w:tab w:val="left" w:pos="3945"/>
        </w:tabs>
        <w:spacing w:after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noProof/>
          <w:sz w:val="20"/>
          <w:szCs w:val="20"/>
        </w:rPr>
        <w:t xml:space="preserve">přesouvání pacientů </w:t>
      </w:r>
    </w:p>
    <w:p w14:paraId="02182B18" w14:textId="02200442" w:rsidR="00C91A28" w:rsidRDefault="00DC57A6" w:rsidP="00C856E8">
      <w:pPr>
        <w:pStyle w:val="Odstavecseseznamem"/>
        <w:numPr>
          <w:ilvl w:val="0"/>
          <w:numId w:val="3"/>
        </w:num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na sál </w:t>
      </w:r>
      <w:r w:rsidR="003D43B6">
        <w:rPr>
          <w:rFonts w:ascii="Century Gothic" w:hAnsi="Century Gothic"/>
          <w:sz w:val="20"/>
          <w:szCs w:val="20"/>
        </w:rPr>
        <w:t>(2. patro) – lůžko</w:t>
      </w:r>
      <w:r>
        <w:rPr>
          <w:rFonts w:ascii="Century Gothic" w:hAnsi="Century Gothic"/>
          <w:sz w:val="20"/>
          <w:szCs w:val="20"/>
        </w:rPr>
        <w:t xml:space="preserve"> se nechává na chodbě u sálů (</w:t>
      </w:r>
      <w:proofErr w:type="spellStart"/>
      <w:r>
        <w:rPr>
          <w:rFonts w:ascii="Century Gothic" w:hAnsi="Century Gothic"/>
          <w:sz w:val="20"/>
          <w:szCs w:val="20"/>
        </w:rPr>
        <w:t>dospávk</w:t>
      </w:r>
      <w:r w:rsidR="002822F6">
        <w:rPr>
          <w:rFonts w:ascii="Century Gothic" w:hAnsi="Century Gothic"/>
          <w:sz w:val="20"/>
          <w:szCs w:val="20"/>
        </w:rPr>
        <w:t>a</w:t>
      </w:r>
      <w:proofErr w:type="spellEnd"/>
      <w:r>
        <w:rPr>
          <w:rFonts w:ascii="Century Gothic" w:hAnsi="Century Gothic"/>
          <w:sz w:val="20"/>
          <w:szCs w:val="20"/>
        </w:rPr>
        <w:t xml:space="preserve">) nebo se veze zpět na oddělení (pokud jde po </w:t>
      </w:r>
      <w:r w:rsidR="002822F6">
        <w:rPr>
          <w:rFonts w:ascii="Century Gothic" w:hAnsi="Century Gothic"/>
          <w:sz w:val="20"/>
          <w:szCs w:val="20"/>
        </w:rPr>
        <w:t>OP</w:t>
      </w:r>
      <w:r>
        <w:rPr>
          <w:rFonts w:ascii="Century Gothic" w:hAnsi="Century Gothic"/>
          <w:sz w:val="20"/>
          <w:szCs w:val="20"/>
        </w:rPr>
        <w:t xml:space="preserve"> pacient na JIP)</w:t>
      </w:r>
    </w:p>
    <w:p w14:paraId="7439F4C8" w14:textId="77777777" w:rsidR="00DC57A6" w:rsidRDefault="00DC57A6" w:rsidP="00C856E8">
      <w:pPr>
        <w:pStyle w:val="Odstavecseseznamem"/>
        <w:numPr>
          <w:ilvl w:val="0"/>
          <w:numId w:val="3"/>
        </w:num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transfer </w:t>
      </w:r>
      <w:r>
        <w:rPr>
          <w:rFonts w:ascii="Century Gothic" w:hAnsi="Century Gothic"/>
          <w:sz w:val="20"/>
          <w:szCs w:val="20"/>
        </w:rPr>
        <w:t>pacientů z JIP na oddělení</w:t>
      </w:r>
    </w:p>
    <w:p w14:paraId="6E709E48" w14:textId="1BFEC4A4" w:rsidR="00012E86" w:rsidRPr="002822F6" w:rsidRDefault="00DC57A6" w:rsidP="00C856E8">
      <w:pPr>
        <w:pStyle w:val="Odstavecseseznamem"/>
        <w:numPr>
          <w:ilvl w:val="0"/>
          <w:numId w:val="3"/>
        </w:num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přívoz ze sálu </w:t>
      </w:r>
      <w:r w:rsidR="003D43B6">
        <w:rPr>
          <w:rFonts w:ascii="Century Gothic" w:hAnsi="Century Gothic"/>
          <w:sz w:val="20"/>
          <w:szCs w:val="20"/>
        </w:rPr>
        <w:t xml:space="preserve">= </w:t>
      </w:r>
      <w:r>
        <w:rPr>
          <w:rFonts w:ascii="Century Gothic" w:hAnsi="Century Gothic"/>
          <w:b/>
          <w:bCs/>
          <w:sz w:val="20"/>
          <w:szCs w:val="20"/>
        </w:rPr>
        <w:t>zajištění pacienta</w:t>
      </w:r>
      <w:r w:rsidR="00012E86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– měření </w:t>
      </w:r>
      <w:r w:rsidR="003D43B6">
        <w:rPr>
          <w:rFonts w:ascii="Century Gothic" w:hAnsi="Century Gothic"/>
          <w:sz w:val="20"/>
          <w:szCs w:val="20"/>
        </w:rPr>
        <w:t>VF</w:t>
      </w:r>
      <w:r>
        <w:rPr>
          <w:rFonts w:ascii="Century Gothic" w:hAnsi="Century Gothic"/>
          <w:sz w:val="20"/>
          <w:szCs w:val="20"/>
        </w:rPr>
        <w:t xml:space="preserve">, odlepení elektrod, převlečení, podložení operačního místa a ledování, </w:t>
      </w:r>
      <w:r w:rsidR="003D43B6">
        <w:rPr>
          <w:rFonts w:ascii="Century Gothic" w:hAnsi="Century Gothic"/>
          <w:sz w:val="20"/>
          <w:szCs w:val="20"/>
        </w:rPr>
        <w:t xml:space="preserve">(přelepení PŽK), </w:t>
      </w:r>
      <w:r>
        <w:rPr>
          <w:rFonts w:ascii="Century Gothic" w:hAnsi="Century Gothic"/>
          <w:b/>
          <w:bCs/>
          <w:sz w:val="20"/>
          <w:szCs w:val="20"/>
        </w:rPr>
        <w:t xml:space="preserve">vždy </w:t>
      </w:r>
      <w:r w:rsidRPr="002822F6">
        <w:rPr>
          <w:rFonts w:ascii="Century Gothic" w:hAnsi="Century Gothic"/>
          <w:b/>
          <w:bCs/>
          <w:sz w:val="20"/>
          <w:szCs w:val="20"/>
        </w:rPr>
        <w:t>500 ml</w:t>
      </w:r>
      <w:r>
        <w:rPr>
          <w:rFonts w:ascii="Century Gothic" w:hAnsi="Century Gothic"/>
          <w:sz w:val="20"/>
          <w:szCs w:val="20"/>
        </w:rPr>
        <w:t xml:space="preserve"> </w:t>
      </w:r>
      <w:proofErr w:type="spellStart"/>
      <w:r>
        <w:rPr>
          <w:rFonts w:ascii="Century Gothic" w:hAnsi="Century Gothic"/>
          <w:b/>
          <w:bCs/>
          <w:sz w:val="20"/>
          <w:szCs w:val="20"/>
        </w:rPr>
        <w:t>Ringerfundin</w:t>
      </w:r>
      <w:proofErr w:type="spellEnd"/>
    </w:p>
    <w:p w14:paraId="71752A36" w14:textId="00499EC3" w:rsidR="002822F6" w:rsidRDefault="002822F6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vertikalizace pacientů </w:t>
      </w:r>
      <w:r>
        <w:rPr>
          <w:rFonts w:ascii="Century Gothic" w:hAnsi="Century Gothic"/>
          <w:sz w:val="20"/>
          <w:szCs w:val="20"/>
        </w:rPr>
        <w:t xml:space="preserve">– </w:t>
      </w:r>
      <w:r w:rsidR="003D43B6">
        <w:rPr>
          <w:rFonts w:ascii="Century Gothic" w:hAnsi="Century Gothic"/>
          <w:sz w:val="20"/>
          <w:szCs w:val="20"/>
        </w:rPr>
        <w:t xml:space="preserve">úzká spolupráce s fyzioterapeuty, sestra musí znát zásady vertikalizace </w:t>
      </w:r>
      <w:r w:rsidR="005C4E0A">
        <w:rPr>
          <w:rFonts w:ascii="Century Gothic" w:hAnsi="Century Gothic"/>
          <w:sz w:val="20"/>
          <w:szCs w:val="20"/>
        </w:rPr>
        <w:t>a povolený rozsah p</w:t>
      </w:r>
      <w:r w:rsidR="0089294B">
        <w:rPr>
          <w:rFonts w:ascii="Century Gothic" w:hAnsi="Century Gothic"/>
          <w:sz w:val="20"/>
          <w:szCs w:val="20"/>
        </w:rPr>
        <w:t>ohybu</w:t>
      </w:r>
      <w:r w:rsidR="005C4E0A">
        <w:rPr>
          <w:rFonts w:ascii="Century Gothic" w:hAnsi="Century Gothic"/>
          <w:sz w:val="20"/>
          <w:szCs w:val="20"/>
        </w:rPr>
        <w:t xml:space="preserve"> pacientů po různých OP</w:t>
      </w:r>
      <w:r w:rsidR="00617DAF">
        <w:rPr>
          <w:rFonts w:ascii="Century Gothic" w:hAnsi="Century Gothic"/>
          <w:sz w:val="20"/>
          <w:szCs w:val="20"/>
        </w:rPr>
        <w:t xml:space="preserve"> </w:t>
      </w:r>
      <w:r w:rsidR="003D43B6">
        <w:rPr>
          <w:rFonts w:ascii="Century Gothic" w:hAnsi="Century Gothic"/>
          <w:sz w:val="20"/>
          <w:szCs w:val="20"/>
        </w:rPr>
        <w:t>(</w:t>
      </w:r>
      <w:r w:rsidR="005C4E0A">
        <w:rPr>
          <w:rFonts w:ascii="Century Gothic" w:hAnsi="Century Gothic"/>
          <w:sz w:val="20"/>
          <w:szCs w:val="20"/>
        </w:rPr>
        <w:t>např. po OP skoliózy se nesmí pacientovi zvedat pod hlavou ...)</w:t>
      </w:r>
    </w:p>
    <w:p w14:paraId="329886D5" w14:textId="6EC7D20B" w:rsidR="00F83E73" w:rsidRDefault="005C4E0A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b</w:t>
      </w:r>
      <w:r w:rsidR="001B2928" w:rsidRPr="001B2928">
        <w:rPr>
          <w:rFonts w:ascii="Century Gothic" w:hAnsi="Century Gothic"/>
          <w:b/>
          <w:bCs/>
          <w:sz w:val="20"/>
          <w:szCs w:val="20"/>
        </w:rPr>
        <w:t>ěhem dne</w:t>
      </w:r>
      <w:r w:rsidR="0089294B">
        <w:rPr>
          <w:rFonts w:ascii="Century Gothic" w:hAnsi="Century Gothic"/>
          <w:sz w:val="20"/>
          <w:szCs w:val="20"/>
        </w:rPr>
        <w:t xml:space="preserve"> – plnění ordinací</w:t>
      </w:r>
      <w:r w:rsidR="001B2928">
        <w:rPr>
          <w:rFonts w:ascii="Century Gothic" w:hAnsi="Century Gothic"/>
          <w:sz w:val="20"/>
          <w:szCs w:val="20"/>
        </w:rPr>
        <w:t xml:space="preserve"> lékaře, </w:t>
      </w:r>
      <w:proofErr w:type="spellStart"/>
      <w:r w:rsidR="001B2928">
        <w:rPr>
          <w:rFonts w:ascii="Century Gothic" w:hAnsi="Century Gothic"/>
          <w:sz w:val="20"/>
          <w:szCs w:val="20"/>
        </w:rPr>
        <w:t>analgetizace</w:t>
      </w:r>
      <w:proofErr w:type="spellEnd"/>
      <w:r w:rsidR="001B2928">
        <w:rPr>
          <w:rFonts w:ascii="Century Gothic" w:hAnsi="Century Gothic"/>
          <w:sz w:val="20"/>
          <w:szCs w:val="20"/>
        </w:rPr>
        <w:t xml:space="preserve">, </w:t>
      </w:r>
      <w:r w:rsidR="00877A16">
        <w:rPr>
          <w:rFonts w:ascii="Century Gothic" w:hAnsi="Century Gothic"/>
          <w:sz w:val="20"/>
          <w:szCs w:val="20"/>
        </w:rPr>
        <w:t>RHB</w:t>
      </w:r>
      <w:r w:rsidR="001B2928">
        <w:rPr>
          <w:rFonts w:ascii="Century Gothic" w:hAnsi="Century Gothic"/>
          <w:sz w:val="20"/>
          <w:szCs w:val="20"/>
        </w:rPr>
        <w:t>, podávání transfuzí, příjmy a propuštění pacientů</w:t>
      </w:r>
      <w:r w:rsidR="0089294B">
        <w:rPr>
          <w:rFonts w:ascii="Century Gothic" w:hAnsi="Century Gothic"/>
          <w:sz w:val="20"/>
          <w:szCs w:val="20"/>
        </w:rPr>
        <w:t xml:space="preserve"> ...</w:t>
      </w:r>
    </w:p>
    <w:p w14:paraId="6F5667FF" w14:textId="3D9AD868" w:rsidR="001B2928" w:rsidRDefault="0089294B" w:rsidP="00C856E8">
      <w:pPr>
        <w:tabs>
          <w:tab w:val="left" w:pos="3945"/>
        </w:tabs>
        <w:spacing w:line="276" w:lineRule="auto"/>
        <w:rPr>
          <w:rFonts w:ascii="Century Gothic" w:hAnsi="Century Gothic"/>
          <w:sz w:val="20"/>
          <w:szCs w:val="20"/>
        </w:rPr>
      </w:pPr>
      <w:r w:rsidRPr="0089294B">
        <w:rPr>
          <w:rFonts w:ascii="Century Gothic" w:hAnsi="Century Gothic"/>
          <w:b/>
          <w:sz w:val="20"/>
          <w:szCs w:val="20"/>
        </w:rPr>
        <w:t>v</w:t>
      </w:r>
      <w:r w:rsidR="001B2928" w:rsidRPr="0089294B">
        <w:rPr>
          <w:rFonts w:ascii="Century Gothic" w:hAnsi="Century Gothic"/>
          <w:b/>
          <w:sz w:val="20"/>
          <w:szCs w:val="20"/>
        </w:rPr>
        <w:t> odpoledních hodinách</w:t>
      </w:r>
      <w:r w:rsidR="001B2928">
        <w:rPr>
          <w:rFonts w:ascii="Century Gothic" w:hAnsi="Century Gothic"/>
          <w:sz w:val="20"/>
          <w:szCs w:val="20"/>
        </w:rPr>
        <w:t xml:space="preserve"> – </w:t>
      </w:r>
      <w:r w:rsidR="001B2928" w:rsidRPr="0089294B">
        <w:rPr>
          <w:rFonts w:ascii="Century Gothic" w:hAnsi="Century Gothic"/>
          <w:b/>
          <w:sz w:val="20"/>
          <w:szCs w:val="20"/>
        </w:rPr>
        <w:t>vizita</w:t>
      </w:r>
      <w:r w:rsidR="001B2928">
        <w:rPr>
          <w:rFonts w:ascii="Century Gothic" w:hAnsi="Century Gothic"/>
          <w:sz w:val="20"/>
          <w:szCs w:val="20"/>
        </w:rPr>
        <w:t xml:space="preserve"> (staniční sestra + lékař), </w:t>
      </w:r>
      <w:r w:rsidR="001B2928" w:rsidRPr="0089294B">
        <w:rPr>
          <w:rFonts w:ascii="Century Gothic" w:hAnsi="Century Gothic"/>
          <w:b/>
          <w:sz w:val="20"/>
          <w:szCs w:val="20"/>
        </w:rPr>
        <w:t>odběry krve</w:t>
      </w:r>
      <w:r w:rsidR="001B2928">
        <w:rPr>
          <w:rFonts w:ascii="Century Gothic" w:hAnsi="Century Gothic"/>
          <w:sz w:val="20"/>
          <w:szCs w:val="20"/>
        </w:rPr>
        <w:t xml:space="preserve"> na KS + </w:t>
      </w:r>
      <w:proofErr w:type="spellStart"/>
      <w:r w:rsidR="001B2928">
        <w:rPr>
          <w:rFonts w:ascii="Century Gothic" w:hAnsi="Century Gothic"/>
          <w:sz w:val="20"/>
          <w:szCs w:val="20"/>
        </w:rPr>
        <w:t>Rh</w:t>
      </w:r>
      <w:proofErr w:type="spellEnd"/>
      <w:r w:rsidR="001B2928">
        <w:rPr>
          <w:rFonts w:ascii="Century Gothic" w:hAnsi="Century Gothic"/>
          <w:sz w:val="20"/>
          <w:szCs w:val="20"/>
        </w:rPr>
        <w:t xml:space="preserve"> faktor, </w:t>
      </w:r>
      <w:r w:rsidR="001B2928" w:rsidRPr="0089294B">
        <w:rPr>
          <w:rFonts w:ascii="Century Gothic" w:hAnsi="Century Gothic"/>
          <w:b/>
          <w:sz w:val="20"/>
          <w:szCs w:val="20"/>
        </w:rPr>
        <w:t>poučení pacientů</w:t>
      </w:r>
      <w:r w:rsidR="001B2928">
        <w:rPr>
          <w:rFonts w:ascii="Century Gothic" w:hAnsi="Century Gothic"/>
          <w:sz w:val="20"/>
          <w:szCs w:val="20"/>
        </w:rPr>
        <w:t xml:space="preserve"> o nadc</w:t>
      </w:r>
      <w:r>
        <w:rPr>
          <w:rFonts w:ascii="Century Gothic" w:hAnsi="Century Gothic"/>
          <w:sz w:val="20"/>
          <w:szCs w:val="20"/>
        </w:rPr>
        <w:t xml:space="preserve">házející operaci, </w:t>
      </w:r>
      <w:r w:rsidR="00522FE5">
        <w:rPr>
          <w:rFonts w:ascii="Century Gothic" w:hAnsi="Century Gothic"/>
          <w:b/>
          <w:bCs/>
          <w:sz w:val="20"/>
          <w:szCs w:val="20"/>
        </w:rPr>
        <w:t xml:space="preserve">holení </w:t>
      </w:r>
      <w:r w:rsidR="00522FE5">
        <w:rPr>
          <w:rFonts w:ascii="Century Gothic" w:hAnsi="Century Gothic"/>
          <w:sz w:val="20"/>
          <w:szCs w:val="20"/>
        </w:rPr>
        <w:t xml:space="preserve">pacientů, </w:t>
      </w:r>
      <w:r>
        <w:rPr>
          <w:rFonts w:ascii="Century Gothic" w:hAnsi="Century Gothic"/>
          <w:sz w:val="20"/>
          <w:szCs w:val="20"/>
        </w:rPr>
        <w:t xml:space="preserve">rozdávání léků a </w:t>
      </w:r>
      <w:r w:rsidR="001B2928">
        <w:rPr>
          <w:rFonts w:ascii="Century Gothic" w:hAnsi="Century Gothic"/>
          <w:sz w:val="20"/>
          <w:szCs w:val="20"/>
        </w:rPr>
        <w:t xml:space="preserve">ledů, </w:t>
      </w:r>
      <w:r>
        <w:rPr>
          <w:rFonts w:ascii="Century Gothic" w:hAnsi="Century Gothic"/>
          <w:sz w:val="20"/>
          <w:szCs w:val="20"/>
        </w:rPr>
        <w:t xml:space="preserve">večerní </w:t>
      </w:r>
      <w:r>
        <w:rPr>
          <w:rFonts w:ascii="Century Gothic" w:hAnsi="Century Gothic"/>
          <w:b/>
          <w:sz w:val="20"/>
          <w:szCs w:val="20"/>
        </w:rPr>
        <w:t xml:space="preserve">hygiena </w:t>
      </w:r>
      <w:r>
        <w:rPr>
          <w:rFonts w:ascii="Century Gothic" w:hAnsi="Century Gothic"/>
          <w:sz w:val="20"/>
          <w:szCs w:val="20"/>
        </w:rPr>
        <w:t>...</w:t>
      </w:r>
    </w:p>
    <w:p w14:paraId="4B048436" w14:textId="02268434" w:rsidR="002822F6" w:rsidRPr="003650D8" w:rsidRDefault="0089294B" w:rsidP="002822F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4410"/>
        </w:tabs>
        <w:jc w:val="center"/>
        <w:rPr>
          <w:rFonts w:ascii="Century Gothic" w:hAnsi="Century Gothic"/>
          <w:b/>
          <w:bCs/>
          <w:color w:val="1F3864" w:themeColor="accent1" w:themeShade="80"/>
          <w:sz w:val="20"/>
          <w:szCs w:val="20"/>
        </w:rPr>
      </w:pPr>
      <w:r>
        <w:rPr>
          <w:rFonts w:ascii="Century Gothic" w:hAnsi="Century Gothic"/>
          <w:b/>
          <w:bCs/>
          <w:color w:val="1F3864" w:themeColor="accent1" w:themeShade="80"/>
          <w:sz w:val="20"/>
          <w:szCs w:val="20"/>
        </w:rPr>
        <w:lastRenderedPageBreak/>
        <w:t>TEOR</w:t>
      </w:r>
      <w:r w:rsidR="002822F6">
        <w:rPr>
          <w:rFonts w:ascii="Century Gothic" w:hAnsi="Century Gothic"/>
          <w:b/>
          <w:bCs/>
          <w:color w:val="1F3864" w:themeColor="accent1" w:themeShade="80"/>
          <w:sz w:val="20"/>
          <w:szCs w:val="20"/>
        </w:rPr>
        <w:t>ETICKÁ</w:t>
      </w:r>
      <w:r w:rsidR="002822F6" w:rsidRPr="003650D8">
        <w:rPr>
          <w:rFonts w:ascii="Century Gothic" w:hAnsi="Century Gothic"/>
          <w:b/>
          <w:bCs/>
          <w:color w:val="1F3864" w:themeColor="accent1" w:themeShade="80"/>
          <w:sz w:val="20"/>
          <w:szCs w:val="20"/>
        </w:rPr>
        <w:t xml:space="preserve"> ČÁST</w:t>
      </w:r>
    </w:p>
    <w:p w14:paraId="6854EF1F" w14:textId="77777777" w:rsidR="00903D36" w:rsidRPr="002A184F" w:rsidRDefault="00903D36" w:rsidP="00903D36">
      <w:pPr>
        <w:tabs>
          <w:tab w:val="left" w:pos="4230"/>
        </w:tabs>
        <w:spacing w:after="0" w:line="360" w:lineRule="auto"/>
        <w:jc w:val="center"/>
        <w:rPr>
          <w:rFonts w:ascii="Century Gothic" w:hAnsi="Century Gothic"/>
          <w:bCs/>
          <w:color w:val="2F5496" w:themeColor="accent1" w:themeShade="BF"/>
          <w:sz w:val="32"/>
          <w:szCs w:val="32"/>
        </w:rPr>
      </w:pPr>
      <w:r>
        <w:rPr>
          <w:rFonts w:ascii="Century Gothic" w:hAnsi="Century Gothic"/>
          <w:bCs/>
          <w:color w:val="2F5496" w:themeColor="accent1" w:themeShade="BF"/>
          <w:sz w:val="32"/>
          <w:szCs w:val="32"/>
        </w:rPr>
        <w:t>Artroskopie</w:t>
      </w:r>
    </w:p>
    <w:p w14:paraId="67AC5BBB" w14:textId="77777777" w:rsidR="00A430CC" w:rsidRPr="00A430CC" w:rsidRDefault="00903D36" w:rsidP="00A430CC">
      <w:pPr>
        <w:pStyle w:val="Odstavecseseznamem"/>
        <w:numPr>
          <w:ilvl w:val="0"/>
          <w:numId w:val="31"/>
        </w:numPr>
        <w:tabs>
          <w:tab w:val="left" w:pos="4230"/>
        </w:tabs>
        <w:spacing w:after="0" w:line="276" w:lineRule="auto"/>
        <w:rPr>
          <w:rStyle w:val="Hypertextovodkaz"/>
          <w:rFonts w:ascii="Century Gothic" w:hAnsi="Century Gothic"/>
          <w:b/>
          <w:bCs/>
          <w:color w:val="auto"/>
          <w:sz w:val="20"/>
          <w:szCs w:val="20"/>
          <w:u w:val="none"/>
        </w:rPr>
      </w:pPr>
      <w:r w:rsidRPr="00A3068C">
        <w:rPr>
          <w:rFonts w:ascii="Century Gothic" w:hAnsi="Century Gothic"/>
          <w:b/>
          <w:bCs/>
          <w:sz w:val="20"/>
          <w:szCs w:val="20"/>
        </w:rPr>
        <w:t>vyšetření kloubní dutiny</w:t>
      </w:r>
      <w:r w:rsidR="00A430CC">
        <w:rPr>
          <w:rFonts w:ascii="Century Gothic" w:hAnsi="Century Gothic"/>
          <w:sz w:val="20"/>
          <w:szCs w:val="20"/>
        </w:rPr>
        <w:t>,</w:t>
      </w:r>
      <w:r w:rsidR="00A430CC">
        <w:rPr>
          <w:rFonts w:ascii="Century Gothic" w:hAnsi="Century Gothic"/>
          <w:b/>
          <w:bCs/>
          <w:sz w:val="20"/>
          <w:szCs w:val="20"/>
        </w:rPr>
        <w:t xml:space="preserve"> </w:t>
      </w:r>
      <w:r w:rsidRPr="00A430CC">
        <w:rPr>
          <w:rStyle w:val="Hypertextovodkaz"/>
          <w:rFonts w:ascii="Century Gothic" w:hAnsi="Century Gothic"/>
          <w:color w:val="auto"/>
          <w:sz w:val="20"/>
          <w:szCs w:val="20"/>
          <w:u w:val="none"/>
        </w:rPr>
        <w:t>umožňuje přímý pohled na kloubní povrch, vazy, menisky a pouzdro</w:t>
      </w:r>
    </w:p>
    <w:p w14:paraId="7ECF22E8" w14:textId="47DD354A" w:rsidR="00903D36" w:rsidRPr="00A430CC" w:rsidRDefault="00903D36" w:rsidP="00B95BF3">
      <w:pPr>
        <w:pStyle w:val="Odstavecseseznamem"/>
        <w:numPr>
          <w:ilvl w:val="0"/>
          <w:numId w:val="31"/>
        </w:numPr>
        <w:tabs>
          <w:tab w:val="left" w:pos="4230"/>
        </w:tabs>
        <w:spacing w:line="276" w:lineRule="auto"/>
        <w:rPr>
          <w:rStyle w:val="Hypertextovodkaz"/>
          <w:rFonts w:ascii="Century Gothic" w:hAnsi="Century Gothic"/>
          <w:b/>
          <w:bCs/>
          <w:color w:val="auto"/>
          <w:sz w:val="20"/>
          <w:szCs w:val="20"/>
          <w:u w:val="none"/>
        </w:rPr>
      </w:pPr>
      <w:proofErr w:type="spellStart"/>
      <w:r w:rsidRPr="00A430CC">
        <w:rPr>
          <w:rStyle w:val="Hypertextovodkaz"/>
          <w:rFonts w:ascii="Century Gothic" w:hAnsi="Century Gothic"/>
          <w:b/>
          <w:bCs/>
          <w:color w:val="auto"/>
          <w:sz w:val="20"/>
          <w:szCs w:val="20"/>
          <w:u w:val="none"/>
        </w:rPr>
        <w:t>miniinvazivní</w:t>
      </w:r>
      <w:proofErr w:type="spellEnd"/>
      <w:r w:rsidRPr="00A430CC">
        <w:rPr>
          <w:rStyle w:val="Hypertextovodkaz"/>
          <w:rFonts w:ascii="Century Gothic" w:hAnsi="Century Gothic"/>
          <w:b/>
          <w:bCs/>
          <w:color w:val="auto"/>
          <w:sz w:val="20"/>
          <w:szCs w:val="20"/>
          <w:u w:val="none"/>
        </w:rPr>
        <w:t xml:space="preserve"> vyšetřovací a operační metoda</w:t>
      </w:r>
      <w:r w:rsidRPr="00A430CC">
        <w:rPr>
          <w:rStyle w:val="Hypertextovodkaz"/>
          <w:rFonts w:ascii="Century Gothic" w:hAnsi="Century Gothic"/>
          <w:color w:val="auto"/>
          <w:sz w:val="20"/>
          <w:szCs w:val="20"/>
          <w:u w:val="none"/>
        </w:rPr>
        <w:t>, která se provádí z několika (zpravidla dvou až tří) vpichů do kloubu</w:t>
      </w:r>
      <w:r w:rsidR="00A430CC">
        <w:rPr>
          <w:rStyle w:val="Hypertextovodkaz"/>
          <w:rFonts w:ascii="Century Gothic" w:hAnsi="Century Gothic"/>
          <w:color w:val="auto"/>
          <w:sz w:val="20"/>
          <w:szCs w:val="20"/>
          <w:u w:val="none"/>
        </w:rPr>
        <w:t xml:space="preserve"> – jeden </w:t>
      </w:r>
      <w:r w:rsidRPr="00A430CC">
        <w:rPr>
          <w:rStyle w:val="Hypertextovodkaz"/>
          <w:rFonts w:ascii="Century Gothic" w:hAnsi="Century Gothic"/>
          <w:color w:val="auto"/>
          <w:sz w:val="20"/>
          <w:szCs w:val="20"/>
          <w:u w:val="none"/>
        </w:rPr>
        <w:t>vpich představuje kamera a ostatní slouží jako pracovní nástroje</w:t>
      </w:r>
    </w:p>
    <w:p w14:paraId="180E2588" w14:textId="6934EB89" w:rsidR="006619AF" w:rsidRDefault="006619AF" w:rsidP="006619AF">
      <w:pPr>
        <w:pStyle w:val="Gothic"/>
        <w:spacing w:after="0"/>
        <w:rPr>
          <w:rStyle w:val="Hypertextovodkaz"/>
          <w:color w:val="auto"/>
        </w:rPr>
      </w:pPr>
      <w:r w:rsidRPr="006619AF">
        <w:rPr>
          <w:rStyle w:val="Hypertextovodkaz"/>
          <w:b/>
          <w:bCs/>
          <w:color w:val="auto"/>
        </w:rPr>
        <w:t>L</w:t>
      </w:r>
      <w:r w:rsidR="00903D36" w:rsidRPr="006619AF">
        <w:rPr>
          <w:rStyle w:val="Hypertextovodkaz"/>
          <w:b/>
          <w:bCs/>
          <w:color w:val="auto"/>
        </w:rPr>
        <w:t>ze ji provést</w:t>
      </w:r>
      <w:r w:rsidR="00903D36" w:rsidRPr="001B2928">
        <w:rPr>
          <w:rStyle w:val="Hypertextovodkaz"/>
          <w:color w:val="auto"/>
        </w:rPr>
        <w:t>:</w:t>
      </w:r>
    </w:p>
    <w:p w14:paraId="6E41B74D" w14:textId="77777777" w:rsidR="006619AF" w:rsidRDefault="00903D36" w:rsidP="006619AF">
      <w:pPr>
        <w:pStyle w:val="Gothic"/>
        <w:numPr>
          <w:ilvl w:val="0"/>
          <w:numId w:val="32"/>
        </w:numPr>
        <w:spacing w:after="0"/>
        <w:rPr>
          <w:rStyle w:val="Hypertextovodkaz"/>
          <w:color w:val="auto"/>
        </w:rPr>
      </w:pPr>
      <w:r w:rsidRPr="001B2928">
        <w:rPr>
          <w:rStyle w:val="Hypertextovodkaz"/>
          <w:color w:val="auto"/>
          <w:u w:val="none"/>
        </w:rPr>
        <w:t>u ramenního, kolenního, hlezenního, loketního kloubu i u zápěstí </w:t>
      </w:r>
    </w:p>
    <w:p w14:paraId="18D2FD8C" w14:textId="333B1D77" w:rsidR="006619AF" w:rsidRDefault="00903D36" w:rsidP="006619AF">
      <w:pPr>
        <w:pStyle w:val="Gothic"/>
        <w:numPr>
          <w:ilvl w:val="0"/>
          <w:numId w:val="32"/>
        </w:numPr>
        <w:spacing w:after="0"/>
        <w:rPr>
          <w:rStyle w:val="Hypertextovodkaz"/>
          <w:color w:val="auto"/>
        </w:rPr>
      </w:pPr>
      <w:r w:rsidRPr="006619AF">
        <w:rPr>
          <w:rStyle w:val="Hypertextovodkaz"/>
          <w:color w:val="auto"/>
          <w:u w:val="none"/>
        </w:rPr>
        <w:t xml:space="preserve">ambulantně </w:t>
      </w:r>
      <w:r w:rsidR="00F959C7">
        <w:rPr>
          <w:rStyle w:val="Hypertextovodkaz"/>
          <w:color w:val="auto"/>
          <w:u w:val="none"/>
        </w:rPr>
        <w:t>nebo</w:t>
      </w:r>
      <w:r w:rsidRPr="006619AF">
        <w:rPr>
          <w:rStyle w:val="Hypertextovodkaz"/>
          <w:color w:val="auto"/>
          <w:u w:val="none"/>
        </w:rPr>
        <w:t xml:space="preserve"> za hospitalizace (hospitalizace může trvat od 2-3 dní) </w:t>
      </w:r>
    </w:p>
    <w:p w14:paraId="4CCFDE80" w14:textId="77777777" w:rsidR="006619AF" w:rsidRDefault="00903D36" w:rsidP="006619AF">
      <w:pPr>
        <w:pStyle w:val="Gothic"/>
        <w:numPr>
          <w:ilvl w:val="0"/>
          <w:numId w:val="32"/>
        </w:numPr>
        <w:spacing w:after="0"/>
        <w:rPr>
          <w:rStyle w:val="Hypertextovodkaz"/>
          <w:color w:val="auto"/>
        </w:rPr>
      </w:pPr>
      <w:r w:rsidRPr="006619AF">
        <w:rPr>
          <w:rStyle w:val="Hypertextovodkaz"/>
          <w:color w:val="auto"/>
          <w:u w:val="none"/>
        </w:rPr>
        <w:t>místo artroskopie lze použít i otevřený způsob operace bez použití artroskopu</w:t>
      </w:r>
    </w:p>
    <w:p w14:paraId="43E7213F" w14:textId="62E87828" w:rsidR="00903D36" w:rsidRPr="006619AF" w:rsidRDefault="00903D36" w:rsidP="006619AF">
      <w:pPr>
        <w:pStyle w:val="Gothic"/>
        <w:numPr>
          <w:ilvl w:val="0"/>
          <w:numId w:val="32"/>
        </w:numPr>
        <w:rPr>
          <w:rStyle w:val="Hypertextovodkaz"/>
          <w:color w:val="auto"/>
        </w:rPr>
      </w:pPr>
      <w:r w:rsidRPr="006619AF">
        <w:rPr>
          <w:rStyle w:val="Hypertextovodkaz"/>
          <w:color w:val="auto"/>
          <w:u w:val="none"/>
        </w:rPr>
        <w:t>dále lze k léčbě přistupovat konzervativně – užívání léku od bolesti s protizánětlivým účinkem, RHB terapie, a další různé terapie</w:t>
      </w:r>
    </w:p>
    <w:p w14:paraId="14F34EC2" w14:textId="0809DD7F" w:rsidR="00903D36" w:rsidRPr="00BF070E" w:rsidRDefault="00EB4891" w:rsidP="00CD1749">
      <w:pPr>
        <w:pStyle w:val="Gothic"/>
        <w:spacing w:after="0"/>
        <w:rPr>
          <w:rStyle w:val="Hypertextovodkaz"/>
          <w:b/>
          <w:bCs/>
          <w:color w:val="auto"/>
        </w:rPr>
      </w:pP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 wp14:anchorId="216D3CC9" wp14:editId="3594487D">
            <wp:simplePos x="0" y="0"/>
            <wp:positionH relativeFrom="margin">
              <wp:posOffset>4723130</wp:posOffset>
            </wp:positionH>
            <wp:positionV relativeFrom="paragraph">
              <wp:posOffset>8255</wp:posOffset>
            </wp:positionV>
            <wp:extent cx="1915160" cy="1409700"/>
            <wp:effectExtent l="0" t="0" r="8890" b="0"/>
            <wp:wrapSquare wrapText="bothSides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36" w:rsidRPr="00BF070E">
        <w:rPr>
          <w:rStyle w:val="Hypertextovodkaz"/>
          <w:b/>
          <w:bCs/>
          <w:color w:val="auto"/>
        </w:rPr>
        <w:t>Nejčastější indikace k</w:t>
      </w:r>
      <w:r w:rsidR="00BF070E">
        <w:rPr>
          <w:rStyle w:val="Hypertextovodkaz"/>
          <w:b/>
          <w:bCs/>
          <w:color w:val="auto"/>
        </w:rPr>
        <w:t> </w:t>
      </w:r>
      <w:r w:rsidR="00903D36" w:rsidRPr="00BF070E">
        <w:rPr>
          <w:rStyle w:val="Hypertextovodkaz"/>
          <w:b/>
          <w:bCs/>
          <w:color w:val="auto"/>
        </w:rPr>
        <w:t>artroskopii</w:t>
      </w:r>
      <w:r w:rsidR="00BF070E">
        <w:rPr>
          <w:rStyle w:val="Hypertextovodkaz"/>
          <w:b/>
          <w:bCs/>
          <w:color w:val="auto"/>
        </w:rPr>
        <w:t>:</w:t>
      </w:r>
    </w:p>
    <w:p w14:paraId="6AD13253" w14:textId="3AC013A9" w:rsidR="00CD1749" w:rsidRDefault="00903D36" w:rsidP="00CD1749">
      <w:pPr>
        <w:pStyle w:val="Gothic"/>
        <w:numPr>
          <w:ilvl w:val="0"/>
          <w:numId w:val="33"/>
        </w:numPr>
        <w:spacing w:after="0"/>
      </w:pPr>
      <w:r w:rsidRPr="00FC4746">
        <w:rPr>
          <w:b/>
          <w:bCs/>
        </w:rPr>
        <w:t>luxace ramenního kloubu</w:t>
      </w:r>
      <w:r w:rsidRPr="00FC4746">
        <w:t xml:space="preserve"> – </w:t>
      </w:r>
      <w:r>
        <w:t>k luxaci dochází nejčastěji při sportu, pádu z kola, z lyží, při autonehodách</w:t>
      </w:r>
      <w:r w:rsidR="00CD1749">
        <w:t>,</w:t>
      </w:r>
      <w:r>
        <w:t xml:space="preserve"> </w:t>
      </w:r>
      <w:r w:rsidR="00CD1749">
        <w:t>d</w:t>
      </w:r>
      <w:r>
        <w:t xml:space="preserve">élka </w:t>
      </w:r>
      <w:r w:rsidRPr="00FC4746">
        <w:t>fixace 4-6 týdnů</w:t>
      </w:r>
    </w:p>
    <w:p w14:paraId="169BC660" w14:textId="743EC78A" w:rsidR="00CD1749" w:rsidRDefault="00903D36" w:rsidP="00CD1749">
      <w:pPr>
        <w:pStyle w:val="Gothic"/>
        <w:numPr>
          <w:ilvl w:val="0"/>
          <w:numId w:val="33"/>
        </w:numPr>
        <w:spacing w:after="0"/>
      </w:pPr>
      <w:r w:rsidRPr="00CD1749">
        <w:rPr>
          <w:b/>
          <w:bCs/>
        </w:rPr>
        <w:t>vyjmutí “myšek”</w:t>
      </w:r>
      <w:r w:rsidRPr="00FC4746">
        <w:t xml:space="preserve"> – tak označujeme tělíska, která vznikla jako úlomky kosti, chrupavky či vazů</w:t>
      </w:r>
      <w:r w:rsidR="00CD1749">
        <w:t>, m</w:t>
      </w:r>
      <w:r w:rsidRPr="00FC4746">
        <w:t>yšky se volně pohybují uvnitř kloubní dutiny a působí potíže při pohybu v</w:t>
      </w:r>
      <w:r w:rsidR="00CD1749">
        <w:t> </w:t>
      </w:r>
      <w:r w:rsidRPr="00FC4746">
        <w:t>kloubu</w:t>
      </w:r>
    </w:p>
    <w:p w14:paraId="51923244" w14:textId="5796A99E" w:rsidR="00CD1749" w:rsidRDefault="00EB4891" w:rsidP="00CD1749">
      <w:pPr>
        <w:pStyle w:val="Gothic"/>
        <w:numPr>
          <w:ilvl w:val="0"/>
          <w:numId w:val="33"/>
        </w:num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82816" behindDoc="0" locked="0" layoutInCell="1" allowOverlap="1" wp14:anchorId="49B8A64D" wp14:editId="1EDE5921">
            <wp:simplePos x="0" y="0"/>
            <wp:positionH relativeFrom="margin">
              <wp:posOffset>4714875</wp:posOffset>
            </wp:positionH>
            <wp:positionV relativeFrom="paragraph">
              <wp:posOffset>447675</wp:posOffset>
            </wp:positionV>
            <wp:extent cx="1933575" cy="1546860"/>
            <wp:effectExtent l="0" t="0" r="9525" b="0"/>
            <wp:wrapSquare wrapText="bothSides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54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03D36" w:rsidRPr="00CD1749">
        <w:rPr>
          <w:b/>
          <w:bCs/>
        </w:rPr>
        <w:t>impingement</w:t>
      </w:r>
      <w:proofErr w:type="spellEnd"/>
      <w:r w:rsidR="00903D36" w:rsidRPr="00CD1749">
        <w:rPr>
          <w:b/>
          <w:bCs/>
        </w:rPr>
        <w:t xml:space="preserve"> syndrom</w:t>
      </w:r>
      <w:r w:rsidR="00903D36" w:rsidRPr="00FC4746">
        <w:t xml:space="preserve"> – jedná se o chronické onemocnění vyvolané degenerativním opotřebením úponu rotátorové manžety pod </w:t>
      </w:r>
      <w:proofErr w:type="spellStart"/>
      <w:r w:rsidR="00903D36" w:rsidRPr="00FC4746">
        <w:t>acromionem</w:t>
      </w:r>
      <w:proofErr w:type="spellEnd"/>
      <w:r w:rsidR="00903D36" w:rsidRPr="00FC4746">
        <w:t>, což vyvolává postupně se zhoršující bolest ramene</w:t>
      </w:r>
    </w:p>
    <w:p w14:paraId="1ABC495A" w14:textId="7B78E4ED" w:rsidR="00CD1749" w:rsidRDefault="00903D36" w:rsidP="00CD1749">
      <w:pPr>
        <w:pStyle w:val="Gothic"/>
        <w:numPr>
          <w:ilvl w:val="0"/>
          <w:numId w:val="33"/>
        </w:numPr>
        <w:spacing w:after="0"/>
      </w:pPr>
      <w:r w:rsidRPr="00CD1749">
        <w:rPr>
          <w:b/>
          <w:bCs/>
        </w:rPr>
        <w:t>poškození šlachy bicepsu</w:t>
      </w:r>
      <w:r>
        <w:t xml:space="preserve"> – časté</w:t>
      </w:r>
      <w:r w:rsidRPr="00FC4746">
        <w:t xml:space="preserve"> u volejbalistů a házenkářů</w:t>
      </w:r>
    </w:p>
    <w:p w14:paraId="65A527C3" w14:textId="77777777" w:rsidR="00CD1749" w:rsidRDefault="00903D36" w:rsidP="00CD1749">
      <w:pPr>
        <w:pStyle w:val="Gothic"/>
        <w:numPr>
          <w:ilvl w:val="0"/>
          <w:numId w:val="33"/>
        </w:numPr>
        <w:spacing w:after="0"/>
      </w:pPr>
      <w:r w:rsidRPr="00CD1749">
        <w:rPr>
          <w:b/>
          <w:bCs/>
        </w:rPr>
        <w:t>objasnění příčiny bolestí trvající dlouhou dobu</w:t>
      </w:r>
    </w:p>
    <w:p w14:paraId="0CB8FF55" w14:textId="77777777" w:rsidR="00CD1749" w:rsidRDefault="00903D36" w:rsidP="00CD1749">
      <w:pPr>
        <w:pStyle w:val="Gothic"/>
        <w:numPr>
          <w:ilvl w:val="0"/>
          <w:numId w:val="33"/>
        </w:numPr>
        <w:spacing w:after="0"/>
      </w:pPr>
      <w:r w:rsidRPr="00CD1749">
        <w:rPr>
          <w:b/>
          <w:bCs/>
        </w:rPr>
        <w:t>poškození/ utržení rotátorové manžety</w:t>
      </w:r>
    </w:p>
    <w:p w14:paraId="2636F991" w14:textId="77777777" w:rsidR="00CD1749" w:rsidRDefault="00903D36" w:rsidP="00CD1749">
      <w:pPr>
        <w:pStyle w:val="Gothic"/>
        <w:numPr>
          <w:ilvl w:val="0"/>
          <w:numId w:val="33"/>
        </w:numPr>
        <w:spacing w:after="0"/>
      </w:pPr>
      <w:r w:rsidRPr="00CD1749">
        <w:rPr>
          <w:b/>
          <w:bCs/>
        </w:rPr>
        <w:t>artroskopické odstranění bolestivých kalcifikací (zvápenatělá tkáň)</w:t>
      </w:r>
    </w:p>
    <w:p w14:paraId="7F7E03C9" w14:textId="422C2BEE" w:rsidR="00CD1749" w:rsidRDefault="00903D36" w:rsidP="00CD1749">
      <w:pPr>
        <w:pStyle w:val="Gothic"/>
        <w:numPr>
          <w:ilvl w:val="0"/>
          <w:numId w:val="33"/>
        </w:numPr>
        <w:spacing w:after="0"/>
      </w:pPr>
      <w:r w:rsidRPr="00CD1749">
        <w:rPr>
          <w:b/>
          <w:bCs/>
        </w:rPr>
        <w:t>ošetření ztuhlého ramene</w:t>
      </w:r>
      <w:r w:rsidRPr="00FC4746">
        <w:t> – rozrušení srůstů a odhalení příčiny</w:t>
      </w:r>
    </w:p>
    <w:p w14:paraId="57F76AAD" w14:textId="53DBB41A" w:rsidR="00903D36" w:rsidRPr="00EB4891" w:rsidRDefault="00903D36" w:rsidP="00EB4891">
      <w:pPr>
        <w:pStyle w:val="Gothic"/>
        <w:numPr>
          <w:ilvl w:val="0"/>
          <w:numId w:val="33"/>
        </w:numPr>
      </w:pPr>
      <w:r w:rsidRPr="00CD1749">
        <w:rPr>
          <w:b/>
          <w:bCs/>
        </w:rPr>
        <w:t>odstranění volných kloubních tělísek</w:t>
      </w:r>
    </w:p>
    <w:p w14:paraId="0A7B95BC" w14:textId="64AF7570" w:rsidR="00903D36" w:rsidRPr="0098796A" w:rsidRDefault="00903D36" w:rsidP="00D870D2">
      <w:pPr>
        <w:pStyle w:val="Gothic"/>
        <w:spacing w:after="0"/>
        <w:rPr>
          <w:b/>
          <w:bCs/>
        </w:rPr>
      </w:pPr>
      <w:r w:rsidRPr="0098796A">
        <w:rPr>
          <w:b/>
          <w:bCs/>
          <w:u w:val="single"/>
        </w:rPr>
        <w:t>Příprava pacienta k</w:t>
      </w:r>
      <w:r w:rsidR="00986E7C">
        <w:rPr>
          <w:b/>
          <w:bCs/>
          <w:u w:val="single"/>
        </w:rPr>
        <w:t> </w:t>
      </w:r>
      <w:r w:rsidRPr="0098796A">
        <w:rPr>
          <w:b/>
          <w:bCs/>
          <w:u w:val="single"/>
        </w:rPr>
        <w:t>operaci</w:t>
      </w:r>
      <w:r w:rsidR="00986E7C">
        <w:rPr>
          <w:b/>
          <w:bCs/>
          <w:u w:val="single"/>
        </w:rPr>
        <w:t>:</w:t>
      </w:r>
    </w:p>
    <w:p w14:paraId="422BF7C8" w14:textId="7AE00444" w:rsidR="00903D36" w:rsidRDefault="0098796A" w:rsidP="0098796A">
      <w:pPr>
        <w:pStyle w:val="Gothic"/>
        <w:numPr>
          <w:ilvl w:val="0"/>
          <w:numId w:val="34"/>
        </w:numPr>
      </w:pPr>
      <w:r w:rsidRPr="00D870D2">
        <w:rPr>
          <w:b/>
          <w:bCs/>
        </w:rPr>
        <w:t>b</w:t>
      </w:r>
      <w:r w:rsidR="00903D36" w:rsidRPr="00D870D2">
        <w:rPr>
          <w:b/>
          <w:bCs/>
        </w:rPr>
        <w:t>ěžná</w:t>
      </w:r>
      <w:r w:rsidR="00903D36">
        <w:t xml:space="preserve"> předoperační příprava, </w:t>
      </w:r>
      <w:r w:rsidR="00903D36" w:rsidRPr="00D870D2">
        <w:rPr>
          <w:b/>
          <w:bCs/>
        </w:rPr>
        <w:t>krátkodobá</w:t>
      </w:r>
      <w:r w:rsidR="00903D36">
        <w:t xml:space="preserve">, </w:t>
      </w:r>
      <w:r w:rsidR="00903D36" w:rsidRPr="00D870D2">
        <w:rPr>
          <w:b/>
          <w:bCs/>
        </w:rPr>
        <w:t>bezprostřední</w:t>
      </w:r>
      <w:r w:rsidR="00D870D2">
        <w:t>, v</w:t>
      </w:r>
      <w:r w:rsidR="00903D36">
        <w:t>yholení a zaznačení operačního pole</w:t>
      </w:r>
    </w:p>
    <w:p w14:paraId="2BCD8D1F" w14:textId="3E39F686" w:rsidR="00903D36" w:rsidRPr="00B4241B" w:rsidRDefault="00903D36" w:rsidP="00986E7C">
      <w:pPr>
        <w:pStyle w:val="Gothic"/>
        <w:spacing w:after="0"/>
      </w:pPr>
      <w:r w:rsidRPr="00986E7C">
        <w:rPr>
          <w:b/>
          <w:bCs/>
          <w:u w:val="single"/>
        </w:rPr>
        <w:t>Péče o pacienta po operaci:</w:t>
      </w:r>
      <w:r w:rsidR="00986E7C">
        <w:t xml:space="preserve"> </w:t>
      </w:r>
      <w:r w:rsidRPr="00B4241B">
        <w:t xml:space="preserve">shodná také s běžnou pooperační </w:t>
      </w:r>
      <w:r>
        <w:t>péčí</w:t>
      </w:r>
    </w:p>
    <w:p w14:paraId="0CBCB522" w14:textId="77777777" w:rsidR="003D6DD8" w:rsidRDefault="00903D36" w:rsidP="003D6DD8">
      <w:pPr>
        <w:pStyle w:val="Gothic"/>
        <w:numPr>
          <w:ilvl w:val="0"/>
          <w:numId w:val="34"/>
        </w:numPr>
        <w:spacing w:after="0"/>
      </w:pPr>
      <w:r w:rsidRPr="00FC4746">
        <w:t>klidový režim (po spinální anestezii 8–12 hod vleže na zádech</w:t>
      </w:r>
      <w:r>
        <w:t>)</w:t>
      </w:r>
    </w:p>
    <w:p w14:paraId="62CE496F" w14:textId="77777777" w:rsidR="003D6DD8" w:rsidRDefault="00903D36" w:rsidP="003D6DD8">
      <w:pPr>
        <w:pStyle w:val="Gothic"/>
        <w:numPr>
          <w:ilvl w:val="0"/>
          <w:numId w:val="34"/>
        </w:numPr>
        <w:spacing w:after="0"/>
      </w:pPr>
      <w:r>
        <w:t>doba f</w:t>
      </w:r>
      <w:r w:rsidRPr="00FC4746">
        <w:t>ixace v</w:t>
      </w:r>
      <w:r>
        <w:t> </w:t>
      </w:r>
      <w:r w:rsidRPr="00FC4746">
        <w:t>závěsu</w:t>
      </w:r>
      <w:r>
        <w:t xml:space="preserve"> a </w:t>
      </w:r>
      <w:r w:rsidRPr="00FC4746">
        <w:t xml:space="preserve">v ortéze </w:t>
      </w:r>
      <w:r>
        <w:t xml:space="preserve">záleží na </w:t>
      </w:r>
      <w:r w:rsidRPr="00FC4746">
        <w:t>typu operace</w:t>
      </w:r>
    </w:p>
    <w:p w14:paraId="071CA0A1" w14:textId="77777777" w:rsidR="003D6DD8" w:rsidRDefault="00903D36" w:rsidP="003D6DD8">
      <w:pPr>
        <w:pStyle w:val="Gothic"/>
        <w:numPr>
          <w:ilvl w:val="0"/>
          <w:numId w:val="34"/>
        </w:numPr>
        <w:spacing w:after="0"/>
      </w:pPr>
      <w:r>
        <w:t>s</w:t>
      </w:r>
      <w:r w:rsidRPr="003D6DD8">
        <w:rPr>
          <w:shd w:val="clear" w:color="auto" w:fill="FFFFFF"/>
        </w:rPr>
        <w:t>ledování možných příznaků komplikací šoku – tachykardie, neklidu, hypotenze, bledosti, chladné kůže, žízně</w:t>
      </w:r>
    </w:p>
    <w:p w14:paraId="3D19C4FF" w14:textId="77777777" w:rsidR="003D6DD8" w:rsidRDefault="00903D36" w:rsidP="003D6DD8">
      <w:pPr>
        <w:pStyle w:val="Gothic"/>
        <w:numPr>
          <w:ilvl w:val="0"/>
          <w:numId w:val="34"/>
        </w:numPr>
        <w:spacing w:after="0"/>
      </w:pPr>
      <w:r w:rsidRPr="00FC4746">
        <w:t xml:space="preserve">kontrola VF, </w:t>
      </w:r>
      <w:proofErr w:type="spellStart"/>
      <w:r w:rsidRPr="00FC4746">
        <w:t>prosak</w:t>
      </w:r>
      <w:proofErr w:type="spellEnd"/>
      <w:r w:rsidRPr="00FC4746">
        <w:t xml:space="preserve"> z rány, f</w:t>
      </w:r>
      <w:r>
        <w:t>unk</w:t>
      </w:r>
      <w:r w:rsidRPr="00FC4746">
        <w:t>čnost drénu</w:t>
      </w:r>
    </w:p>
    <w:p w14:paraId="3746460B" w14:textId="1593BA08" w:rsidR="003D6DD8" w:rsidRDefault="00903D36" w:rsidP="003D6DD8">
      <w:pPr>
        <w:pStyle w:val="Gothic"/>
        <w:numPr>
          <w:ilvl w:val="0"/>
          <w:numId w:val="34"/>
        </w:numPr>
        <w:spacing w:after="0"/>
      </w:pPr>
      <w:r w:rsidRPr="00FC4746">
        <w:t xml:space="preserve">sledujeme bolest </w:t>
      </w:r>
      <w:r w:rsidR="00E97C02">
        <w:t>–</w:t>
      </w:r>
      <w:r w:rsidRPr="00FC4746">
        <w:t xml:space="preserve"> </w:t>
      </w:r>
      <w:proofErr w:type="spellStart"/>
      <w:r w:rsidRPr="00FC4746">
        <w:t>analgetizace</w:t>
      </w:r>
      <w:proofErr w:type="spellEnd"/>
      <w:r w:rsidRPr="00FC4746">
        <w:t xml:space="preserve"> v</w:t>
      </w:r>
      <w:r w:rsidR="003D6DD8">
        <w:t> </w:t>
      </w:r>
      <w:r w:rsidRPr="00FC4746">
        <w:t>kombinacích</w:t>
      </w:r>
    </w:p>
    <w:p w14:paraId="09A9646D" w14:textId="77777777" w:rsidR="003D6DD8" w:rsidRDefault="00903D36" w:rsidP="003D6DD8">
      <w:pPr>
        <w:pStyle w:val="Gothic"/>
        <w:numPr>
          <w:ilvl w:val="0"/>
          <w:numId w:val="34"/>
        </w:numPr>
        <w:spacing w:after="0"/>
      </w:pPr>
      <w:r w:rsidRPr="00FC4746">
        <w:t xml:space="preserve">časná RHB, po artroskopii kolene </w:t>
      </w:r>
      <w:r>
        <w:t>– motorová</w:t>
      </w:r>
      <w:r w:rsidRPr="00FC4746">
        <w:t xml:space="preserve"> dlaha 2.den</w:t>
      </w:r>
    </w:p>
    <w:p w14:paraId="71A3C570" w14:textId="77777777" w:rsidR="003D6DD8" w:rsidRDefault="00903D36" w:rsidP="003D6DD8">
      <w:pPr>
        <w:pStyle w:val="Gothic"/>
        <w:numPr>
          <w:ilvl w:val="0"/>
          <w:numId w:val="34"/>
        </w:numPr>
        <w:spacing w:after="0"/>
      </w:pPr>
      <w:r w:rsidRPr="00FC4746">
        <w:t>cvičení s fyzioterapeutem, nácvik chůze o berlích</w:t>
      </w:r>
    </w:p>
    <w:p w14:paraId="25494A4B" w14:textId="77777777" w:rsidR="003D6DD8" w:rsidRDefault="00903D36" w:rsidP="003D6DD8">
      <w:pPr>
        <w:pStyle w:val="Gothic"/>
        <w:numPr>
          <w:ilvl w:val="0"/>
          <w:numId w:val="34"/>
        </w:numPr>
        <w:spacing w:after="0"/>
      </w:pPr>
      <w:r w:rsidRPr="00FC4746">
        <w:t xml:space="preserve">vytažení drénu + převaz dle množství </w:t>
      </w:r>
      <w:proofErr w:type="spellStart"/>
      <w:r w:rsidRPr="00FC4746">
        <w:t>prosaku</w:t>
      </w:r>
      <w:proofErr w:type="spellEnd"/>
    </w:p>
    <w:p w14:paraId="64E9D575" w14:textId="0161F038" w:rsidR="00903D36" w:rsidRDefault="00903D36" w:rsidP="003D6DD8">
      <w:pPr>
        <w:pStyle w:val="Gothic"/>
        <w:numPr>
          <w:ilvl w:val="0"/>
          <w:numId w:val="34"/>
        </w:numPr>
      </w:pPr>
      <w:r w:rsidRPr="00FC4746">
        <w:t>pacient zůstává v nemocnici 2-3 dny, za 10 dní převaz </w:t>
      </w:r>
    </w:p>
    <w:p w14:paraId="79AEE3A3" w14:textId="5E4E92AF" w:rsidR="00903D36" w:rsidRPr="00B4241B" w:rsidRDefault="00903D36" w:rsidP="00B61E9D">
      <w:pPr>
        <w:pStyle w:val="Gothic"/>
        <w:spacing w:after="0"/>
        <w:rPr>
          <w:u w:val="single"/>
        </w:rPr>
      </w:pPr>
      <w:r w:rsidRPr="00037E0D">
        <w:rPr>
          <w:b/>
          <w:bCs/>
          <w:u w:val="single"/>
        </w:rPr>
        <w:t>Rehabilitace</w:t>
      </w:r>
      <w:r w:rsidR="00037E0D">
        <w:rPr>
          <w:u w:val="single"/>
        </w:rPr>
        <w:t>:</w:t>
      </w:r>
    </w:p>
    <w:p w14:paraId="47D52F80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>při stabilizace ramene, sešití rotátorové manžety – fixační ortézy několik týdnů</w:t>
      </w:r>
    </w:p>
    <w:p w14:paraId="2BEF0D20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>u lehčích případů – fixace šátkovým obvazem </w:t>
      </w:r>
    </w:p>
    <w:p w14:paraId="4D254CDC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>procvičování pouze zápěstí a loketního kloubu</w:t>
      </w:r>
    </w:p>
    <w:p w14:paraId="10D9EDB2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>koleno – fixace obvazem + drenáž</w:t>
      </w:r>
    </w:p>
    <w:p w14:paraId="3213C536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>od 1. dne LTV, vertikalizace, extenční cvičení </w:t>
      </w:r>
    </w:p>
    <w:p w14:paraId="3B8AA3C3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 xml:space="preserve">sed, stoj, chůze </w:t>
      </w:r>
      <w:r w:rsidR="003B1C8E">
        <w:t>–</w:t>
      </w:r>
      <w:r w:rsidRPr="00B4241B">
        <w:t xml:space="preserve"> 2 francouzské berle</w:t>
      </w:r>
    </w:p>
    <w:p w14:paraId="15E17FCE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>2.den procvičování kloubu v plném rozsahu </w:t>
      </w:r>
    </w:p>
    <w:p w14:paraId="18BBD0EA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>motorová dlaha </w:t>
      </w:r>
    </w:p>
    <w:p w14:paraId="3C37DD5D" w14:textId="77777777" w:rsidR="003D6DD8" w:rsidRDefault="00903D36" w:rsidP="003D6DD8">
      <w:pPr>
        <w:pStyle w:val="Gothic"/>
        <w:numPr>
          <w:ilvl w:val="0"/>
          <w:numId w:val="36"/>
        </w:numPr>
        <w:spacing w:after="0"/>
      </w:pPr>
      <w:r w:rsidRPr="00B4241B">
        <w:t xml:space="preserve">12. </w:t>
      </w:r>
      <w:r>
        <w:t>–</w:t>
      </w:r>
      <w:r w:rsidRPr="00B4241B">
        <w:t xml:space="preserve"> 14</w:t>
      </w:r>
      <w:r>
        <w:t>. extrakce</w:t>
      </w:r>
      <w:r w:rsidRPr="00B4241B">
        <w:t xml:space="preserve"> stehů </w:t>
      </w:r>
    </w:p>
    <w:p w14:paraId="0D070D07" w14:textId="398847D1" w:rsidR="00903D36" w:rsidRPr="00B4241B" w:rsidRDefault="00903D36" w:rsidP="003D6DD8">
      <w:pPr>
        <w:pStyle w:val="Gothic"/>
        <w:numPr>
          <w:ilvl w:val="0"/>
          <w:numId w:val="36"/>
        </w:numPr>
      </w:pPr>
      <w:r w:rsidRPr="00B4241B">
        <w:t>postupné zatěžování, chůze bez berlí </w:t>
      </w:r>
    </w:p>
    <w:p w14:paraId="1DF04E87" w14:textId="77777777" w:rsidR="00903D36" w:rsidRPr="003B1C8E" w:rsidRDefault="00903D36" w:rsidP="00903D36">
      <w:pPr>
        <w:pStyle w:val="Gothic"/>
        <w:rPr>
          <w:b/>
          <w:bCs/>
          <w:u w:val="single"/>
        </w:rPr>
      </w:pPr>
      <w:r w:rsidRPr="003B1C8E">
        <w:rPr>
          <w:b/>
          <w:bCs/>
          <w:u w:val="single"/>
        </w:rPr>
        <w:lastRenderedPageBreak/>
        <w:t xml:space="preserve">Výhody versus nevýhody artroskopie </w:t>
      </w:r>
    </w:p>
    <w:p w14:paraId="27014053" w14:textId="7B86E168" w:rsidR="00903D36" w:rsidRDefault="00903D36" w:rsidP="00903D36">
      <w:pPr>
        <w:pStyle w:val="Gothic"/>
      </w:pPr>
      <w:r w:rsidRPr="00FC4746">
        <w:t>Někdy se provádí ještě otevřená operace ramene, ale jsou s tím spokojená větší rizika a prodloužení doby rekonvalescence</w:t>
      </w:r>
      <w:r w:rsidR="00F63734">
        <w:t>.</w:t>
      </w:r>
      <w:r w:rsidRPr="00FC4746">
        <w:t xml:space="preserve"> </w:t>
      </w:r>
    </w:p>
    <w:p w14:paraId="1CC07AAE" w14:textId="5796880B" w:rsidR="00903D36" w:rsidRPr="00B4241B" w:rsidRDefault="00903D36" w:rsidP="00F63734">
      <w:pPr>
        <w:pStyle w:val="Gothic"/>
        <w:spacing w:after="0"/>
      </w:pPr>
      <w:r w:rsidRPr="00F63734">
        <w:rPr>
          <w:b/>
          <w:bCs/>
        </w:rPr>
        <w:t>Výhody</w:t>
      </w:r>
      <w:r w:rsidR="00F63734">
        <w:rPr>
          <w:b/>
          <w:bCs/>
        </w:rPr>
        <w:t xml:space="preserve"> </w:t>
      </w:r>
      <w:r w:rsidR="00F63734">
        <w:t xml:space="preserve">– menší </w:t>
      </w:r>
      <w:proofErr w:type="spellStart"/>
      <w:r w:rsidRPr="00B4241B">
        <w:t>invazivnost</w:t>
      </w:r>
      <w:proofErr w:type="spellEnd"/>
      <w:r w:rsidR="00F63734">
        <w:t>,</w:t>
      </w:r>
      <w:r w:rsidRPr="00B4241B">
        <w:t> kratší rekonvalescence</w:t>
      </w:r>
      <w:r w:rsidR="00F63734">
        <w:t xml:space="preserve">, </w:t>
      </w:r>
      <w:r w:rsidRPr="00B4241B">
        <w:t xml:space="preserve">lepší přehlednost kloubu než u otevřené </w:t>
      </w:r>
      <w:proofErr w:type="gramStart"/>
      <w:r w:rsidRPr="00B4241B">
        <w:t>operace </w:t>
      </w:r>
      <w:r w:rsidR="00F63734">
        <w:t>,</w:t>
      </w:r>
      <w:proofErr w:type="gramEnd"/>
      <w:r w:rsidR="00F63734">
        <w:t xml:space="preserve"> </w:t>
      </w:r>
      <w:r w:rsidRPr="00B4241B">
        <w:t>minimální zásah do kloubu</w:t>
      </w:r>
      <w:r w:rsidR="00F63734">
        <w:t xml:space="preserve">, </w:t>
      </w:r>
      <w:r w:rsidRPr="00B4241B">
        <w:t>menší otok a bolest </w:t>
      </w:r>
    </w:p>
    <w:p w14:paraId="24619DD6" w14:textId="1532464B" w:rsidR="00903D36" w:rsidRDefault="00903D36" w:rsidP="00AA6024">
      <w:pPr>
        <w:pStyle w:val="Gothic"/>
      </w:pPr>
      <w:r w:rsidRPr="00AA6024">
        <w:rPr>
          <w:b/>
          <w:bCs/>
        </w:rPr>
        <w:t>Nevýhody</w:t>
      </w:r>
      <w:r w:rsidR="00AA6024">
        <w:rPr>
          <w:b/>
          <w:bCs/>
        </w:rPr>
        <w:t xml:space="preserve"> </w:t>
      </w:r>
      <w:r w:rsidR="00AA6024">
        <w:t xml:space="preserve">– </w:t>
      </w:r>
      <w:r w:rsidRPr="00B4241B">
        <w:t>bolestivost kloubu</w:t>
      </w:r>
      <w:r w:rsidR="00AA6024">
        <w:rPr>
          <w:b/>
          <w:bCs/>
        </w:rPr>
        <w:t xml:space="preserve">, </w:t>
      </w:r>
      <w:r w:rsidRPr="00B4241B">
        <w:t>nevolnost po anestezii</w:t>
      </w:r>
      <w:r w:rsidR="00AA6024">
        <w:rPr>
          <w:b/>
          <w:bCs/>
        </w:rPr>
        <w:t xml:space="preserve">, </w:t>
      </w:r>
      <w:r w:rsidRPr="00B4241B">
        <w:t xml:space="preserve">krevní sraženina </w:t>
      </w:r>
      <w:r w:rsidR="00AA6024">
        <w:t>(</w:t>
      </w:r>
      <w:r w:rsidRPr="00B4241B">
        <w:t>následek znehybnění končetiny, kdy dochází ke zpomalení průtoku cévami a vzniku krevní sraženiny</w:t>
      </w:r>
      <w:r w:rsidR="00AA6024">
        <w:t xml:space="preserve"> – t</w:t>
      </w:r>
      <w:r>
        <w:t xml:space="preserve">a </w:t>
      </w:r>
      <w:r w:rsidRPr="00B4241B">
        <w:t>se může uvolnit až do plicního řečiště a způsobit embol</w:t>
      </w:r>
      <w:r>
        <w:t>ii</w:t>
      </w:r>
      <w:r w:rsidR="00AA6024">
        <w:t xml:space="preserve">), </w:t>
      </w:r>
      <w:r w:rsidRPr="00B4241B">
        <w:t>infekce</w:t>
      </w:r>
      <w:r w:rsidR="00AA6024">
        <w:t xml:space="preserve"> (</w:t>
      </w:r>
      <w:r w:rsidRPr="00B4241B">
        <w:t>neustupující</w:t>
      </w:r>
      <w:r w:rsidR="00AA6024">
        <w:t xml:space="preserve">), </w:t>
      </w:r>
      <w:r w:rsidRPr="00B4241B">
        <w:t>poškození periferních cév a nervů </w:t>
      </w:r>
    </w:p>
    <w:p w14:paraId="4FF0D795" w14:textId="77777777" w:rsidR="00903D36" w:rsidRPr="00E02F75" w:rsidRDefault="00903D36" w:rsidP="00903D36">
      <w:pPr>
        <w:pStyle w:val="Gothic"/>
        <w:jc w:val="center"/>
      </w:pPr>
      <w:r w:rsidRPr="00E02F75">
        <w:rPr>
          <w:bCs/>
          <w:color w:val="2F5496" w:themeColor="accent1" w:themeShade="BF"/>
          <w:sz w:val="32"/>
          <w:szCs w:val="32"/>
        </w:rPr>
        <w:t>Denzitometrie</w:t>
      </w:r>
    </w:p>
    <w:p w14:paraId="2E4F832D" w14:textId="79B4932F" w:rsidR="00903D36" w:rsidRPr="00E17566" w:rsidRDefault="00903D36" w:rsidP="00903D36">
      <w:pPr>
        <w:pStyle w:val="Gothic"/>
      </w:pPr>
      <w:r w:rsidRPr="00E17566">
        <w:t xml:space="preserve">Denzitometrické vyšetření se používá ke </w:t>
      </w:r>
      <w:r w:rsidRPr="00B61E9D">
        <w:t>stanovení</w:t>
      </w:r>
      <w:r w:rsidRPr="00B61E9D">
        <w:rPr>
          <w:b/>
          <w:bCs/>
        </w:rPr>
        <w:t xml:space="preserve"> hustoty kostní tkáně</w:t>
      </w:r>
      <w:r w:rsidRPr="00E17566">
        <w:t xml:space="preserve"> a k určení </w:t>
      </w:r>
      <w:r w:rsidRPr="00B61E9D">
        <w:rPr>
          <w:b/>
          <w:bCs/>
        </w:rPr>
        <w:t>množství minerálů</w:t>
      </w:r>
      <w:r w:rsidRPr="00E17566">
        <w:t xml:space="preserve"> </w:t>
      </w:r>
      <w:r w:rsidRPr="00B61E9D">
        <w:rPr>
          <w:b/>
          <w:bCs/>
        </w:rPr>
        <w:t>v kostech</w:t>
      </w:r>
      <w:r>
        <w:t xml:space="preserve">. Jedná se o </w:t>
      </w:r>
      <w:r w:rsidRPr="00E17566">
        <w:t>bezbolestné vyšetření, které pacienta nikterak nezatěžuje. Díky denzitometrickému vyšetření je lékař schopen odhadnout, jak velká jsou rizika zlomenin spojených s osteoporózou.</w:t>
      </w:r>
    </w:p>
    <w:p w14:paraId="3B682C0A" w14:textId="77777777" w:rsidR="00903D36" w:rsidRPr="00E17566" w:rsidRDefault="00903D36" w:rsidP="00681B56">
      <w:pPr>
        <w:pStyle w:val="Gothic"/>
        <w:spacing w:after="0"/>
        <w:rPr>
          <w:u w:val="single"/>
        </w:rPr>
      </w:pPr>
      <w:r w:rsidRPr="00101147">
        <w:rPr>
          <w:b/>
          <w:bCs/>
          <w:u w:val="single"/>
        </w:rPr>
        <w:t>Diagnostika</w:t>
      </w:r>
      <w:r w:rsidRPr="00E17566">
        <w:rPr>
          <w:u w:val="single"/>
        </w:rPr>
        <w:t xml:space="preserve"> </w:t>
      </w:r>
    </w:p>
    <w:p w14:paraId="672E390A" w14:textId="77777777" w:rsidR="00101147" w:rsidRDefault="00101147" w:rsidP="00101147">
      <w:pPr>
        <w:pStyle w:val="Gothic"/>
        <w:numPr>
          <w:ilvl w:val="0"/>
          <w:numId w:val="37"/>
        </w:numPr>
        <w:spacing w:after="0"/>
      </w:pPr>
      <w:r>
        <w:t>n</w:t>
      </w:r>
      <w:r w:rsidR="00903D36" w:rsidRPr="00E17566">
        <w:t xml:space="preserve">ejčastěji se používá metoda rentgenové absorpční fotometrie využívající energie dvou paprsků </w:t>
      </w:r>
      <w:r w:rsidR="00903D36" w:rsidRPr="0071753D">
        <w:rPr>
          <w:b/>
          <w:bCs/>
        </w:rPr>
        <w:t>(DXA)</w:t>
      </w:r>
    </w:p>
    <w:p w14:paraId="0F97C778" w14:textId="77777777" w:rsidR="00101147" w:rsidRDefault="00101147" w:rsidP="00101147">
      <w:pPr>
        <w:pStyle w:val="Gothic"/>
        <w:numPr>
          <w:ilvl w:val="0"/>
          <w:numId w:val="37"/>
        </w:numPr>
        <w:spacing w:after="0"/>
      </w:pPr>
      <w:r>
        <w:t>m</w:t>
      </w:r>
      <w:r w:rsidR="00903D36" w:rsidRPr="00E17566">
        <w:t>etoda DXA se používá ke zjištění hustoty kostí v dolní oblasti páteře a v kyčlích, někdy také kostí zápěstí, prstů a paty</w:t>
      </w:r>
    </w:p>
    <w:p w14:paraId="7E1E7F05" w14:textId="4742A1DA" w:rsidR="00903D36" w:rsidRPr="00E17566" w:rsidRDefault="00101147" w:rsidP="00101147">
      <w:pPr>
        <w:pStyle w:val="Gothic"/>
        <w:numPr>
          <w:ilvl w:val="0"/>
          <w:numId w:val="37"/>
        </w:numPr>
      </w:pPr>
      <w:r>
        <w:t>l</w:t>
      </w:r>
      <w:r w:rsidR="00903D36" w:rsidRPr="00E17566">
        <w:t>ze ji využít i ke sledování účinnosti léčby osteoporózy a monitorování stavu kostí nemocného</w:t>
      </w:r>
    </w:p>
    <w:p w14:paraId="72FBCF89" w14:textId="77777777" w:rsidR="00903D36" w:rsidRPr="00101147" w:rsidRDefault="00903D36" w:rsidP="00681B56">
      <w:pPr>
        <w:pStyle w:val="Gothic"/>
        <w:spacing w:after="0"/>
        <w:rPr>
          <w:b/>
          <w:bCs/>
          <w:u w:val="single"/>
        </w:rPr>
      </w:pPr>
      <w:r w:rsidRPr="00101147">
        <w:rPr>
          <w:b/>
          <w:bCs/>
          <w:u w:val="single"/>
        </w:rPr>
        <w:t>Příprava pacienta</w:t>
      </w:r>
    </w:p>
    <w:p w14:paraId="240C48C6" w14:textId="77777777" w:rsidR="0098258F" w:rsidRDefault="00903D36" w:rsidP="0098258F">
      <w:pPr>
        <w:pStyle w:val="Gothic"/>
        <w:numPr>
          <w:ilvl w:val="0"/>
          <w:numId w:val="39"/>
        </w:numPr>
        <w:spacing w:after="0"/>
        <w:rPr>
          <w:lang w:eastAsia="cs-CZ"/>
        </w:rPr>
      </w:pPr>
      <w:r w:rsidRPr="00B4241B">
        <w:rPr>
          <w:shd w:val="clear" w:color="auto" w:fill="FFFFFF"/>
          <w:lang w:eastAsia="cs-CZ"/>
        </w:rPr>
        <w:t>v den vyšetření – nejíst potravinové doplňky nebo léky obsahující kalcium </w:t>
      </w:r>
    </w:p>
    <w:p w14:paraId="57C5509F" w14:textId="77777777" w:rsidR="0098258F" w:rsidRDefault="00101147" w:rsidP="0098258F">
      <w:pPr>
        <w:pStyle w:val="Gothic"/>
        <w:numPr>
          <w:ilvl w:val="0"/>
          <w:numId w:val="39"/>
        </w:numPr>
        <w:spacing w:after="0"/>
        <w:rPr>
          <w:lang w:eastAsia="cs-CZ"/>
        </w:rPr>
      </w:pPr>
      <w:r>
        <w:t>p</w:t>
      </w:r>
      <w:r w:rsidR="00903D36" w:rsidRPr="00B4241B">
        <w:t>řed vyšetřením odlož</w:t>
      </w:r>
      <w:r w:rsidR="00903D36">
        <w:t>it</w:t>
      </w:r>
      <w:r w:rsidR="00903D36" w:rsidRPr="00B4241B">
        <w:t xml:space="preserve"> šperky, brýle a kovové předměty, protože by mohly výsledek vyšetření zkreslit</w:t>
      </w:r>
    </w:p>
    <w:p w14:paraId="77F8DF06" w14:textId="77777777" w:rsidR="0098258F" w:rsidRDefault="00101147" w:rsidP="0098258F">
      <w:pPr>
        <w:pStyle w:val="Gothic"/>
        <w:numPr>
          <w:ilvl w:val="0"/>
          <w:numId w:val="39"/>
        </w:numPr>
        <w:spacing w:after="0"/>
        <w:rPr>
          <w:lang w:eastAsia="cs-CZ"/>
        </w:rPr>
      </w:pPr>
      <w:r>
        <w:t>d</w:t>
      </w:r>
      <w:r w:rsidR="00903D36" w:rsidRPr="00B4241B">
        <w:t>enzitometrické vyšetření se neprovádí v průběhu těhotenství</w:t>
      </w:r>
    </w:p>
    <w:p w14:paraId="69A7A6EF" w14:textId="0BA5F01A" w:rsidR="00903D36" w:rsidRDefault="00101147" w:rsidP="0098258F">
      <w:pPr>
        <w:pStyle w:val="Gothic"/>
        <w:numPr>
          <w:ilvl w:val="0"/>
          <w:numId w:val="39"/>
        </w:numPr>
        <w:rPr>
          <w:lang w:eastAsia="cs-CZ"/>
        </w:rPr>
      </w:pPr>
      <w:r>
        <w:t>c</w:t>
      </w:r>
      <w:r w:rsidR="00903D36" w:rsidRPr="00B4241B">
        <w:t xml:space="preserve">elé vyšetření trvá asi 20 minut </w:t>
      </w:r>
    </w:p>
    <w:p w14:paraId="5FBC0087" w14:textId="437F9FC1" w:rsidR="00903D36" w:rsidRPr="00E17566" w:rsidRDefault="00EB4891" w:rsidP="00903D36">
      <w:pPr>
        <w:pStyle w:val="Gothic"/>
      </w:pPr>
      <w:r>
        <w:rPr>
          <w:noProof/>
          <w:lang w:eastAsia="cs-CZ"/>
        </w:rPr>
        <w:drawing>
          <wp:anchor distT="0" distB="0" distL="114300" distR="114300" simplePos="0" relativeHeight="251683840" behindDoc="0" locked="0" layoutInCell="1" allowOverlap="1" wp14:anchorId="386C3A77" wp14:editId="3358EF4F">
            <wp:simplePos x="0" y="0"/>
            <wp:positionH relativeFrom="margin">
              <wp:posOffset>4871085</wp:posOffset>
            </wp:positionH>
            <wp:positionV relativeFrom="paragraph">
              <wp:posOffset>9525</wp:posOffset>
            </wp:positionV>
            <wp:extent cx="1771650" cy="1181100"/>
            <wp:effectExtent l="0" t="0" r="0" b="0"/>
            <wp:wrapSquare wrapText="bothSides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D36" w:rsidRPr="00E17566">
        <w:t xml:space="preserve">Vyšetření provádí lékař na specializovaném radiologickém pracovišti ve větší nemocnici. Existují </w:t>
      </w:r>
      <w:r w:rsidR="00101147">
        <w:t>2</w:t>
      </w:r>
      <w:r w:rsidR="00903D36" w:rsidRPr="00E17566">
        <w:t xml:space="preserve"> typy denzitometrů:</w:t>
      </w:r>
    </w:p>
    <w:p w14:paraId="4A6D35DA" w14:textId="00F0CA29" w:rsidR="00903D36" w:rsidRDefault="0098258F" w:rsidP="00681B56">
      <w:pPr>
        <w:pStyle w:val="Gothic"/>
        <w:numPr>
          <w:ilvl w:val="0"/>
          <w:numId w:val="12"/>
        </w:numPr>
        <w:spacing w:after="0"/>
      </w:pPr>
      <w:r>
        <w:rPr>
          <w:b/>
          <w:bCs/>
        </w:rPr>
        <w:t>c</w:t>
      </w:r>
      <w:r w:rsidR="00903D36" w:rsidRPr="00B4241B">
        <w:rPr>
          <w:b/>
          <w:bCs/>
        </w:rPr>
        <w:t>entrální denzitometr</w:t>
      </w:r>
      <w:r w:rsidR="00903D36">
        <w:t xml:space="preserve"> – zařízení</w:t>
      </w:r>
      <w:r w:rsidR="00903D36" w:rsidRPr="00E17566">
        <w:t>, které se skládá z velké ploché desky a pohyblivého ramena, které je zavěšeno nad ní</w:t>
      </w:r>
    </w:p>
    <w:p w14:paraId="5AB7BADE" w14:textId="46B2D86E" w:rsidR="00903D36" w:rsidRDefault="00903D36" w:rsidP="00903D36">
      <w:pPr>
        <w:pStyle w:val="Gothic"/>
        <w:numPr>
          <w:ilvl w:val="1"/>
          <w:numId w:val="12"/>
        </w:numPr>
      </w:pPr>
      <w:r w:rsidRPr="00E17566">
        <w:t xml:space="preserve">ke sledování </w:t>
      </w:r>
      <w:r w:rsidRPr="0071753D">
        <w:rPr>
          <w:u w:val="single"/>
        </w:rPr>
        <w:t>hustoty kostí páteře a pletence pánevního</w:t>
      </w:r>
    </w:p>
    <w:p w14:paraId="7ECE6C9C" w14:textId="147932EF" w:rsidR="00EB4891" w:rsidRPr="00E17566" w:rsidRDefault="00EB4891" w:rsidP="00EB4891">
      <w:pPr>
        <w:pStyle w:val="Gothic"/>
      </w:pPr>
    </w:p>
    <w:p w14:paraId="5588CC36" w14:textId="733FF6AF" w:rsidR="00903D36" w:rsidRDefault="00EB4891" w:rsidP="00681B56">
      <w:pPr>
        <w:pStyle w:val="Gothic"/>
        <w:numPr>
          <w:ilvl w:val="0"/>
          <w:numId w:val="12"/>
        </w:numPr>
        <w:spacing w:after="0"/>
      </w:pP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 wp14:anchorId="651080D6" wp14:editId="568DA55D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1790700" cy="990600"/>
            <wp:effectExtent l="0" t="0" r="0" b="0"/>
            <wp:wrapSquare wrapText="bothSides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258F">
        <w:rPr>
          <w:b/>
          <w:bCs/>
        </w:rPr>
        <w:t>p</w:t>
      </w:r>
      <w:r w:rsidR="00903D36" w:rsidRPr="00B4241B">
        <w:rPr>
          <w:b/>
          <w:bCs/>
        </w:rPr>
        <w:t>eriferní denzitometr</w:t>
      </w:r>
      <w:r w:rsidR="00903D36" w:rsidRPr="00E17566">
        <w:t xml:space="preserve"> – zařízení mnohem menší ve tvaru malé krabice, s otvorem, do kterého pacient vloží ruku nebo nohu</w:t>
      </w:r>
    </w:p>
    <w:p w14:paraId="7C0F0D3A" w14:textId="1DB962A8" w:rsidR="00903D36" w:rsidRDefault="0098258F" w:rsidP="00903D36">
      <w:pPr>
        <w:pStyle w:val="Gothic"/>
        <w:numPr>
          <w:ilvl w:val="1"/>
          <w:numId w:val="12"/>
        </w:numPr>
        <w:rPr>
          <w:u w:val="single"/>
        </w:rPr>
      </w:pPr>
      <w:r>
        <w:t xml:space="preserve">k </w:t>
      </w:r>
      <w:r w:rsidR="00903D36" w:rsidRPr="00E17566">
        <w:t xml:space="preserve">měření </w:t>
      </w:r>
      <w:r w:rsidR="00903D36" w:rsidRPr="0071753D">
        <w:rPr>
          <w:u w:val="single"/>
        </w:rPr>
        <w:t>hustoty kostí zápěstí, paty nebo prstů</w:t>
      </w:r>
    </w:p>
    <w:p w14:paraId="6C0A9661" w14:textId="77777777" w:rsidR="0098258F" w:rsidRPr="00B4241B" w:rsidRDefault="0098258F" w:rsidP="0098258F">
      <w:pPr>
        <w:pStyle w:val="Gothic"/>
        <w:ind w:left="1440"/>
        <w:rPr>
          <w:u w:val="single"/>
        </w:rPr>
      </w:pPr>
    </w:p>
    <w:p w14:paraId="687B7390" w14:textId="77777777" w:rsidR="00903D36" w:rsidRPr="00B4241B" w:rsidRDefault="00903D36" w:rsidP="00681B56">
      <w:pPr>
        <w:pStyle w:val="Gothic"/>
        <w:spacing w:after="0"/>
        <w:rPr>
          <w:u w:val="single"/>
        </w:rPr>
      </w:pPr>
      <w:r w:rsidRPr="0098258F">
        <w:rPr>
          <w:b/>
          <w:bCs/>
          <w:u w:val="single"/>
        </w:rPr>
        <w:t>O hustotě vašich kostí vypovídají dva údaje</w:t>
      </w:r>
      <w:r w:rsidRPr="0071753D">
        <w:rPr>
          <w:u w:val="single"/>
        </w:rPr>
        <w:t>:</w:t>
      </w:r>
    </w:p>
    <w:p w14:paraId="630D4123" w14:textId="4C38C567" w:rsidR="00903D36" w:rsidRPr="00E17566" w:rsidRDefault="00903D36" w:rsidP="00903D36">
      <w:pPr>
        <w:pStyle w:val="Gothic"/>
        <w:numPr>
          <w:ilvl w:val="0"/>
          <w:numId w:val="21"/>
        </w:numPr>
      </w:pPr>
      <w:r w:rsidRPr="00EB4891">
        <w:rPr>
          <w:b/>
          <w:bCs/>
          <w:noProof/>
          <w:lang w:eastAsia="cs-CZ"/>
        </w:rPr>
        <w:drawing>
          <wp:anchor distT="0" distB="0" distL="114300" distR="114300" simplePos="0" relativeHeight="251681792" behindDoc="0" locked="0" layoutInCell="1" allowOverlap="1" wp14:anchorId="019BC9C1" wp14:editId="5097A7E3">
            <wp:simplePos x="0" y="0"/>
            <wp:positionH relativeFrom="column">
              <wp:posOffset>4400550</wp:posOffset>
            </wp:positionH>
            <wp:positionV relativeFrom="paragraph">
              <wp:posOffset>253365</wp:posOffset>
            </wp:positionV>
            <wp:extent cx="2312035" cy="1541780"/>
            <wp:effectExtent l="0" t="0" r="0" b="127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4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4891">
        <w:rPr>
          <w:b/>
          <w:bCs/>
        </w:rPr>
        <w:t>T-skóre</w:t>
      </w:r>
      <w:r w:rsidRPr="00E17566">
        <w:t xml:space="preserve"> vyjadřuje odchylku výsledku vašeho vyšetření od tabulkové hodnoty kostní minerální </w:t>
      </w:r>
      <w:proofErr w:type="spellStart"/>
      <w:r w:rsidRPr="00E17566">
        <w:t>denzity</w:t>
      </w:r>
      <w:proofErr w:type="spellEnd"/>
      <w:r w:rsidRPr="00E17566">
        <w:t xml:space="preserve"> mladých zdravých jedinců stejného pohlaví. </w:t>
      </w:r>
    </w:p>
    <w:p w14:paraId="0E88D627" w14:textId="15D0966C" w:rsidR="00903D36" w:rsidRPr="00E17566" w:rsidRDefault="0098258F" w:rsidP="00681B56">
      <w:pPr>
        <w:pStyle w:val="Gothic"/>
        <w:numPr>
          <w:ilvl w:val="1"/>
          <w:numId w:val="13"/>
        </w:numPr>
        <w:spacing w:after="0"/>
      </w:pPr>
      <w:r>
        <w:t>h</w:t>
      </w:r>
      <w:r w:rsidR="00903D36" w:rsidRPr="00E17566">
        <w:t>odnota vyšší než –1 se považuje za normální, hodnoty mezi –1 a –2,5 jsou hodnoceny jako </w:t>
      </w:r>
      <w:proofErr w:type="spellStart"/>
      <w:r w:rsidR="00903D36" w:rsidRPr="00D10F07">
        <w:rPr>
          <w:b/>
          <w:bCs/>
        </w:rPr>
        <w:t>osteopenie</w:t>
      </w:r>
      <w:proofErr w:type="spellEnd"/>
      <w:r w:rsidR="00903D36" w:rsidRPr="00E17566">
        <w:t>, první stadium řídnutí kostí</w:t>
      </w:r>
    </w:p>
    <w:p w14:paraId="328C4201" w14:textId="4BB549C0" w:rsidR="00903D36" w:rsidRPr="00D10F07" w:rsidRDefault="0098258F" w:rsidP="00681B56">
      <w:pPr>
        <w:pStyle w:val="Gothic"/>
        <w:numPr>
          <w:ilvl w:val="1"/>
          <w:numId w:val="13"/>
        </w:numPr>
        <w:spacing w:after="0"/>
        <w:rPr>
          <w:b/>
          <w:bCs/>
        </w:rPr>
      </w:pPr>
      <w:r>
        <w:t>p</w:t>
      </w:r>
      <w:r w:rsidR="00903D36" w:rsidRPr="00E17566">
        <w:t>okud je T skóre nižší než –2,5, odpovídá </w:t>
      </w:r>
      <w:r w:rsidR="00903D36" w:rsidRPr="00D10F07">
        <w:rPr>
          <w:b/>
          <w:bCs/>
        </w:rPr>
        <w:t>osteoporóze</w:t>
      </w:r>
    </w:p>
    <w:p w14:paraId="49CCDDCE" w14:textId="207421F9" w:rsidR="00903D36" w:rsidRPr="00E17566" w:rsidRDefault="00903D36" w:rsidP="00903D36">
      <w:pPr>
        <w:pStyle w:val="Gothic"/>
        <w:numPr>
          <w:ilvl w:val="1"/>
          <w:numId w:val="13"/>
        </w:numPr>
      </w:pPr>
      <w:r w:rsidRPr="00E17566">
        <w:t xml:space="preserve">T skóre se používá k vyjádření </w:t>
      </w:r>
      <w:r w:rsidRPr="00D10F07">
        <w:rPr>
          <w:u w:val="single"/>
        </w:rPr>
        <w:t>rizika zlomeniny</w:t>
      </w:r>
    </w:p>
    <w:p w14:paraId="5365FF93" w14:textId="68621BA5" w:rsidR="00903D36" w:rsidRPr="00E17566" w:rsidRDefault="00903D36" w:rsidP="00903D36">
      <w:pPr>
        <w:pStyle w:val="Gothic"/>
        <w:numPr>
          <w:ilvl w:val="0"/>
          <w:numId w:val="13"/>
        </w:numPr>
      </w:pPr>
      <w:r w:rsidRPr="00EB4891">
        <w:rPr>
          <w:b/>
          <w:bCs/>
        </w:rPr>
        <w:t>Z-skóre</w:t>
      </w:r>
      <w:r w:rsidRPr="00E17566">
        <w:t> porovnává výsledek vašeho vyšetření s průměrnými hodnotami u osob stejného pohlaví i věku.</w:t>
      </w:r>
    </w:p>
    <w:p w14:paraId="0B0A9F25" w14:textId="21535ADF" w:rsidR="00903D36" w:rsidRPr="00D10F07" w:rsidRDefault="00903D36" w:rsidP="00903D36">
      <w:pPr>
        <w:pStyle w:val="Gothic"/>
        <w:rPr>
          <w:b/>
          <w:bCs/>
        </w:rPr>
      </w:pPr>
      <w:r w:rsidRPr="00E17566">
        <w:t xml:space="preserve">Denzitometrické vyšetření umožní lékaři vyhodnotit úbytek kostní hmoty a také přesněji stanovit diagnózu a doporučit nemocnému režimová opatření, případně zahájit účinnou </w:t>
      </w:r>
      <w:r w:rsidRPr="00D10F07">
        <w:rPr>
          <w:b/>
          <w:bCs/>
        </w:rPr>
        <w:t>léčbu osteoporózy</w:t>
      </w:r>
      <w:r>
        <w:rPr>
          <w:b/>
          <w:bCs/>
        </w:rPr>
        <w:t>.</w:t>
      </w:r>
    </w:p>
    <w:p w14:paraId="318801C5" w14:textId="336C7923" w:rsidR="00903D36" w:rsidRPr="00B4241B" w:rsidRDefault="00903D36" w:rsidP="00903D36">
      <w:pPr>
        <w:pStyle w:val="Gothic"/>
      </w:pPr>
      <w:r w:rsidRPr="00B4241B">
        <w:t xml:space="preserve"> </w:t>
      </w:r>
    </w:p>
    <w:p w14:paraId="474CCCAD" w14:textId="77777777" w:rsidR="00903D36" w:rsidRDefault="00903D36" w:rsidP="00A52ED1">
      <w:pPr>
        <w:tabs>
          <w:tab w:val="left" w:pos="4230"/>
        </w:tabs>
        <w:spacing w:after="0" w:line="360" w:lineRule="auto"/>
        <w:jc w:val="center"/>
        <w:rPr>
          <w:rFonts w:ascii="Century Gothic" w:hAnsi="Century Gothic"/>
          <w:color w:val="2F5496" w:themeColor="accent1" w:themeShade="BF"/>
          <w:sz w:val="28"/>
          <w:szCs w:val="28"/>
        </w:rPr>
      </w:pPr>
    </w:p>
    <w:p w14:paraId="08C93150" w14:textId="23F9F586" w:rsidR="00A52ED1" w:rsidRPr="00A52ED1" w:rsidRDefault="00A52ED1" w:rsidP="00A52ED1">
      <w:pPr>
        <w:tabs>
          <w:tab w:val="left" w:pos="4230"/>
        </w:tabs>
        <w:spacing w:after="0" w:line="360" w:lineRule="auto"/>
        <w:jc w:val="center"/>
        <w:rPr>
          <w:rFonts w:ascii="Century Gothic" w:hAnsi="Century Gothic"/>
          <w:color w:val="2F5496" w:themeColor="accent1" w:themeShade="BF"/>
          <w:sz w:val="28"/>
          <w:szCs w:val="28"/>
        </w:rPr>
      </w:pPr>
      <w:r w:rsidRPr="00A52ED1">
        <w:rPr>
          <w:rFonts w:ascii="Century Gothic" w:hAnsi="Century Gothic"/>
          <w:color w:val="2F5496" w:themeColor="accent1" w:themeShade="BF"/>
          <w:sz w:val="28"/>
          <w:szCs w:val="28"/>
        </w:rPr>
        <w:lastRenderedPageBreak/>
        <w:t>Skolióza páteře</w:t>
      </w:r>
    </w:p>
    <w:p w14:paraId="741BAF7D" w14:textId="1EE19070" w:rsidR="00A52ED1" w:rsidRPr="00804781" w:rsidRDefault="00A52ED1" w:rsidP="00804781">
      <w:pPr>
        <w:spacing w:line="276" w:lineRule="auto"/>
        <w:rPr>
          <w:rFonts w:ascii="Century Gothic" w:hAnsi="Century Gothic" w:cs="Times New Roman"/>
          <w:color w:val="333333"/>
          <w:sz w:val="20"/>
          <w:szCs w:val="20"/>
          <w:shd w:val="clear" w:color="auto" w:fill="FFFFFF"/>
        </w:rPr>
      </w:pPr>
      <w:r w:rsidRPr="00A52ED1">
        <w:rPr>
          <w:rFonts w:ascii="Century Gothic" w:hAnsi="Century Gothic" w:cs="Times New Roman"/>
          <w:b/>
          <w:bCs/>
          <w:sz w:val="20"/>
          <w:szCs w:val="20"/>
        </w:rPr>
        <w:t>Skolióza páteře</w:t>
      </w:r>
      <w:r w:rsidRPr="00167135">
        <w:rPr>
          <w:rFonts w:ascii="Century Gothic" w:hAnsi="Century Gothic" w:cs="Times New Roman"/>
          <w:sz w:val="20"/>
          <w:szCs w:val="20"/>
        </w:rPr>
        <w:t xml:space="preserve"> je </w:t>
      </w:r>
      <w:r w:rsidRPr="00167135">
        <w:rPr>
          <w:rStyle w:val="Siln"/>
          <w:rFonts w:ascii="Century Gothic" w:hAnsi="Century Gothic" w:cs="Times New Roman"/>
          <w:b w:val="0"/>
          <w:bCs w:val="0"/>
          <w:color w:val="333333"/>
          <w:sz w:val="20"/>
          <w:szCs w:val="20"/>
          <w:shd w:val="clear" w:color="auto" w:fill="FFFFFF"/>
        </w:rPr>
        <w:t xml:space="preserve">jedním z nejznámějších ortopedických onemocnění. Jedná se o </w:t>
      </w:r>
      <w:r w:rsidRPr="00A52ED1">
        <w:rPr>
          <w:rStyle w:val="Siln"/>
          <w:rFonts w:ascii="Century Gothic" w:hAnsi="Century Gothic" w:cs="Times New Roman"/>
          <w:color w:val="333333"/>
          <w:sz w:val="20"/>
          <w:szCs w:val="20"/>
          <w:shd w:val="clear" w:color="auto" w:fill="FFFFFF"/>
        </w:rPr>
        <w:t>trvalé vychýlení páteře do stran</w:t>
      </w:r>
      <w:r w:rsidRPr="00167135">
        <w:rPr>
          <w:rStyle w:val="Siln"/>
          <w:rFonts w:ascii="Century Gothic" w:hAnsi="Century Gothic" w:cs="Times New Roman"/>
          <w:b w:val="0"/>
          <w:bCs w:val="0"/>
          <w:color w:val="333333"/>
          <w:sz w:val="20"/>
          <w:szCs w:val="20"/>
          <w:shd w:val="clear" w:color="auto" w:fill="FFFFFF"/>
        </w:rPr>
        <w:t xml:space="preserve">, kdy se jednotlivé obratle pootočí kolem své osy. Nejčastěji bývá nemoc diagnostikována dětem kolem </w:t>
      </w:r>
      <w:r w:rsidR="00804781">
        <w:rPr>
          <w:rStyle w:val="Siln"/>
          <w:rFonts w:ascii="Century Gothic" w:hAnsi="Century Gothic" w:cs="Times New Roman"/>
          <w:b w:val="0"/>
          <w:bCs w:val="0"/>
          <w:color w:val="333333"/>
          <w:sz w:val="20"/>
          <w:szCs w:val="20"/>
          <w:shd w:val="clear" w:color="auto" w:fill="FFFFFF"/>
        </w:rPr>
        <w:t>deseti</w:t>
      </w:r>
      <w:r w:rsidRPr="00167135">
        <w:rPr>
          <w:rStyle w:val="Siln"/>
          <w:rFonts w:ascii="Century Gothic" w:hAnsi="Century Gothic" w:cs="Times New Roman"/>
          <w:b w:val="0"/>
          <w:bCs w:val="0"/>
          <w:color w:val="333333"/>
          <w:sz w:val="20"/>
          <w:szCs w:val="20"/>
          <w:shd w:val="clear" w:color="auto" w:fill="FFFFFF"/>
        </w:rPr>
        <w:t xml:space="preserve"> let, dívky postihuje zhruba třikrát častěji. Způsob léčby závisí na stupni skoliózy. Lehké formy se řeší rehabilitací, u těžších je nutná operace.</w:t>
      </w:r>
      <w:r>
        <w:rPr>
          <w:rStyle w:val="Siln"/>
          <w:rFonts w:ascii="Century Gothic" w:hAnsi="Century Gothic" w:cs="Times New Roman"/>
          <w:b w:val="0"/>
          <w:bCs w:val="0"/>
          <w:color w:val="333333"/>
          <w:sz w:val="20"/>
          <w:szCs w:val="20"/>
          <w:shd w:val="clear" w:color="auto" w:fill="FFFFFF"/>
        </w:rPr>
        <w:t xml:space="preserve"> </w:t>
      </w:r>
      <w:r w:rsidR="00804781">
        <w:rPr>
          <w:rStyle w:val="Siln"/>
          <w:rFonts w:ascii="Century Gothic" w:hAnsi="Century Gothic" w:cs="Times New Roman"/>
          <w:b w:val="0"/>
          <w:bCs w:val="0"/>
          <w:color w:val="333333"/>
          <w:sz w:val="20"/>
          <w:szCs w:val="20"/>
          <w:shd w:val="clear" w:color="auto" w:fill="FFFFFF"/>
        </w:rPr>
        <w:t xml:space="preserve">Podle odborníků za vybočení páteře může nerovnoměrný růst 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páteřního svalstva i jednotlivých orgánů. Jedna strana </w:t>
      </w:r>
      <w:r w:rsidR="00804781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>např.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roste rychleji než druhá, což má za následek vychýlení celé páteře.</w:t>
      </w:r>
      <w:r>
        <w:rPr>
          <w:rStyle w:val="Siln"/>
          <w:rFonts w:ascii="Century Gothic" w:eastAsia="Times New Roman" w:hAnsi="Century Gothic" w:cs="Times New Roman"/>
          <w:b w:val="0"/>
          <w:bCs w:val="0"/>
          <w:color w:val="333333"/>
          <w:sz w:val="20"/>
          <w:szCs w:val="20"/>
          <w:lang w:eastAsia="cs-CZ"/>
        </w:rPr>
        <w:t xml:space="preserve"> 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>Nemoc může být v některých případech vrozená, častěji ji však pacienti získávají v průběhu života.</w:t>
      </w:r>
    </w:p>
    <w:p w14:paraId="7C7AC602" w14:textId="1FE45AEF" w:rsidR="00A52ED1" w:rsidRPr="00167135" w:rsidRDefault="00A52ED1" w:rsidP="00A52ED1">
      <w:pPr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Rozlišují se </w:t>
      </w:r>
      <w:r w:rsidR="00804781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>dva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typy: </w:t>
      </w:r>
    </w:p>
    <w:p w14:paraId="0D0B39A9" w14:textId="77777777" w:rsidR="00A52ED1" w:rsidRPr="00167135" w:rsidRDefault="00A52ED1" w:rsidP="00A52ED1">
      <w:pPr>
        <w:pStyle w:val="Odstavecseseznamem"/>
        <w:numPr>
          <w:ilvl w:val="0"/>
          <w:numId w:val="4"/>
        </w:num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473C30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cs-CZ"/>
        </w:rPr>
        <w:t>Idiopatická skolióza: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neexistuje specifická příčina (asi 80 % případů).</w:t>
      </w:r>
    </w:p>
    <w:p w14:paraId="02AFB07C" w14:textId="65285581" w:rsidR="00A52ED1" w:rsidRDefault="00A52ED1" w:rsidP="00A52ED1">
      <w:pPr>
        <w:pStyle w:val="Odstavecseseznamem"/>
        <w:numPr>
          <w:ilvl w:val="0"/>
          <w:numId w:val="4"/>
        </w:num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473C30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cs-CZ"/>
        </w:rPr>
        <w:t>Funkční skolióza: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je opakem skoliózy idiopatické. Degenerace páteře je způsobena jinými chorobami (např.: záněty obratlů, nádory obratlů, osteoporóza, onemocnění nervů, svalů nebo pojiv, dětská obrna).</w:t>
      </w:r>
    </w:p>
    <w:p w14:paraId="576522E2" w14:textId="77777777" w:rsidR="00A52ED1" w:rsidRPr="00167135" w:rsidRDefault="00A52ED1" w:rsidP="00A52ED1">
      <w:pPr>
        <w:pStyle w:val="Odstavecseseznamem"/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</w:p>
    <w:p w14:paraId="29123F58" w14:textId="77777777" w:rsidR="00A52ED1" w:rsidRPr="00167135" w:rsidRDefault="00A52ED1" w:rsidP="00A52ED1">
      <w:p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>Podle rozsahu a povahy zakřivení lze skoliózu rozdělit do čtyř skupin:</w:t>
      </w:r>
    </w:p>
    <w:p w14:paraId="3C14D296" w14:textId="77777777" w:rsidR="00A52ED1" w:rsidRPr="00167135" w:rsidRDefault="00A52ED1" w:rsidP="00A52ED1">
      <w:pPr>
        <w:pStyle w:val="Odstavecseseznamem"/>
        <w:numPr>
          <w:ilvl w:val="0"/>
          <w:numId w:val="5"/>
        </w:num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501041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cs-CZ"/>
        </w:rPr>
        <w:t>Lehká</w:t>
      </w:r>
      <w:r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– zakřivení do </w:t>
      </w:r>
      <w:r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>2</w:t>
      </w:r>
      <w:r w:rsidRPr="00167135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>0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°</w:t>
      </w:r>
    </w:p>
    <w:p w14:paraId="05DF9724" w14:textId="77777777" w:rsidR="00A52ED1" w:rsidRPr="00167135" w:rsidRDefault="00A52ED1" w:rsidP="00A52ED1">
      <w:pPr>
        <w:pStyle w:val="Odstavecseseznamem"/>
        <w:numPr>
          <w:ilvl w:val="0"/>
          <w:numId w:val="5"/>
        </w:num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501041">
        <w:rPr>
          <w:rFonts w:ascii="Century Gothic" w:eastAsia="Times New Roman" w:hAnsi="Century Gothic" w:cs="Times New Roman"/>
          <w:b/>
          <w:bCs/>
          <w:spacing w:val="1"/>
          <w:sz w:val="20"/>
          <w:szCs w:val="20"/>
          <w:lang w:eastAsia="cs-CZ"/>
        </w:rPr>
        <w:t>Středně těžká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 xml:space="preserve"> – zakřivení mezi </w:t>
      </w:r>
      <w:r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2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0° a</w:t>
      </w:r>
      <w:r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ž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 xml:space="preserve"> </w:t>
      </w:r>
      <w:r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4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0°</w:t>
      </w:r>
    </w:p>
    <w:p w14:paraId="6DB600F7" w14:textId="77777777" w:rsidR="00A52ED1" w:rsidRPr="00167135" w:rsidRDefault="00A52ED1" w:rsidP="00A52ED1">
      <w:pPr>
        <w:pStyle w:val="Odstavecseseznamem"/>
        <w:numPr>
          <w:ilvl w:val="0"/>
          <w:numId w:val="5"/>
        </w:num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501041">
        <w:rPr>
          <w:rFonts w:ascii="Century Gothic" w:eastAsia="Times New Roman" w:hAnsi="Century Gothic" w:cs="Times New Roman"/>
          <w:b/>
          <w:bCs/>
          <w:spacing w:val="1"/>
          <w:sz w:val="20"/>
          <w:szCs w:val="20"/>
          <w:lang w:eastAsia="cs-CZ"/>
        </w:rPr>
        <w:t>Těžká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 xml:space="preserve"> – zakřivení mezi </w:t>
      </w:r>
      <w:r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40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 xml:space="preserve">° až </w:t>
      </w:r>
      <w:r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60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°</w:t>
      </w:r>
    </w:p>
    <w:p w14:paraId="7A4FE91B" w14:textId="77777777" w:rsidR="00A52ED1" w:rsidRPr="006B47B1" w:rsidRDefault="00A52ED1" w:rsidP="00804781">
      <w:pPr>
        <w:pStyle w:val="Odstavecseseznamem"/>
        <w:numPr>
          <w:ilvl w:val="0"/>
          <w:numId w:val="5"/>
        </w:numPr>
        <w:shd w:val="clear" w:color="auto" w:fill="FFFFFF"/>
        <w:spacing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501041">
        <w:rPr>
          <w:rFonts w:ascii="Century Gothic" w:eastAsia="Times New Roman" w:hAnsi="Century Gothic" w:cs="Times New Roman"/>
          <w:b/>
          <w:bCs/>
          <w:spacing w:val="1"/>
          <w:sz w:val="20"/>
          <w:szCs w:val="20"/>
          <w:lang w:eastAsia="cs-CZ"/>
        </w:rPr>
        <w:t>Velmi těžká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 xml:space="preserve"> – zakřivení nad </w:t>
      </w:r>
      <w:r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6</w:t>
      </w:r>
      <w:r w:rsidRPr="00167135">
        <w:rPr>
          <w:rFonts w:ascii="Century Gothic" w:eastAsia="Times New Roman" w:hAnsi="Century Gothic" w:cs="Times New Roman"/>
          <w:spacing w:val="1"/>
          <w:sz w:val="20"/>
          <w:szCs w:val="20"/>
          <w:lang w:eastAsia="cs-CZ"/>
        </w:rPr>
        <w:t>0°</w:t>
      </w:r>
    </w:p>
    <w:p w14:paraId="66AEA7DE" w14:textId="6C04CB0D" w:rsidR="00A52ED1" w:rsidRDefault="00A52ED1" w:rsidP="00A52ED1">
      <w:p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u w:val="single"/>
          <w:lang w:eastAsia="cs-CZ"/>
        </w:rPr>
      </w:pPr>
      <w:r w:rsidRPr="00501041">
        <w:rPr>
          <w:rFonts w:ascii="Century Gothic" w:eastAsia="Times New Roman" w:hAnsi="Century Gothic" w:cs="Times New Roman"/>
          <w:color w:val="333333"/>
          <w:sz w:val="20"/>
          <w:szCs w:val="20"/>
          <w:u w:val="single"/>
          <w:lang w:eastAsia="cs-CZ"/>
        </w:rPr>
        <w:t xml:space="preserve">Léčba: </w:t>
      </w:r>
    </w:p>
    <w:p w14:paraId="556AE19D" w14:textId="17E53A35" w:rsidR="00A52ED1" w:rsidRDefault="00A52ED1" w:rsidP="00A52ED1">
      <w:p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501041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cs-CZ"/>
        </w:rPr>
        <w:t>Lehká forma skoliózy:</w:t>
      </w:r>
      <w:r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Cvičení (důležité je posílení zádových svalů)</w:t>
      </w:r>
    </w:p>
    <w:p w14:paraId="005E2871" w14:textId="4C5C1F4B" w:rsidR="00A52ED1" w:rsidRDefault="00A52ED1" w:rsidP="00A52ED1">
      <w:pPr>
        <w:shd w:val="clear" w:color="auto" w:fill="FFFFFF"/>
        <w:spacing w:after="0" w:line="276" w:lineRule="auto"/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</w:pPr>
      <w:r w:rsidRPr="00501041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cs-CZ"/>
        </w:rPr>
        <w:t>Středně těžká forma skoliózy:</w:t>
      </w:r>
      <w:r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Korzet nebo speciální sádrová lůžka</w:t>
      </w:r>
    </w:p>
    <w:p w14:paraId="02B0B456" w14:textId="45F00050" w:rsidR="00A52ED1" w:rsidRDefault="00A52ED1" w:rsidP="00804781">
      <w:pPr>
        <w:shd w:val="clear" w:color="auto" w:fill="FFFFFF"/>
        <w:spacing w:after="0" w:line="276" w:lineRule="auto"/>
        <w:rPr>
          <w:rFonts w:ascii="Century Gothic" w:hAnsi="Century Gothic" w:cs="Times New Roman"/>
          <w:color w:val="333333"/>
          <w:sz w:val="20"/>
          <w:szCs w:val="20"/>
          <w:shd w:val="clear" w:color="auto" w:fill="FFFFFF"/>
        </w:rPr>
      </w:pPr>
      <w:r w:rsidRPr="00C06B79"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cs-CZ"/>
        </w:rPr>
        <w:t>Těžká a velmi těžká forma skoliózy</w:t>
      </w:r>
      <w:r>
        <w:rPr>
          <w:rFonts w:ascii="Century Gothic" w:eastAsia="Times New Roman" w:hAnsi="Century Gothic" w:cs="Times New Roman"/>
          <w:b/>
          <w:bCs/>
          <w:color w:val="333333"/>
          <w:sz w:val="20"/>
          <w:szCs w:val="20"/>
          <w:lang w:eastAsia="cs-CZ"/>
        </w:rPr>
        <w:t>:</w:t>
      </w:r>
      <w:r w:rsidRPr="002A329B">
        <w:rPr>
          <w:rFonts w:ascii="Century Gothic" w:eastAsia="Times New Roman" w:hAnsi="Century Gothic" w:cs="Times New Roman"/>
          <w:color w:val="333333"/>
          <w:sz w:val="20"/>
          <w:szCs w:val="20"/>
          <w:lang w:eastAsia="cs-CZ"/>
        </w:rPr>
        <w:t xml:space="preserve"> je řešena operativně, kdy se napravuje páteřní křivka titanovou tyčí. Utlačení nad 40</w:t>
      </w:r>
      <w:r w:rsidRPr="002A329B">
        <w:rPr>
          <w:rFonts w:ascii="Century Gothic" w:hAnsi="Century Gothic" w:cs="Times New Roman"/>
          <w:color w:val="333333"/>
          <w:sz w:val="20"/>
          <w:szCs w:val="20"/>
          <w:shd w:val="clear" w:color="auto" w:fill="FFFFFF"/>
        </w:rPr>
        <w:t>° je hrozbou pro utlačování a poškození orgánů (pro operaci je nutný dokončený růst páteře, jinak by musel být zákrok pravděpodobně opakován).</w:t>
      </w:r>
    </w:p>
    <w:p w14:paraId="253C60E3" w14:textId="78125FEA" w:rsidR="00804781" w:rsidRDefault="00804781" w:rsidP="00A52ED1">
      <w:pPr>
        <w:keepNext/>
        <w:shd w:val="clear" w:color="auto" w:fill="FFFFFF"/>
        <w:spacing w:after="0" w:line="360" w:lineRule="auto"/>
        <w:jc w:val="center"/>
      </w:pPr>
      <w:r>
        <w:rPr>
          <w:rFonts w:ascii="Century Gothic" w:hAnsi="Century Gothic"/>
          <w:noProof/>
          <w:sz w:val="20"/>
          <w:szCs w:val="20"/>
          <w:lang w:eastAsia="cs-CZ"/>
        </w:rPr>
        <w:drawing>
          <wp:anchor distT="0" distB="0" distL="114300" distR="114300" simplePos="0" relativeHeight="251674624" behindDoc="0" locked="0" layoutInCell="1" allowOverlap="1" wp14:anchorId="2C6FFCDE" wp14:editId="45AEE962">
            <wp:simplePos x="0" y="0"/>
            <wp:positionH relativeFrom="column">
              <wp:posOffset>3830955</wp:posOffset>
            </wp:positionH>
            <wp:positionV relativeFrom="paragraph">
              <wp:posOffset>83820</wp:posOffset>
            </wp:positionV>
            <wp:extent cx="845185" cy="1516380"/>
            <wp:effectExtent l="0" t="0" r="0" b="7620"/>
            <wp:wrapSquare wrapText="bothSides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185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0"/>
          <w:szCs w:val="20"/>
          <w:lang w:eastAsia="cs-CZ"/>
        </w:rPr>
        <w:drawing>
          <wp:anchor distT="0" distB="0" distL="114300" distR="114300" simplePos="0" relativeHeight="251673600" behindDoc="0" locked="0" layoutInCell="1" allowOverlap="1" wp14:anchorId="079E1543" wp14:editId="514777C1">
            <wp:simplePos x="0" y="0"/>
            <wp:positionH relativeFrom="margin">
              <wp:posOffset>4848225</wp:posOffset>
            </wp:positionH>
            <wp:positionV relativeFrom="paragraph">
              <wp:posOffset>38100</wp:posOffset>
            </wp:positionV>
            <wp:extent cx="1485900" cy="1485900"/>
            <wp:effectExtent l="0" t="0" r="0" b="0"/>
            <wp:wrapSquare wrapText="bothSides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eastAsia="Times New Roman" w:hAnsi="Century Gothic" w:cs="Times New Roman"/>
          <w:noProof/>
          <w:color w:val="333333"/>
          <w:sz w:val="20"/>
          <w:szCs w:val="20"/>
          <w:lang w:eastAsia="cs-CZ"/>
        </w:rPr>
        <w:drawing>
          <wp:anchor distT="0" distB="0" distL="114300" distR="114300" simplePos="0" relativeHeight="251672576" behindDoc="0" locked="0" layoutInCell="1" allowOverlap="1" wp14:anchorId="6C451F17" wp14:editId="6B3879F7">
            <wp:simplePos x="0" y="0"/>
            <wp:positionH relativeFrom="margin">
              <wp:posOffset>171450</wp:posOffset>
            </wp:positionH>
            <wp:positionV relativeFrom="paragraph">
              <wp:posOffset>74295</wp:posOffset>
            </wp:positionV>
            <wp:extent cx="2657475" cy="1449705"/>
            <wp:effectExtent l="0" t="0" r="9525" b="0"/>
            <wp:wrapSquare wrapText="bothSides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46297" w14:textId="025B1912" w:rsidR="00804781" w:rsidRDefault="00804781" w:rsidP="00A52ED1">
      <w:pPr>
        <w:keepNext/>
        <w:shd w:val="clear" w:color="auto" w:fill="FFFFFF"/>
        <w:spacing w:after="0" w:line="360" w:lineRule="auto"/>
        <w:jc w:val="center"/>
      </w:pPr>
    </w:p>
    <w:p w14:paraId="38EEF745" w14:textId="2144C620" w:rsidR="00804781" w:rsidRDefault="00804781" w:rsidP="00A52ED1">
      <w:pPr>
        <w:keepNext/>
        <w:shd w:val="clear" w:color="auto" w:fill="FFFFFF"/>
        <w:spacing w:after="0" w:line="360" w:lineRule="auto"/>
        <w:jc w:val="center"/>
      </w:pPr>
    </w:p>
    <w:p w14:paraId="4DF60699" w14:textId="7873B4D0" w:rsidR="00804781" w:rsidRDefault="00804781" w:rsidP="00A52ED1">
      <w:pPr>
        <w:keepNext/>
        <w:shd w:val="clear" w:color="auto" w:fill="FFFFFF"/>
        <w:spacing w:after="0" w:line="360" w:lineRule="auto"/>
        <w:jc w:val="center"/>
      </w:pPr>
    </w:p>
    <w:p w14:paraId="199DDDA4" w14:textId="4D682A28" w:rsidR="00804781" w:rsidRDefault="00804781" w:rsidP="00A52ED1">
      <w:pPr>
        <w:keepNext/>
        <w:shd w:val="clear" w:color="auto" w:fill="FFFFFF"/>
        <w:spacing w:after="0" w:line="360" w:lineRule="auto"/>
        <w:jc w:val="center"/>
      </w:pPr>
    </w:p>
    <w:p w14:paraId="0B4DD3C4" w14:textId="439AA035" w:rsidR="00804781" w:rsidRDefault="00804781" w:rsidP="00A52ED1">
      <w:pPr>
        <w:keepNext/>
        <w:shd w:val="clear" w:color="auto" w:fill="FFFFFF"/>
        <w:spacing w:after="0" w:line="360" w:lineRule="auto"/>
        <w:jc w:val="center"/>
      </w:pPr>
    </w:p>
    <w:p w14:paraId="68DDB6C8" w14:textId="77777777" w:rsidR="00804781" w:rsidRDefault="00A52ED1" w:rsidP="00804781">
      <w:pPr>
        <w:pStyle w:val="Titulek"/>
        <w:spacing w:after="0"/>
      </w:pPr>
      <w:r>
        <w:t xml:space="preserve">Obrázek </w:t>
      </w:r>
      <w:fldSimple w:instr=" SEQ Obrázek \* ARABIC ">
        <w:r>
          <w:rPr>
            <w:noProof/>
          </w:rPr>
          <w:t>1</w:t>
        </w:r>
      </w:fldSimple>
      <w:r>
        <w:t xml:space="preserve"> Rentgenový snímek vlevo ukazuje stav před operací, </w:t>
      </w:r>
    </w:p>
    <w:p w14:paraId="15D07933" w14:textId="403914BF" w:rsidR="00A52ED1" w:rsidRPr="00C06B79" w:rsidRDefault="00A52ED1" w:rsidP="00804781">
      <w:pPr>
        <w:pStyle w:val="Titulek"/>
        <w:spacing w:after="0" w:line="360" w:lineRule="auto"/>
      </w:pPr>
      <w:r>
        <w:t>snímek vpravo již následné narovnání pomocí titanové tyče.</w:t>
      </w:r>
    </w:p>
    <w:p w14:paraId="0B63C074" w14:textId="77777777" w:rsidR="00804781" w:rsidRDefault="00A52ED1" w:rsidP="00804781">
      <w:pPr>
        <w:spacing w:line="276" w:lineRule="auto"/>
        <w:rPr>
          <w:rFonts w:ascii="Century Gothic" w:hAnsi="Century Gothic"/>
          <w:sz w:val="20"/>
          <w:szCs w:val="20"/>
          <w:lang w:eastAsia="cs-CZ"/>
        </w:rPr>
      </w:pPr>
      <w:r>
        <w:rPr>
          <w:rFonts w:ascii="Century Gothic" w:hAnsi="Century Gothic"/>
          <w:sz w:val="20"/>
          <w:szCs w:val="20"/>
          <w:lang w:eastAsia="cs-CZ"/>
        </w:rPr>
        <w:t xml:space="preserve">Nejčastěji jsou skoliózy operovány zezadu, pouze v případě operace menší a krátké skoliotické křivky páteře je vhodný přístup přes hrudník, nebo břicho. </w:t>
      </w:r>
      <w:r w:rsidR="00804781">
        <w:rPr>
          <w:rFonts w:ascii="Century Gothic" w:hAnsi="Century Gothic"/>
          <w:sz w:val="20"/>
          <w:szCs w:val="20"/>
          <w:lang w:eastAsia="cs-CZ"/>
        </w:rPr>
        <w:t xml:space="preserve"> </w:t>
      </w:r>
    </w:p>
    <w:p w14:paraId="46810562" w14:textId="0CDAD851" w:rsidR="00804781" w:rsidRDefault="00A52ED1" w:rsidP="00804781">
      <w:pPr>
        <w:spacing w:line="276" w:lineRule="auto"/>
        <w:rPr>
          <w:rFonts w:ascii="Century Gothic" w:hAnsi="Century Gothic"/>
          <w:sz w:val="20"/>
          <w:szCs w:val="20"/>
          <w:lang w:eastAsia="cs-CZ"/>
        </w:rPr>
      </w:pPr>
      <w:r>
        <w:rPr>
          <w:rFonts w:ascii="Century Gothic" w:hAnsi="Century Gothic"/>
          <w:sz w:val="20"/>
          <w:szCs w:val="20"/>
          <w:lang w:eastAsia="cs-CZ"/>
        </w:rPr>
        <w:t xml:space="preserve">Po operaci skoliózy jdou pacienti automaticky na JIP 1- spinální jednotka. Na standartní oddělení se převáží většinou až 3. den od operace. Počítá se se třemi měsíci rekonvalescence a ze začátku nemají dovolený pohyb mimo lůžko bez asistence fyzioterapeuta nebo sestry. Pacienti jsou propuštěni do domácí péče podle hojení rány a bolestivosti. Analgetika jsou u skolióz nutná a podávají se i v případě, kdy si pacient na bolest sám nestěžuje. Po operaci se </w:t>
      </w:r>
      <w:proofErr w:type="spellStart"/>
      <w:r>
        <w:rPr>
          <w:rFonts w:ascii="Century Gothic" w:hAnsi="Century Gothic"/>
          <w:sz w:val="20"/>
          <w:szCs w:val="20"/>
          <w:lang w:eastAsia="cs-CZ"/>
        </w:rPr>
        <w:t>vertikalizují</w:t>
      </w:r>
      <w:proofErr w:type="spellEnd"/>
      <w:r>
        <w:rPr>
          <w:rFonts w:ascii="Century Gothic" w:hAnsi="Century Gothic"/>
          <w:sz w:val="20"/>
          <w:szCs w:val="20"/>
          <w:lang w:eastAsia="cs-CZ"/>
        </w:rPr>
        <w:t xml:space="preserve"> pacienti nadále v korzetech. U dětí na </w:t>
      </w:r>
      <w:r w:rsidR="00804781">
        <w:rPr>
          <w:rFonts w:ascii="Century Gothic" w:hAnsi="Century Gothic"/>
          <w:sz w:val="20"/>
          <w:szCs w:val="20"/>
          <w:lang w:eastAsia="cs-CZ"/>
        </w:rPr>
        <w:t>odd.</w:t>
      </w:r>
      <w:r>
        <w:rPr>
          <w:rFonts w:ascii="Century Gothic" w:hAnsi="Century Gothic"/>
          <w:sz w:val="20"/>
          <w:szCs w:val="20"/>
          <w:lang w:eastAsia="cs-CZ"/>
        </w:rPr>
        <w:t xml:space="preserve"> A se na to musí dohlížet, i když většina z nich je poučena a na korzety zvyklá. Převazy si datují většinou lékaři. Sestra připraví pacienta do polohy na břiše až těsně před zahájením vizity. Odstraní krytí, aby se lékaři mohli podívat </w:t>
      </w:r>
      <w:proofErr w:type="gramStart"/>
      <w:r>
        <w:rPr>
          <w:rFonts w:ascii="Century Gothic" w:hAnsi="Century Gothic"/>
          <w:sz w:val="20"/>
          <w:szCs w:val="20"/>
          <w:lang w:eastAsia="cs-CZ"/>
        </w:rPr>
        <w:t>zda-</w:t>
      </w:r>
      <w:proofErr w:type="spellStart"/>
      <w:r>
        <w:rPr>
          <w:rFonts w:ascii="Century Gothic" w:hAnsi="Century Gothic"/>
          <w:sz w:val="20"/>
          <w:szCs w:val="20"/>
          <w:lang w:eastAsia="cs-CZ"/>
        </w:rPr>
        <w:t>li</w:t>
      </w:r>
      <w:proofErr w:type="spellEnd"/>
      <w:proofErr w:type="gramEnd"/>
      <w:r>
        <w:rPr>
          <w:rFonts w:ascii="Century Gothic" w:hAnsi="Century Gothic"/>
          <w:sz w:val="20"/>
          <w:szCs w:val="20"/>
          <w:lang w:eastAsia="cs-CZ"/>
        </w:rPr>
        <w:t xml:space="preserve"> rána neprosakuje, a následně po ukončení vizity na „jejích“ pokojích začíná ihned s</w:t>
      </w:r>
      <w:r w:rsidR="00804781">
        <w:rPr>
          <w:rFonts w:ascii="Century Gothic" w:hAnsi="Century Gothic"/>
          <w:sz w:val="20"/>
          <w:szCs w:val="20"/>
          <w:lang w:eastAsia="cs-CZ"/>
        </w:rPr>
        <w:t> </w:t>
      </w:r>
      <w:r>
        <w:rPr>
          <w:rFonts w:ascii="Century Gothic" w:hAnsi="Century Gothic"/>
          <w:sz w:val="20"/>
          <w:szCs w:val="20"/>
          <w:lang w:eastAsia="cs-CZ"/>
        </w:rPr>
        <w:t>převazy</w:t>
      </w:r>
      <w:r w:rsidR="00804781">
        <w:rPr>
          <w:rFonts w:ascii="Century Gothic" w:hAnsi="Century Gothic"/>
          <w:sz w:val="20"/>
          <w:szCs w:val="20"/>
          <w:lang w:eastAsia="cs-CZ"/>
        </w:rPr>
        <w:t xml:space="preserve"> </w:t>
      </w:r>
      <w:r>
        <w:rPr>
          <w:rFonts w:ascii="Century Gothic" w:hAnsi="Century Gothic"/>
          <w:sz w:val="20"/>
          <w:szCs w:val="20"/>
          <w:lang w:eastAsia="cs-CZ"/>
        </w:rPr>
        <w:t xml:space="preserve">(desinfekce rány a </w:t>
      </w:r>
      <w:proofErr w:type="spellStart"/>
      <w:r>
        <w:rPr>
          <w:rFonts w:ascii="Century Gothic" w:hAnsi="Century Gothic"/>
          <w:sz w:val="20"/>
          <w:szCs w:val="20"/>
          <w:lang w:eastAsia="cs-CZ"/>
        </w:rPr>
        <w:t>Opsite</w:t>
      </w:r>
      <w:proofErr w:type="spellEnd"/>
      <w:r>
        <w:rPr>
          <w:rFonts w:ascii="Century Gothic" w:hAnsi="Century Gothic"/>
          <w:sz w:val="20"/>
          <w:szCs w:val="20"/>
          <w:lang w:eastAsia="cs-CZ"/>
        </w:rPr>
        <w:t>)</w:t>
      </w:r>
      <w:r w:rsidR="00804781">
        <w:rPr>
          <w:rFonts w:ascii="Century Gothic" w:hAnsi="Century Gothic"/>
          <w:sz w:val="20"/>
          <w:szCs w:val="20"/>
          <w:lang w:eastAsia="cs-CZ"/>
        </w:rPr>
        <w:t>.</w:t>
      </w:r>
      <w:r>
        <w:rPr>
          <w:rFonts w:ascii="Century Gothic" w:hAnsi="Century Gothic"/>
          <w:sz w:val="20"/>
          <w:szCs w:val="20"/>
          <w:lang w:eastAsia="cs-CZ"/>
        </w:rPr>
        <w:t xml:space="preserve"> Hlavně u dětí je nutná trpělivost a říkat jim vše, co se bude dít. </w:t>
      </w:r>
    </w:p>
    <w:p w14:paraId="41B17C14" w14:textId="272D12B4" w:rsidR="00A52ED1" w:rsidRDefault="00A52ED1" w:rsidP="00A52ED1">
      <w:pPr>
        <w:spacing w:after="0" w:line="360" w:lineRule="auto"/>
        <w:rPr>
          <w:rStyle w:val="Hypertextovodkaz"/>
        </w:rPr>
      </w:pPr>
      <w:r>
        <w:rPr>
          <w:rFonts w:ascii="Century Gothic" w:hAnsi="Century Gothic"/>
          <w:sz w:val="20"/>
          <w:szCs w:val="20"/>
          <w:lang w:eastAsia="cs-CZ"/>
        </w:rPr>
        <w:t xml:space="preserve">Video průběhu operace skoliózy: </w:t>
      </w:r>
      <w:hyperlink r:id="rId26" w:history="1">
        <w:r>
          <w:rPr>
            <w:rStyle w:val="Hypertextovodkaz"/>
          </w:rPr>
          <w:t>https://www.youtube.com/watch?v=Up0cF__Lbm0</w:t>
        </w:r>
      </w:hyperlink>
    </w:p>
    <w:p w14:paraId="07335BBC" w14:textId="5852F4B1" w:rsidR="00E94D9B" w:rsidRDefault="00E94D9B" w:rsidP="00A52ED1">
      <w:pPr>
        <w:spacing w:after="0" w:line="360" w:lineRule="auto"/>
        <w:rPr>
          <w:rStyle w:val="Hypertextovodkaz"/>
        </w:rPr>
      </w:pPr>
    </w:p>
    <w:p w14:paraId="01820964" w14:textId="74AEE1B2" w:rsidR="00E94D9B" w:rsidRDefault="00E94D9B" w:rsidP="00A52ED1">
      <w:pPr>
        <w:spacing w:after="0" w:line="360" w:lineRule="auto"/>
        <w:rPr>
          <w:rStyle w:val="Hypertextovodkaz"/>
        </w:rPr>
      </w:pPr>
    </w:p>
    <w:p w14:paraId="717D6A1C" w14:textId="47961592" w:rsidR="00E94D9B" w:rsidRPr="002A184F" w:rsidRDefault="00E94D9B" w:rsidP="00E94D9B">
      <w:pPr>
        <w:tabs>
          <w:tab w:val="left" w:pos="4230"/>
        </w:tabs>
        <w:spacing w:after="0" w:line="360" w:lineRule="auto"/>
        <w:jc w:val="center"/>
        <w:rPr>
          <w:rFonts w:ascii="Century Gothic" w:hAnsi="Century Gothic"/>
          <w:bCs/>
          <w:color w:val="2F5496" w:themeColor="accent1" w:themeShade="BF"/>
          <w:sz w:val="32"/>
          <w:szCs w:val="32"/>
        </w:rPr>
      </w:pPr>
      <w:r>
        <w:rPr>
          <w:rFonts w:ascii="Century Gothic" w:hAnsi="Century Gothic"/>
          <w:bCs/>
          <w:color w:val="2F5496" w:themeColor="accent1" w:themeShade="BF"/>
          <w:sz w:val="32"/>
          <w:szCs w:val="32"/>
        </w:rPr>
        <w:lastRenderedPageBreak/>
        <w:t>Deformace kloubu palce</w:t>
      </w:r>
    </w:p>
    <w:p w14:paraId="0F9965F4" w14:textId="18335E78" w:rsidR="00E94D9B" w:rsidRPr="00B60829" w:rsidRDefault="009632C4" w:rsidP="00E94D9B">
      <w:pPr>
        <w:tabs>
          <w:tab w:val="left" w:pos="4230"/>
        </w:tabs>
        <w:spacing w:line="276" w:lineRule="auto"/>
        <w:rPr>
          <w:rFonts w:ascii="Century Gothic" w:hAnsi="Century Gothic"/>
          <w:b/>
          <w:bCs/>
          <w:color w:val="2F5496" w:themeColor="accent1" w:themeShade="BF"/>
          <w:sz w:val="24"/>
          <w:szCs w:val="24"/>
          <w:u w:val="single"/>
        </w:rPr>
      </w:pPr>
      <w:r>
        <w:rPr>
          <w:rFonts w:ascii="Century Gothic" w:hAnsi="Century Gothic"/>
          <w:noProof/>
          <w:sz w:val="20"/>
          <w:szCs w:val="20"/>
          <w:lang w:eastAsia="cs-CZ"/>
        </w:rPr>
        <w:drawing>
          <wp:anchor distT="0" distB="0" distL="114300" distR="114300" simplePos="0" relativeHeight="251688960" behindDoc="0" locked="0" layoutInCell="1" allowOverlap="1" wp14:anchorId="11AC268B" wp14:editId="3305BF46">
            <wp:simplePos x="0" y="0"/>
            <wp:positionH relativeFrom="margin">
              <wp:align>right</wp:align>
            </wp:positionH>
            <wp:positionV relativeFrom="paragraph">
              <wp:posOffset>54610</wp:posOffset>
            </wp:positionV>
            <wp:extent cx="2653665" cy="1304925"/>
            <wp:effectExtent l="0" t="0" r="0" b="9525"/>
            <wp:wrapSquare wrapText="bothSides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559" b="18736"/>
                    <a:stretch/>
                  </pic:blipFill>
                  <pic:spPr bwMode="auto">
                    <a:xfrm>
                      <a:off x="0" y="0"/>
                      <a:ext cx="265366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9B" w:rsidRPr="007F5EAA">
        <w:rPr>
          <w:rStyle w:val="Siln"/>
          <w:rFonts w:ascii="Century Gothic" w:hAnsi="Century Gothic" w:cs="Arial"/>
          <w:sz w:val="20"/>
          <w:szCs w:val="20"/>
          <w:bdr w:val="none" w:sz="0" w:space="0" w:color="auto" w:frame="1"/>
          <w:shd w:val="clear" w:color="auto" w:fill="FFFFFF"/>
        </w:rPr>
        <w:t>Vbočený palec</w:t>
      </w:r>
      <w:r w:rsidR="00E94D9B" w:rsidRPr="00C340CF">
        <w:rPr>
          <w:rFonts w:ascii="Century Gothic" w:hAnsi="Century Gothic" w:cs="Arial"/>
          <w:sz w:val="20"/>
          <w:szCs w:val="20"/>
          <w:shd w:val="clear" w:color="auto" w:fill="FFFFFF"/>
        </w:rPr>
        <w:t> (</w:t>
      </w:r>
      <w:proofErr w:type="spellStart"/>
      <w:r w:rsidR="00E94D9B" w:rsidRPr="007F5EAA">
        <w:rPr>
          <w:rFonts w:ascii="Century Gothic" w:hAnsi="Century Gothic" w:cs="Arial"/>
          <w:b/>
          <w:bCs/>
          <w:i/>
          <w:iCs/>
          <w:sz w:val="20"/>
          <w:szCs w:val="20"/>
          <w:shd w:val="clear" w:color="auto" w:fill="FFFFFF"/>
        </w:rPr>
        <w:t>hallux</w:t>
      </w:r>
      <w:proofErr w:type="spellEnd"/>
      <w:r w:rsidR="00E94D9B" w:rsidRPr="007F5EAA">
        <w:rPr>
          <w:rFonts w:ascii="Century Gothic" w:hAnsi="Century Gothic" w:cs="Arial"/>
          <w:b/>
          <w:bCs/>
          <w:i/>
          <w:iCs/>
          <w:sz w:val="20"/>
          <w:szCs w:val="20"/>
          <w:shd w:val="clear" w:color="auto" w:fill="FFFFFF"/>
        </w:rPr>
        <w:t xml:space="preserve"> </w:t>
      </w:r>
      <w:proofErr w:type="spellStart"/>
      <w:r w:rsidR="00E94D9B" w:rsidRPr="007F5EAA">
        <w:rPr>
          <w:rFonts w:ascii="Century Gothic" w:hAnsi="Century Gothic" w:cs="Arial"/>
          <w:b/>
          <w:bCs/>
          <w:i/>
          <w:iCs/>
          <w:sz w:val="20"/>
          <w:szCs w:val="20"/>
          <w:shd w:val="clear" w:color="auto" w:fill="FFFFFF"/>
        </w:rPr>
        <w:t>valgus</w:t>
      </w:r>
      <w:proofErr w:type="spellEnd"/>
      <w:r w:rsidR="00E94D9B" w:rsidRPr="00C340CF">
        <w:rPr>
          <w:rFonts w:ascii="Century Gothic" w:hAnsi="Century Gothic" w:cs="Arial"/>
          <w:sz w:val="20"/>
          <w:szCs w:val="20"/>
          <w:shd w:val="clear" w:color="auto" w:fill="FFFFFF"/>
        </w:rPr>
        <w:t>) je získanou deformitou nohy. Jedná se o komplexní postižení přednoží s poruchou postavení</w:t>
      </w:r>
      <w:r w:rsidR="00E94D9B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</w:t>
      </w:r>
      <w:r w:rsidR="00E94D9B" w:rsidRPr="00C340CF">
        <w:rPr>
          <w:rFonts w:ascii="Century Gothic" w:hAnsi="Century Gothic" w:cs="Arial"/>
          <w:sz w:val="20"/>
          <w:szCs w:val="20"/>
          <w:shd w:val="clear" w:color="auto" w:fill="FFFFFF"/>
        </w:rPr>
        <w:t>palce. Nesprávné postavení palce přetěžuje ostatní části nohy. Na podkladě vbočeného palce mohou vznikat různé typy bolesti přednoží, které se nachází v oblasti základního článku palce nohy nebo v místě prstů nohy.</w:t>
      </w:r>
      <w:r w:rsidR="00E94D9B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</w:t>
      </w:r>
      <w:r w:rsidR="00E94D9B">
        <w:rPr>
          <w:rFonts w:ascii="Century Gothic" w:hAnsi="Century Gothic"/>
          <w:color w:val="333333"/>
          <w:sz w:val="20"/>
          <w:szCs w:val="20"/>
        </w:rPr>
        <w:t xml:space="preserve">Onemocnění se projevuje otlakem, citlivostí kůže na palci a později otokem a problémy s ohýbáním palce v souvislosti s útlakem ostatními prsty a deformováním přední části chodidla. </w:t>
      </w:r>
    </w:p>
    <w:p w14:paraId="0AE90D8C" w14:textId="70BCCB26" w:rsidR="00E94D9B" w:rsidRPr="008B2580" w:rsidRDefault="00E94D9B" w:rsidP="00E94D9B">
      <w:pPr>
        <w:pStyle w:val="Normlnweb"/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/>
          <w:b/>
          <w:bCs/>
          <w:color w:val="333333"/>
          <w:sz w:val="20"/>
          <w:szCs w:val="20"/>
          <w:u w:val="single"/>
        </w:rPr>
      </w:pPr>
      <w:r w:rsidRPr="008B2580">
        <w:rPr>
          <w:rFonts w:ascii="Century Gothic" w:hAnsi="Century Gothic"/>
          <w:b/>
          <w:bCs/>
          <w:color w:val="333333"/>
          <w:sz w:val="20"/>
          <w:szCs w:val="20"/>
          <w:u w:val="single"/>
        </w:rPr>
        <w:t xml:space="preserve">Příznaky: </w:t>
      </w:r>
    </w:p>
    <w:p w14:paraId="2BA72A87" w14:textId="77777777" w:rsidR="008B2580" w:rsidRDefault="00E94D9B" w:rsidP="008B2580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/>
          <w:color w:val="333333"/>
          <w:sz w:val="20"/>
          <w:szCs w:val="20"/>
        </w:rPr>
      </w:pPr>
      <w:r w:rsidRPr="000165CF">
        <w:rPr>
          <w:rFonts w:ascii="Century Gothic" w:hAnsi="Century Gothic"/>
          <w:b/>
          <w:bCs/>
          <w:color w:val="333333"/>
          <w:sz w:val="20"/>
          <w:szCs w:val="20"/>
        </w:rPr>
        <w:t>lehká forma</w:t>
      </w:r>
      <w:r w:rsidR="008B2580">
        <w:rPr>
          <w:rFonts w:ascii="Century Gothic" w:hAnsi="Century Gothic"/>
          <w:b/>
          <w:bCs/>
          <w:color w:val="333333"/>
          <w:sz w:val="20"/>
          <w:szCs w:val="20"/>
        </w:rPr>
        <w:t xml:space="preserve"> </w:t>
      </w:r>
      <w:r w:rsidR="008B2580">
        <w:rPr>
          <w:rFonts w:ascii="Century Gothic" w:hAnsi="Century Gothic"/>
          <w:color w:val="333333"/>
          <w:sz w:val="20"/>
          <w:szCs w:val="20"/>
        </w:rPr>
        <w:t xml:space="preserve">– </w:t>
      </w:r>
      <w:r w:rsidRPr="000165CF">
        <w:rPr>
          <w:rFonts w:ascii="Century Gothic" w:hAnsi="Century Gothic"/>
          <w:color w:val="333333"/>
          <w:sz w:val="20"/>
          <w:szCs w:val="20"/>
        </w:rPr>
        <w:t>nevýrazné vybočení palce, obtíže při obouvání bot, pocit těsné obuvi</w:t>
      </w:r>
    </w:p>
    <w:p w14:paraId="4F6E3B93" w14:textId="77777777" w:rsidR="008B2580" w:rsidRDefault="00E94D9B" w:rsidP="008B2580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0" w:afterAutospacing="0" w:line="276" w:lineRule="auto"/>
        <w:jc w:val="both"/>
        <w:rPr>
          <w:rFonts w:ascii="Century Gothic" w:hAnsi="Century Gothic"/>
          <w:color w:val="333333"/>
          <w:sz w:val="20"/>
          <w:szCs w:val="20"/>
        </w:rPr>
      </w:pPr>
      <w:r w:rsidRPr="008B2580">
        <w:rPr>
          <w:rFonts w:ascii="Century Gothic" w:hAnsi="Century Gothic"/>
          <w:b/>
          <w:bCs/>
          <w:color w:val="333333"/>
          <w:sz w:val="20"/>
          <w:szCs w:val="20"/>
        </w:rPr>
        <w:t>mírná forma</w:t>
      </w:r>
      <w:r w:rsidR="008B2580" w:rsidRPr="008B2580">
        <w:rPr>
          <w:rFonts w:ascii="Century Gothic" w:hAnsi="Century Gothic"/>
          <w:b/>
          <w:bCs/>
          <w:color w:val="333333"/>
          <w:sz w:val="20"/>
          <w:szCs w:val="20"/>
        </w:rPr>
        <w:t xml:space="preserve"> </w:t>
      </w:r>
      <w:r w:rsidR="008B2580" w:rsidRPr="008B2580">
        <w:rPr>
          <w:rFonts w:ascii="Century Gothic" w:hAnsi="Century Gothic"/>
          <w:color w:val="333333"/>
          <w:sz w:val="20"/>
          <w:szCs w:val="20"/>
        </w:rPr>
        <w:t>–</w:t>
      </w:r>
      <w:r w:rsidR="008B2580" w:rsidRPr="008B2580">
        <w:rPr>
          <w:rFonts w:ascii="Century Gothic" w:hAnsi="Century Gothic"/>
          <w:color w:val="333333"/>
          <w:sz w:val="20"/>
          <w:szCs w:val="20"/>
        </w:rPr>
        <w:t xml:space="preserve"> </w:t>
      </w:r>
      <w:r w:rsidRPr="008B2580">
        <w:rPr>
          <w:rFonts w:ascii="Century Gothic" w:hAnsi="Century Gothic"/>
          <w:color w:val="333333"/>
          <w:sz w:val="20"/>
          <w:szCs w:val="20"/>
        </w:rPr>
        <w:t>bolest na boku chodidla, zvětšení kloubu palce na noze, objeví se otok nebo zarudnutí</w:t>
      </w:r>
    </w:p>
    <w:p w14:paraId="2F21974A" w14:textId="76059691" w:rsidR="00E94D9B" w:rsidRPr="008B2580" w:rsidRDefault="00E94D9B" w:rsidP="009632C4">
      <w:pPr>
        <w:pStyle w:val="Normlnweb"/>
        <w:numPr>
          <w:ilvl w:val="0"/>
          <w:numId w:val="21"/>
        </w:numPr>
        <w:shd w:val="clear" w:color="auto" w:fill="FFFFFF"/>
        <w:spacing w:before="0" w:beforeAutospacing="0" w:after="240" w:afterAutospacing="0" w:line="276" w:lineRule="auto"/>
        <w:jc w:val="both"/>
        <w:rPr>
          <w:rFonts w:ascii="Century Gothic" w:hAnsi="Century Gothic"/>
          <w:color w:val="333333"/>
          <w:sz w:val="20"/>
          <w:szCs w:val="20"/>
        </w:rPr>
      </w:pPr>
      <w:r w:rsidRPr="008B2580">
        <w:rPr>
          <w:rFonts w:ascii="Century Gothic" w:hAnsi="Century Gothic"/>
          <w:b/>
          <w:bCs/>
          <w:color w:val="333333"/>
          <w:sz w:val="20"/>
          <w:szCs w:val="20"/>
        </w:rPr>
        <w:t>nejtěžší forma</w:t>
      </w:r>
      <w:r w:rsidR="008B2580" w:rsidRPr="008B2580">
        <w:rPr>
          <w:rFonts w:ascii="Century Gothic" w:hAnsi="Century Gothic"/>
          <w:b/>
          <w:bCs/>
          <w:color w:val="333333"/>
          <w:sz w:val="20"/>
          <w:szCs w:val="20"/>
        </w:rPr>
        <w:t xml:space="preserve"> </w:t>
      </w:r>
      <w:r w:rsidR="008B2580" w:rsidRPr="008B2580">
        <w:rPr>
          <w:rFonts w:ascii="Century Gothic" w:hAnsi="Century Gothic"/>
          <w:color w:val="333333"/>
          <w:sz w:val="20"/>
          <w:szCs w:val="20"/>
        </w:rPr>
        <w:t>–</w:t>
      </w:r>
      <w:r w:rsidR="008B2580" w:rsidRPr="008B2580">
        <w:rPr>
          <w:rFonts w:ascii="Century Gothic" w:hAnsi="Century Gothic"/>
          <w:color w:val="333333"/>
          <w:sz w:val="20"/>
          <w:szCs w:val="20"/>
        </w:rPr>
        <w:t xml:space="preserve"> </w:t>
      </w:r>
      <w:r w:rsidRPr="008B2580">
        <w:rPr>
          <w:rFonts w:ascii="Century Gothic" w:hAnsi="Century Gothic"/>
          <w:color w:val="333333"/>
          <w:sz w:val="20"/>
          <w:szCs w:val="20"/>
        </w:rPr>
        <w:t>neustálá bolest při nošení bot i po jejich vyzutí, není možné nosit běžnou obuv, stav se zhoršuje, což je důsledkem příliš těsné a vysoké obuvi, je velmi pravděpodobné, že dojde ke zkřížení vybočeného palce s druhým prstem na poškozené noze, trvalé potíže</w:t>
      </w:r>
    </w:p>
    <w:p w14:paraId="36B5C07C" w14:textId="77777777" w:rsidR="00E94D9B" w:rsidRDefault="00E94D9B" w:rsidP="00057C2B">
      <w:pPr>
        <w:pStyle w:val="Normlnweb"/>
        <w:shd w:val="clear" w:color="auto" w:fill="FFFFFF"/>
        <w:spacing w:before="0" w:beforeAutospacing="0" w:after="240" w:afterAutospacing="0" w:line="276" w:lineRule="auto"/>
        <w:rPr>
          <w:rFonts w:ascii="Century Gothic" w:hAnsi="Century Gothic"/>
          <w:color w:val="333333"/>
          <w:sz w:val="20"/>
          <w:szCs w:val="20"/>
        </w:rPr>
      </w:pPr>
      <w:r>
        <w:rPr>
          <w:rFonts w:ascii="Century Gothic" w:hAnsi="Century Gothic"/>
          <w:color w:val="333333"/>
          <w:sz w:val="20"/>
          <w:szCs w:val="20"/>
        </w:rPr>
        <w:t xml:space="preserve">Kloub palce postupně hrubne a zvětšuje se do vnější strany, což způsobuje bolest chodidla při chůzi. Příčina vzniku může být v genetice, nevhodná obuv, ploché nohy, zkrácené šlachy, přetěžování nohou nebo úrazy. Výskyt je hlavně u žen nad 40. let a mužů ve věku nad 60. let U dětí se vyskytuje zřídka v období puberty. </w:t>
      </w:r>
    </w:p>
    <w:p w14:paraId="75A61D46" w14:textId="77777777" w:rsidR="00E94D9B" w:rsidRDefault="00E94D9B" w:rsidP="00057C2B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Century Gothic" w:hAnsi="Century Gothic"/>
          <w:color w:val="333333"/>
          <w:sz w:val="20"/>
          <w:szCs w:val="20"/>
        </w:rPr>
      </w:pPr>
      <w:r w:rsidRPr="000C0B78">
        <w:rPr>
          <w:rFonts w:ascii="Century Gothic" w:hAnsi="Century Gothic"/>
          <w:b/>
          <w:bCs/>
          <w:color w:val="333333"/>
          <w:sz w:val="20"/>
          <w:szCs w:val="20"/>
          <w:u w:val="single"/>
        </w:rPr>
        <w:t>Diagnostika</w:t>
      </w:r>
      <w:r w:rsidRPr="00C06B79">
        <w:rPr>
          <w:rFonts w:ascii="Century Gothic" w:hAnsi="Century Gothic"/>
          <w:color w:val="333333"/>
          <w:sz w:val="20"/>
          <w:szCs w:val="20"/>
          <w:u w:val="single"/>
        </w:rPr>
        <w:t>:</w:t>
      </w:r>
      <w:r>
        <w:rPr>
          <w:rFonts w:ascii="Century Gothic" w:hAnsi="Century Gothic"/>
          <w:color w:val="333333"/>
          <w:sz w:val="20"/>
          <w:szCs w:val="20"/>
        </w:rPr>
        <w:t xml:space="preserve"> rentgen</w:t>
      </w:r>
    </w:p>
    <w:p w14:paraId="00BE0A88" w14:textId="24C7282F" w:rsidR="00E94D9B" w:rsidRDefault="00E94D9B" w:rsidP="00057C2B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Century Gothic" w:hAnsi="Century Gothic"/>
          <w:color w:val="333333"/>
          <w:sz w:val="20"/>
          <w:szCs w:val="20"/>
        </w:rPr>
      </w:pPr>
      <w:r w:rsidRPr="000C0B78">
        <w:rPr>
          <w:rFonts w:ascii="Century Gothic" w:hAnsi="Century Gothic"/>
          <w:b/>
          <w:bCs/>
          <w:color w:val="333333"/>
          <w:sz w:val="20"/>
          <w:szCs w:val="20"/>
          <w:u w:val="single"/>
        </w:rPr>
        <w:t>Léčba:</w:t>
      </w:r>
      <w:r>
        <w:rPr>
          <w:rFonts w:ascii="Century Gothic" w:hAnsi="Century Gothic"/>
          <w:color w:val="333333"/>
          <w:sz w:val="20"/>
          <w:szCs w:val="20"/>
        </w:rPr>
        <w:t xml:space="preserve"> V těžkých případech je nutná operace </w:t>
      </w:r>
      <w:r w:rsidR="00057C2B">
        <w:rPr>
          <w:rFonts w:ascii="Century Gothic" w:hAnsi="Century Gothic"/>
          <w:color w:val="333333"/>
          <w:sz w:val="20"/>
          <w:szCs w:val="20"/>
        </w:rPr>
        <w:t>(</w:t>
      </w:r>
      <w:r>
        <w:rPr>
          <w:rFonts w:ascii="Century Gothic" w:hAnsi="Century Gothic"/>
          <w:color w:val="333333"/>
          <w:sz w:val="20"/>
          <w:szCs w:val="20"/>
        </w:rPr>
        <w:t>odstranění bolesti</w:t>
      </w:r>
      <w:r w:rsidR="00057C2B">
        <w:rPr>
          <w:rFonts w:ascii="Century Gothic" w:hAnsi="Century Gothic"/>
          <w:color w:val="333333"/>
          <w:sz w:val="20"/>
          <w:szCs w:val="20"/>
        </w:rPr>
        <w:t>)</w:t>
      </w:r>
      <w:r>
        <w:rPr>
          <w:rFonts w:ascii="Century Gothic" w:hAnsi="Century Gothic"/>
          <w:color w:val="333333"/>
          <w:sz w:val="20"/>
          <w:szCs w:val="20"/>
        </w:rPr>
        <w:t xml:space="preserve">. Při </w:t>
      </w:r>
      <w:r w:rsidR="00BD2E16">
        <w:rPr>
          <w:rFonts w:ascii="Century Gothic" w:hAnsi="Century Gothic"/>
          <w:color w:val="333333"/>
          <w:sz w:val="20"/>
          <w:szCs w:val="20"/>
        </w:rPr>
        <w:t>lehčích</w:t>
      </w:r>
      <w:r>
        <w:rPr>
          <w:rFonts w:ascii="Century Gothic" w:hAnsi="Century Gothic"/>
          <w:color w:val="333333"/>
          <w:sz w:val="20"/>
          <w:szCs w:val="20"/>
        </w:rPr>
        <w:t xml:space="preserve"> formách je hlavní prevence.</w:t>
      </w:r>
    </w:p>
    <w:p w14:paraId="15A6BFE0" w14:textId="77777777" w:rsidR="00E94D9B" w:rsidRDefault="00E94D9B" w:rsidP="00E94D9B">
      <w:p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</w:rPr>
      </w:pPr>
    </w:p>
    <w:p w14:paraId="391BBE42" w14:textId="77777777" w:rsidR="00E94D9B" w:rsidRPr="002A184F" w:rsidRDefault="00E94D9B" w:rsidP="00E94D9B">
      <w:pPr>
        <w:tabs>
          <w:tab w:val="left" w:pos="4230"/>
        </w:tabs>
        <w:spacing w:after="0" w:line="360" w:lineRule="auto"/>
        <w:jc w:val="center"/>
        <w:rPr>
          <w:rFonts w:ascii="Century Gothic" w:hAnsi="Century Gothic"/>
          <w:bCs/>
          <w:color w:val="2F5496" w:themeColor="accent1" w:themeShade="BF"/>
          <w:sz w:val="32"/>
          <w:szCs w:val="32"/>
        </w:rPr>
      </w:pPr>
      <w:r>
        <w:rPr>
          <w:rFonts w:ascii="Century Gothic" w:hAnsi="Century Gothic"/>
          <w:bCs/>
          <w:color w:val="2F5496" w:themeColor="accent1" w:themeShade="BF"/>
          <w:sz w:val="32"/>
          <w:szCs w:val="32"/>
        </w:rPr>
        <w:t>Deformace dolních končetin</w:t>
      </w:r>
    </w:p>
    <w:p w14:paraId="18E36DA4" w14:textId="637E651D" w:rsidR="00E94D9B" w:rsidRPr="000C0B78" w:rsidRDefault="00E94D9B" w:rsidP="000C0B78">
      <w:pPr>
        <w:tabs>
          <w:tab w:val="left" w:pos="423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Deformity dolních končetin můžeme rozdělovat na: </w:t>
      </w:r>
      <w:r w:rsidR="000C0B78">
        <w:rPr>
          <w:rFonts w:ascii="Century Gothic" w:hAnsi="Century Gothic"/>
          <w:b/>
          <w:bCs/>
          <w:sz w:val="20"/>
          <w:szCs w:val="20"/>
        </w:rPr>
        <w:t>v</w:t>
      </w:r>
      <w:r w:rsidRPr="000C0B78">
        <w:rPr>
          <w:rFonts w:ascii="Century Gothic" w:hAnsi="Century Gothic"/>
          <w:b/>
          <w:bCs/>
          <w:sz w:val="20"/>
          <w:szCs w:val="20"/>
        </w:rPr>
        <w:t xml:space="preserve">rozené </w:t>
      </w:r>
      <w:r w:rsidR="000C0B78">
        <w:rPr>
          <w:rFonts w:ascii="Century Gothic" w:hAnsi="Century Gothic"/>
          <w:sz w:val="20"/>
          <w:szCs w:val="20"/>
        </w:rPr>
        <w:t xml:space="preserve">a </w:t>
      </w:r>
      <w:r w:rsidR="000C0B78">
        <w:rPr>
          <w:rFonts w:ascii="Century Gothic" w:hAnsi="Century Gothic"/>
          <w:b/>
          <w:bCs/>
          <w:sz w:val="20"/>
          <w:szCs w:val="20"/>
        </w:rPr>
        <w:t>získané</w:t>
      </w:r>
      <w:r w:rsidRPr="000C0B78">
        <w:rPr>
          <w:rFonts w:ascii="Century Gothic" w:hAnsi="Century Gothic"/>
          <w:sz w:val="20"/>
          <w:szCs w:val="20"/>
        </w:rPr>
        <w:t xml:space="preserve"> (záněty, traumata, přetěžování, metabolická onemocnění…)</w:t>
      </w:r>
      <w:r w:rsidR="000C0B78">
        <w:rPr>
          <w:rFonts w:ascii="Century Gothic" w:hAnsi="Century Gothic"/>
          <w:sz w:val="20"/>
          <w:szCs w:val="20"/>
        </w:rPr>
        <w:t>.</w:t>
      </w:r>
    </w:p>
    <w:p w14:paraId="67F1E512" w14:textId="164536D5" w:rsidR="00E94D9B" w:rsidRPr="006B47B1" w:rsidRDefault="00775462" w:rsidP="006C5C62">
      <w:pPr>
        <w:tabs>
          <w:tab w:val="left" w:pos="4230"/>
        </w:tabs>
        <w:spacing w:after="0" w:line="276" w:lineRule="auto"/>
        <w:rPr>
          <w:rFonts w:ascii="Century Gothic" w:hAnsi="Century Gothic"/>
          <w:b/>
          <w:bCs/>
          <w:sz w:val="20"/>
          <w:szCs w:val="20"/>
          <w:u w:val="single"/>
        </w:rPr>
      </w:pPr>
      <w:r w:rsidRPr="001A57CB">
        <w:rPr>
          <w:rFonts w:ascii="Arial" w:eastAsia="Times New Roman" w:hAnsi="Arial" w:cs="Arial"/>
          <w:noProof/>
          <w:color w:val="102447"/>
          <w:sz w:val="24"/>
          <w:szCs w:val="24"/>
          <w:lang w:eastAsia="cs-CZ"/>
        </w:rPr>
        <w:drawing>
          <wp:anchor distT="0" distB="0" distL="114300" distR="114300" simplePos="0" relativeHeight="251689984" behindDoc="0" locked="0" layoutInCell="1" allowOverlap="1" wp14:anchorId="4598E0FD" wp14:editId="78553C7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457450" cy="1377927"/>
            <wp:effectExtent l="0" t="0" r="0" b="0"/>
            <wp:wrapSquare wrapText="bothSides"/>
            <wp:docPr id="10" name="Obrázek 10" descr="Patní ostruha vzniká nesprávným namáháním, při kterém dochází k přetížení...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tní ostruha vzniká nesprávným namáháním, při kterém dochází k přetížení...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37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4D9B" w:rsidRPr="006B47B1">
        <w:rPr>
          <w:rFonts w:ascii="Century Gothic" w:hAnsi="Century Gothic"/>
          <w:b/>
          <w:bCs/>
          <w:sz w:val="20"/>
          <w:szCs w:val="20"/>
          <w:u w:val="single"/>
        </w:rPr>
        <w:t xml:space="preserve">Patní ostruha: </w:t>
      </w:r>
    </w:p>
    <w:p w14:paraId="5207848A" w14:textId="6A38FA0B" w:rsidR="00E94D9B" w:rsidRDefault="00E94D9B" w:rsidP="000C0B78">
      <w:pPr>
        <w:tabs>
          <w:tab w:val="left" w:pos="423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 xml:space="preserve">Tímto onemocněním trpí asi </w:t>
      </w:r>
      <w:r w:rsidR="000C0B78">
        <w:rPr>
          <w:rFonts w:ascii="Century Gothic" w:hAnsi="Century Gothic"/>
          <w:sz w:val="20"/>
          <w:szCs w:val="20"/>
        </w:rPr>
        <w:t>15 %</w:t>
      </w:r>
      <w:r>
        <w:rPr>
          <w:rFonts w:ascii="Century Gothic" w:hAnsi="Century Gothic"/>
          <w:sz w:val="20"/>
          <w:szCs w:val="20"/>
        </w:rPr>
        <w:t xml:space="preserve"> populace. Je tvořeno z důvodu nesprávného namáhání patní šlachy chodidla (přetížení). Patní šlacha chodidla je významná při běhu a chůzi kdy podporuje podélně klenbu chodidla a tlumí nárazy. Přetížením se způsobí zánět, který dohromady s drážděním kosti může zapříčinit novotvorbu kosti – vzniká patní ostruha.</w:t>
      </w:r>
    </w:p>
    <w:p w14:paraId="05748976" w14:textId="77777777" w:rsidR="00E94D9B" w:rsidRPr="006B47B1" w:rsidRDefault="00E94D9B" w:rsidP="00E94D9B">
      <w:p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  <w:u w:val="single"/>
        </w:rPr>
      </w:pPr>
      <w:r w:rsidRPr="000C0B78">
        <w:rPr>
          <w:rFonts w:ascii="Century Gothic" w:hAnsi="Century Gothic"/>
          <w:b/>
          <w:bCs/>
          <w:sz w:val="20"/>
          <w:szCs w:val="20"/>
          <w:u w:val="single"/>
        </w:rPr>
        <w:t>Nejčastější příčiny vzniku</w:t>
      </w:r>
      <w:r w:rsidRPr="006B47B1">
        <w:rPr>
          <w:rFonts w:ascii="Century Gothic" w:hAnsi="Century Gothic"/>
          <w:sz w:val="20"/>
          <w:szCs w:val="20"/>
          <w:u w:val="single"/>
        </w:rPr>
        <w:t xml:space="preserve">: </w:t>
      </w:r>
    </w:p>
    <w:p w14:paraId="7468EF9D" w14:textId="77777777" w:rsidR="00525CA4" w:rsidRDefault="00525CA4" w:rsidP="00525CA4">
      <w:pPr>
        <w:pStyle w:val="Odstavecseseznamem"/>
        <w:numPr>
          <w:ilvl w:val="0"/>
          <w:numId w:val="40"/>
        </w:num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d</w:t>
      </w:r>
      <w:r w:rsidR="00E94D9B" w:rsidRPr="00525CA4">
        <w:rPr>
          <w:rFonts w:ascii="Century Gothic" w:hAnsi="Century Gothic"/>
          <w:sz w:val="20"/>
          <w:szCs w:val="20"/>
        </w:rPr>
        <w:t xml:space="preserve">louhodobá zátěž nohy </w:t>
      </w:r>
    </w:p>
    <w:p w14:paraId="54681C62" w14:textId="77777777" w:rsidR="00525CA4" w:rsidRDefault="00525CA4" w:rsidP="00525CA4">
      <w:pPr>
        <w:pStyle w:val="Odstavecseseznamem"/>
        <w:numPr>
          <w:ilvl w:val="0"/>
          <w:numId w:val="40"/>
        </w:num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</w:rPr>
      </w:pPr>
      <w:r w:rsidRPr="00525CA4">
        <w:rPr>
          <w:rFonts w:ascii="Century Gothic" w:hAnsi="Century Gothic"/>
          <w:sz w:val="20"/>
          <w:szCs w:val="20"/>
        </w:rPr>
        <w:t>d</w:t>
      </w:r>
      <w:r w:rsidR="00E94D9B" w:rsidRPr="00525CA4">
        <w:rPr>
          <w:rFonts w:ascii="Century Gothic" w:hAnsi="Century Gothic"/>
          <w:sz w:val="20"/>
          <w:szCs w:val="20"/>
        </w:rPr>
        <w:t>eformity nohou (ploché nohy apod.)</w:t>
      </w:r>
    </w:p>
    <w:p w14:paraId="782289A9" w14:textId="77777777" w:rsidR="00525CA4" w:rsidRDefault="00525CA4" w:rsidP="00525CA4">
      <w:pPr>
        <w:pStyle w:val="Odstavecseseznamem"/>
        <w:numPr>
          <w:ilvl w:val="0"/>
          <w:numId w:val="40"/>
        </w:num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n</w:t>
      </w:r>
      <w:r w:rsidR="00E94D9B" w:rsidRPr="00525CA4">
        <w:rPr>
          <w:rFonts w:ascii="Century Gothic" w:hAnsi="Century Gothic"/>
          <w:sz w:val="20"/>
          <w:szCs w:val="20"/>
        </w:rPr>
        <w:t>evhodná obuv (úzká špička bot, příliš tvrdá stélka apod.)</w:t>
      </w:r>
    </w:p>
    <w:p w14:paraId="5613A2AC" w14:textId="77777777" w:rsidR="00525CA4" w:rsidRDefault="00525CA4" w:rsidP="00525CA4">
      <w:pPr>
        <w:pStyle w:val="Odstavecseseznamem"/>
        <w:numPr>
          <w:ilvl w:val="0"/>
          <w:numId w:val="40"/>
        </w:num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ú</w:t>
      </w:r>
      <w:r w:rsidR="00E94D9B" w:rsidRPr="00525CA4">
        <w:rPr>
          <w:rFonts w:ascii="Century Gothic" w:hAnsi="Century Gothic"/>
          <w:sz w:val="20"/>
          <w:szCs w:val="20"/>
        </w:rPr>
        <w:t>razy (paty, Achillovy šlachy)</w:t>
      </w:r>
    </w:p>
    <w:p w14:paraId="5962B8AF" w14:textId="3E298D03" w:rsidR="00E94D9B" w:rsidRPr="00525CA4" w:rsidRDefault="00525CA4" w:rsidP="00525CA4">
      <w:pPr>
        <w:pStyle w:val="Odstavecseseznamem"/>
        <w:numPr>
          <w:ilvl w:val="0"/>
          <w:numId w:val="40"/>
        </w:numPr>
        <w:tabs>
          <w:tab w:val="left" w:pos="4230"/>
        </w:tabs>
        <w:spacing w:line="276" w:lineRule="auto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r</w:t>
      </w:r>
      <w:r w:rsidR="00E94D9B" w:rsidRPr="00525CA4">
        <w:rPr>
          <w:rFonts w:ascii="Century Gothic" w:hAnsi="Century Gothic"/>
          <w:sz w:val="20"/>
          <w:szCs w:val="20"/>
        </w:rPr>
        <w:t>evmatická onemocnění</w:t>
      </w:r>
    </w:p>
    <w:p w14:paraId="3B5407BD" w14:textId="1F9E4837" w:rsidR="00E94D9B" w:rsidRDefault="00E94D9B" w:rsidP="00E94D9B">
      <w:p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</w:rPr>
      </w:pPr>
      <w:r w:rsidRPr="00525CA4">
        <w:rPr>
          <w:rFonts w:ascii="Century Gothic" w:hAnsi="Century Gothic"/>
          <w:b/>
          <w:bCs/>
          <w:sz w:val="20"/>
          <w:szCs w:val="20"/>
          <w:u w:val="single"/>
        </w:rPr>
        <w:t>Příznaky:</w:t>
      </w:r>
      <w:r>
        <w:rPr>
          <w:rFonts w:ascii="Century Gothic" w:hAnsi="Century Gothic"/>
          <w:sz w:val="20"/>
          <w:szCs w:val="20"/>
        </w:rPr>
        <w:t xml:space="preserve"> bolest paty při zátěži, chůzi, došlapu, (později i při pouhém dotyku), vystřelování bolesti do celého chodidla nebo po Achillově patě do lýtka, zarudnutí, otok</w:t>
      </w:r>
    </w:p>
    <w:p w14:paraId="21B9A24C" w14:textId="77777777" w:rsidR="00E94D9B" w:rsidRDefault="00E94D9B" w:rsidP="00525CA4">
      <w:pPr>
        <w:pStyle w:val="Gothic"/>
        <w:spacing w:after="0" w:line="276" w:lineRule="auto"/>
      </w:pPr>
      <w:r w:rsidRPr="00525CA4">
        <w:rPr>
          <w:b/>
          <w:bCs/>
          <w:u w:val="single"/>
        </w:rPr>
        <w:t>Diagnostika:</w:t>
      </w:r>
      <w:r>
        <w:t xml:space="preserve"> Rentgen, ultrazvuk</w:t>
      </w:r>
    </w:p>
    <w:p w14:paraId="6DC81150" w14:textId="0F6C55C8" w:rsidR="00E94D9B" w:rsidRDefault="00E94D9B" w:rsidP="00E94D9B">
      <w:pPr>
        <w:tabs>
          <w:tab w:val="left" w:pos="4230"/>
        </w:tabs>
        <w:spacing w:after="0" w:line="276" w:lineRule="auto"/>
        <w:rPr>
          <w:rFonts w:ascii="Century Gothic" w:hAnsi="Century Gothic"/>
          <w:sz w:val="20"/>
          <w:szCs w:val="20"/>
        </w:rPr>
      </w:pPr>
      <w:r w:rsidRPr="00525CA4">
        <w:rPr>
          <w:rFonts w:ascii="Century Gothic" w:hAnsi="Century Gothic"/>
          <w:b/>
          <w:bCs/>
          <w:sz w:val="20"/>
          <w:szCs w:val="20"/>
          <w:u w:val="single"/>
        </w:rPr>
        <w:t>Léčba:</w:t>
      </w:r>
      <w:r w:rsidR="00525CA4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Základem je prevence kdy se doporučuje vždy kvalitní ortopedická obuv. V případě již vzniklé ostruhy se využívá v prvotní fázi masáží, teplých koupelí, speciální gelové podpatěnky do bot pro ostruhy a různé gely s protizánětlivým účinkem. Dále se využívá radioterapie, laser, magnetoterapie, terapeutický ultrazvuk (rázová vlna) nebo chirurgicky.</w:t>
      </w:r>
      <w:r w:rsidR="00775462">
        <w:rPr>
          <w:rFonts w:ascii="Century Gothic" w:hAnsi="Century Gothic"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 xml:space="preserve">Operace patní ostruhy je částečné odstranění vazivových struktur v okolí patné kosti. Rekonvalescence bývá asi 6.týdnů a k aktivní zátěži se pacient vrací až po 3. měsících. Dříve se využívalo velkého řezu, nyní se přešlo k variantě, kdy se pomocí artroskopu a malého řezu obrousí ostruhy a přetnou úpony. </w:t>
      </w:r>
    </w:p>
    <w:p w14:paraId="20A285E6" w14:textId="74265761" w:rsidR="002C1B83" w:rsidRPr="00877A16" w:rsidRDefault="00F92501" w:rsidP="002C1B83">
      <w:pPr>
        <w:tabs>
          <w:tab w:val="left" w:pos="4230"/>
        </w:tabs>
        <w:spacing w:after="0" w:line="360" w:lineRule="auto"/>
        <w:jc w:val="center"/>
        <w:rPr>
          <w:rFonts w:ascii="Century Gothic" w:hAnsi="Century Gothic"/>
          <w:bCs/>
          <w:color w:val="2F5496" w:themeColor="accent1" w:themeShade="BF"/>
          <w:sz w:val="32"/>
          <w:szCs w:val="32"/>
        </w:rPr>
      </w:pPr>
      <w:r>
        <w:rPr>
          <w:rFonts w:ascii="Century Gothic" w:hAnsi="Century Gothic"/>
          <w:bCs/>
          <w:color w:val="2F5496" w:themeColor="accent1" w:themeShade="BF"/>
          <w:sz w:val="32"/>
          <w:szCs w:val="32"/>
        </w:rPr>
        <w:lastRenderedPageBreak/>
        <w:t>Osteoar</w:t>
      </w:r>
      <w:r w:rsidR="002C1B83">
        <w:rPr>
          <w:rFonts w:ascii="Century Gothic" w:hAnsi="Century Gothic"/>
          <w:bCs/>
          <w:color w:val="2F5496" w:themeColor="accent1" w:themeShade="BF"/>
          <w:sz w:val="32"/>
          <w:szCs w:val="32"/>
        </w:rPr>
        <w:t>trózy</w:t>
      </w:r>
    </w:p>
    <w:p w14:paraId="369581D4" w14:textId="05A02515" w:rsidR="002C1B83" w:rsidRDefault="00FB06AD" w:rsidP="002C1B83">
      <w:p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Jedná se o </w:t>
      </w:r>
      <w:r w:rsidR="002C1B83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degenerativní, pomalé a progresivní onemocnění </w:t>
      </w:r>
      <w:r w:rsidR="002C1B83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hyalinní chrupavky </w:t>
      </w:r>
      <w:r w:rsidR="002C1B83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synoviálního kloubu. </w:t>
      </w:r>
    </w:p>
    <w:p w14:paraId="6A042DD8" w14:textId="1802A21B" w:rsidR="002F438C" w:rsidRDefault="002F438C" w:rsidP="002C1B83">
      <w:p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8238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Predisponující faktory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- ↑ věk, obezita, ženské pohlaví (do 55 let je mužské a ženské pohlaví postihováno stejně často, poté přibývá postižených žen), genetické faktory</w:t>
      </w:r>
    </w:p>
    <w:p w14:paraId="7897CBC2" w14:textId="23113642" w:rsidR="002C1B83" w:rsidRDefault="002C1B83" w:rsidP="002C1B83">
      <w:pPr>
        <w:tabs>
          <w:tab w:val="left" w:pos="4230"/>
        </w:tabs>
        <w:spacing w:after="0"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 w:rsidRPr="00BF5E4E">
        <w:rPr>
          <w:rFonts w:ascii="Century Gothic" w:hAnsi="Century Gothic" w:cs="Segoe UI"/>
          <w:b/>
          <w:bCs/>
          <w:sz w:val="20"/>
          <w:szCs w:val="20"/>
          <w:u w:val="single"/>
          <w:shd w:val="clear" w:color="auto" w:fill="FFFFFF"/>
        </w:rPr>
        <w:t>Dělení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:</w:t>
      </w:r>
    </w:p>
    <w:p w14:paraId="3BBA189E" w14:textId="409D1946" w:rsidR="002C1B83" w:rsidRPr="002C1B83" w:rsidRDefault="002C1B83" w:rsidP="002C1B83">
      <w:pPr>
        <w:pStyle w:val="Odstavecseseznamem"/>
        <w:numPr>
          <w:ilvl w:val="0"/>
          <w:numId w:val="27"/>
        </w:num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 w:rsidRPr="00642A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primární </w:t>
      </w:r>
      <w:r w:rsidRPr="00642AA5">
        <w:rPr>
          <w:rFonts w:ascii="Century Gothic" w:hAnsi="Century Gothic" w:cs="Segoe UI"/>
          <w:sz w:val="20"/>
          <w:szCs w:val="20"/>
          <w:shd w:val="clear" w:color="auto" w:fill="FFFFFF"/>
        </w:rPr>
        <w:t>(</w:t>
      </w:r>
      <w:r w:rsidRPr="00642A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idiopatická</w:t>
      </w:r>
      <w:r w:rsidRPr="00642AA5">
        <w:rPr>
          <w:rFonts w:ascii="Century Gothic" w:hAnsi="Century Gothic" w:cs="Segoe UI"/>
          <w:sz w:val="20"/>
          <w:szCs w:val="20"/>
          <w:shd w:val="clear" w:color="auto" w:fill="FFFFFF"/>
        </w:rPr>
        <w:t>)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>– začíná po 20. roce věku</w:t>
      </w:r>
    </w:p>
    <w:p w14:paraId="375CAD9D" w14:textId="5BE693CA" w:rsidR="002C1B83" w:rsidRPr="005D522C" w:rsidRDefault="002C1B83" w:rsidP="002C1B83">
      <w:pPr>
        <w:pStyle w:val="Odstavecseseznamem"/>
        <w:numPr>
          <w:ilvl w:val="0"/>
          <w:numId w:val="27"/>
        </w:num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 w:rsidRPr="00642A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sekundární</w:t>
      </w:r>
      <w:r w:rsidRPr="002C1B83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– artrotické postižení kloubu, kde jsme dopátrali příčinu onemocnění, původně zdravá chrupavka je poškozena 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metabolickými poruchami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(dna), 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hormonálními stavy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(DM), 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opakovaným krvácením do kloubu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>(např. hemofilie</w:t>
      </w:r>
      <w:r w:rsidR="008238A5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), </w:t>
      </w:r>
      <w:r w:rsidR="008238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zánětlivým procesem</w:t>
      </w:r>
      <w:r w:rsidR="008238A5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</w:t>
      </w:r>
      <w:r w:rsidR="008238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mechanickými faktory </w:t>
      </w:r>
      <w:r w:rsidR="008238A5">
        <w:rPr>
          <w:rFonts w:ascii="Century Gothic" w:hAnsi="Century Gothic" w:cs="Segoe UI"/>
          <w:sz w:val="20"/>
          <w:szCs w:val="20"/>
          <w:shd w:val="clear" w:color="auto" w:fill="FFFFFF"/>
        </w:rPr>
        <w:t>(nadváha)</w:t>
      </w:r>
    </w:p>
    <w:p w14:paraId="37C083AD" w14:textId="1D82F1D6" w:rsidR="005D522C" w:rsidRPr="005D522C" w:rsidRDefault="005D522C" w:rsidP="005D522C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 w:rsidRPr="005D522C">
        <w:rPr>
          <w:rFonts w:ascii="Century Gothic" w:hAnsi="Century Gothic"/>
          <w:sz w:val="20"/>
          <w:szCs w:val="20"/>
        </w:rPr>
        <w:t xml:space="preserve">Laboratorní vyšetření jsou neprůkazná, standardem je </w:t>
      </w:r>
      <w:r w:rsidRPr="005D522C">
        <w:rPr>
          <w:rFonts w:ascii="Century Gothic" w:hAnsi="Century Gothic"/>
          <w:b/>
          <w:bCs/>
          <w:sz w:val="20"/>
          <w:szCs w:val="20"/>
        </w:rPr>
        <w:t>RTG snímek</w:t>
      </w:r>
      <w:r w:rsidRPr="005D522C">
        <w:rPr>
          <w:rFonts w:ascii="Century Gothic" w:hAnsi="Century Gothic"/>
          <w:sz w:val="20"/>
          <w:szCs w:val="20"/>
        </w:rPr>
        <w:t xml:space="preserve"> (zúžení kloubní štěrbiny, </w:t>
      </w:r>
      <w:proofErr w:type="spellStart"/>
      <w:r w:rsidRPr="005D522C">
        <w:rPr>
          <w:rFonts w:ascii="Century Gothic" w:hAnsi="Century Gothic"/>
          <w:sz w:val="20"/>
          <w:szCs w:val="20"/>
        </w:rPr>
        <w:t>subchondrální</w:t>
      </w:r>
      <w:proofErr w:type="spellEnd"/>
      <w:r w:rsidRPr="005D522C">
        <w:rPr>
          <w:rFonts w:ascii="Century Gothic" w:hAnsi="Century Gothic"/>
          <w:sz w:val="20"/>
          <w:szCs w:val="20"/>
        </w:rPr>
        <w:t xml:space="preserve"> </w:t>
      </w:r>
      <w:hyperlink r:id="rId30" w:tooltip="Skleróza" w:history="1">
        <w:r w:rsidRPr="005D522C">
          <w:rPr>
            <w:rStyle w:val="Hypertextovodkaz"/>
            <w:rFonts w:ascii="Century Gothic" w:hAnsi="Century Gothic"/>
            <w:color w:val="auto"/>
            <w:sz w:val="20"/>
            <w:szCs w:val="20"/>
            <w:u w:val="none"/>
          </w:rPr>
          <w:t>skleróza</w:t>
        </w:r>
      </w:hyperlink>
      <w:r w:rsidRPr="005D522C">
        <w:rPr>
          <w:rFonts w:ascii="Century Gothic" w:hAnsi="Century Gothic"/>
          <w:sz w:val="20"/>
          <w:szCs w:val="20"/>
        </w:rPr>
        <w:t xml:space="preserve">, </w:t>
      </w:r>
      <w:hyperlink r:id="rId31" w:tooltip="Cysta" w:history="1">
        <w:r w:rsidRPr="005D522C">
          <w:rPr>
            <w:rStyle w:val="Hypertextovodkaz"/>
            <w:rFonts w:ascii="Century Gothic" w:hAnsi="Century Gothic"/>
            <w:color w:val="auto"/>
            <w:sz w:val="20"/>
            <w:szCs w:val="20"/>
            <w:u w:val="none"/>
          </w:rPr>
          <w:t>cysty</w:t>
        </w:r>
      </w:hyperlink>
      <w:r w:rsidRPr="005D522C">
        <w:rPr>
          <w:rFonts w:ascii="Century Gothic" w:hAnsi="Century Gothic"/>
          <w:sz w:val="20"/>
          <w:szCs w:val="20"/>
        </w:rPr>
        <w:t xml:space="preserve"> a osteofyty na okrajích kloubních ploch).</w:t>
      </w:r>
    </w:p>
    <w:p w14:paraId="7327D18E" w14:textId="35FD4B78" w:rsidR="002F438C" w:rsidRDefault="002F438C" w:rsidP="002F438C">
      <w:pPr>
        <w:tabs>
          <w:tab w:val="left" w:pos="4230"/>
        </w:tabs>
        <w:spacing w:after="0"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BF5E4E">
        <w:rPr>
          <w:rFonts w:ascii="Century Gothic" w:hAnsi="Century Gothic" w:cs="Segoe UI"/>
          <w:b/>
          <w:bCs/>
          <w:sz w:val="20"/>
          <w:szCs w:val="20"/>
          <w:u w:val="single"/>
          <w:shd w:val="clear" w:color="auto" w:fill="FFFFFF"/>
        </w:rPr>
        <w:t>Lokalizace artrotických změn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>:</w:t>
      </w:r>
    </w:p>
    <w:p w14:paraId="62B99286" w14:textId="2129B5E6" w:rsidR="002F438C" w:rsidRPr="002F438C" w:rsidRDefault="002F438C" w:rsidP="002F438C">
      <w:pPr>
        <w:pStyle w:val="Odstavecseseznamem"/>
        <w:numPr>
          <w:ilvl w:val="0"/>
          <w:numId w:val="29"/>
        </w:num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2F438C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ruce – </w:t>
      </w:r>
      <w:proofErr w:type="spellStart"/>
      <w:r w:rsidRPr="002F438C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Heberdenovy</w:t>
      </w:r>
      <w:proofErr w:type="spellEnd"/>
      <w:r w:rsidRPr="002F438C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 uzly</w:t>
      </w:r>
      <w:r w:rsidRPr="002F438C">
        <w:rPr>
          <w:rFonts w:ascii="Century Gothic" w:hAnsi="Century Gothic"/>
          <w:sz w:val="20"/>
          <w:szCs w:val="20"/>
        </w:rPr>
        <w:t xml:space="preserve"> </w:t>
      </w:r>
      <w:r w:rsidR="006D0AA3">
        <w:rPr>
          <w:rFonts w:ascii="Century Gothic" w:hAnsi="Century Gothic"/>
          <w:sz w:val="20"/>
          <w:szCs w:val="20"/>
        </w:rPr>
        <w:t>(</w:t>
      </w:r>
      <w:r w:rsidRPr="002F438C">
        <w:rPr>
          <w:rFonts w:ascii="Century Gothic" w:hAnsi="Century Gothic"/>
          <w:sz w:val="20"/>
          <w:szCs w:val="20"/>
        </w:rPr>
        <w:t xml:space="preserve">distální </w:t>
      </w:r>
      <w:proofErr w:type="spellStart"/>
      <w:r w:rsidRPr="002F438C">
        <w:rPr>
          <w:rFonts w:ascii="Century Gothic" w:hAnsi="Century Gothic"/>
          <w:sz w:val="20"/>
          <w:szCs w:val="20"/>
        </w:rPr>
        <w:t>interfalangeální</w:t>
      </w:r>
      <w:proofErr w:type="spellEnd"/>
      <w:r w:rsidRPr="002F438C">
        <w:rPr>
          <w:rFonts w:ascii="Century Gothic" w:hAnsi="Century Gothic"/>
          <w:sz w:val="20"/>
          <w:szCs w:val="20"/>
        </w:rPr>
        <w:t xml:space="preserve"> klouby), </w:t>
      </w:r>
      <w:hyperlink r:id="rId32" w:tooltip="Bouchardovy uzly" w:history="1">
        <w:proofErr w:type="spellStart"/>
        <w:r w:rsidRPr="002F438C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Bouchardovy</w:t>
        </w:r>
        <w:proofErr w:type="spellEnd"/>
        <w:r w:rsidRPr="002F438C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 xml:space="preserve"> uzly</w:t>
        </w:r>
      </w:hyperlink>
      <w:r w:rsidRPr="002F438C">
        <w:rPr>
          <w:rFonts w:ascii="Century Gothic" w:hAnsi="Century Gothic"/>
          <w:sz w:val="20"/>
          <w:szCs w:val="20"/>
        </w:rPr>
        <w:t xml:space="preserve"> (proximální </w:t>
      </w:r>
      <w:proofErr w:type="spellStart"/>
      <w:r w:rsidRPr="002F438C">
        <w:rPr>
          <w:rFonts w:ascii="Century Gothic" w:hAnsi="Century Gothic"/>
          <w:sz w:val="20"/>
          <w:szCs w:val="20"/>
        </w:rPr>
        <w:t>interfalangeální</w:t>
      </w:r>
      <w:proofErr w:type="spellEnd"/>
      <w:r w:rsidRPr="002F438C">
        <w:rPr>
          <w:rFonts w:ascii="Century Gothic" w:hAnsi="Century Gothic"/>
          <w:sz w:val="20"/>
          <w:szCs w:val="20"/>
        </w:rPr>
        <w:t xml:space="preserve"> klouby), </w:t>
      </w:r>
      <w:hyperlink r:id="rId33" w:tooltip="Rhizartróza (stránka neexistuje)" w:history="1">
        <w:proofErr w:type="spellStart"/>
        <w:r w:rsidRPr="002F438C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rhizartróza</w:t>
        </w:r>
        <w:proofErr w:type="spellEnd"/>
      </w:hyperlink>
      <w:r w:rsidRPr="002F438C">
        <w:rPr>
          <w:rFonts w:ascii="Century Gothic" w:hAnsi="Century Gothic"/>
          <w:sz w:val="20"/>
          <w:szCs w:val="20"/>
        </w:rPr>
        <w:t xml:space="preserve"> (</w:t>
      </w:r>
      <w:proofErr w:type="spellStart"/>
      <w:r w:rsidRPr="002F438C">
        <w:rPr>
          <w:rFonts w:ascii="Century Gothic" w:hAnsi="Century Gothic"/>
          <w:sz w:val="20"/>
          <w:szCs w:val="20"/>
        </w:rPr>
        <w:t>karpometakarpální</w:t>
      </w:r>
      <w:proofErr w:type="spellEnd"/>
      <w:r w:rsidRPr="002F438C">
        <w:rPr>
          <w:rFonts w:ascii="Century Gothic" w:hAnsi="Century Gothic"/>
          <w:sz w:val="20"/>
          <w:szCs w:val="20"/>
        </w:rPr>
        <w:t xml:space="preserve"> kloub palce)</w:t>
      </w:r>
    </w:p>
    <w:p w14:paraId="7348B079" w14:textId="7F754C0C" w:rsidR="002F438C" w:rsidRPr="00BF5E4E" w:rsidRDefault="002F438C" w:rsidP="002F438C">
      <w:pPr>
        <w:pStyle w:val="Odstavecseseznamem"/>
        <w:numPr>
          <w:ilvl w:val="0"/>
          <w:numId w:val="29"/>
        </w:num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 w:rsidRPr="002F438C">
        <w:rPr>
          <w:rFonts w:ascii="Century Gothic" w:hAnsi="Century Gothic"/>
          <w:sz w:val="20"/>
          <w:szCs w:val="20"/>
        </w:rPr>
        <w:t xml:space="preserve">nohy – </w:t>
      </w:r>
      <w:hyperlink r:id="rId34" w:tooltip="Hallux valgus" w:history="1"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hallux</w:t>
        </w:r>
        <w:proofErr w:type="spellEnd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valgus</w:t>
        </w:r>
        <w:proofErr w:type="spellEnd"/>
      </w:hyperlink>
      <w:r w:rsidRPr="002F438C">
        <w:rPr>
          <w:rFonts w:ascii="Century Gothic" w:hAnsi="Century Gothic"/>
          <w:sz w:val="20"/>
          <w:szCs w:val="20"/>
        </w:rPr>
        <w:t xml:space="preserve">, </w:t>
      </w:r>
      <w:hyperlink r:id="rId35" w:tooltip="Hallux rigidus" w:history="1"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hallux</w:t>
        </w:r>
        <w:proofErr w:type="spellEnd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 xml:space="preserve"> </w:t>
        </w:r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rigidus</w:t>
        </w:r>
        <w:proofErr w:type="spellEnd"/>
      </w:hyperlink>
    </w:p>
    <w:p w14:paraId="7E7B4A14" w14:textId="26AA24D9" w:rsidR="002F438C" w:rsidRPr="002F438C" w:rsidRDefault="002F438C" w:rsidP="002F438C">
      <w:pPr>
        <w:pStyle w:val="Odstavecseseznamem"/>
        <w:numPr>
          <w:ilvl w:val="0"/>
          <w:numId w:val="29"/>
        </w:num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2F438C">
        <w:rPr>
          <w:rFonts w:ascii="Century Gothic" w:hAnsi="Century Gothic"/>
          <w:sz w:val="20"/>
          <w:szCs w:val="20"/>
        </w:rPr>
        <w:t xml:space="preserve">kolena – </w:t>
      </w:r>
      <w:hyperlink r:id="rId36" w:tooltip="Gonartróza" w:history="1"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gonartróza</w:t>
        </w:r>
        <w:proofErr w:type="spellEnd"/>
      </w:hyperlink>
    </w:p>
    <w:p w14:paraId="6651A8D6" w14:textId="105A7745" w:rsidR="002F438C" w:rsidRPr="002F438C" w:rsidRDefault="002F438C" w:rsidP="002F438C">
      <w:pPr>
        <w:pStyle w:val="Odstavecseseznamem"/>
        <w:numPr>
          <w:ilvl w:val="0"/>
          <w:numId w:val="29"/>
        </w:num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2F438C">
        <w:rPr>
          <w:rFonts w:ascii="Century Gothic" w:hAnsi="Century Gothic"/>
          <w:sz w:val="20"/>
          <w:szCs w:val="20"/>
        </w:rPr>
        <w:t xml:space="preserve">kyčle – </w:t>
      </w:r>
      <w:hyperlink r:id="rId37" w:tooltip="Koxartróza" w:history="1"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koxartróza</w:t>
        </w:r>
      </w:hyperlink>
    </w:p>
    <w:p w14:paraId="5F5B8EB7" w14:textId="4A910B70" w:rsidR="002F438C" w:rsidRPr="002F438C" w:rsidRDefault="002F438C" w:rsidP="002F438C">
      <w:pPr>
        <w:pStyle w:val="Odstavecseseznamem"/>
        <w:numPr>
          <w:ilvl w:val="0"/>
          <w:numId w:val="29"/>
        </w:num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2F438C">
        <w:rPr>
          <w:rFonts w:ascii="Century Gothic" w:hAnsi="Century Gothic"/>
          <w:sz w:val="20"/>
          <w:szCs w:val="20"/>
        </w:rPr>
        <w:t xml:space="preserve">páteř – </w:t>
      </w:r>
      <w:hyperlink r:id="rId38" w:tooltip="Spondylartróza (stránka neexistuje)" w:history="1"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spondylartróza</w:t>
        </w:r>
        <w:proofErr w:type="spellEnd"/>
      </w:hyperlink>
      <w:r w:rsidRPr="002F438C">
        <w:rPr>
          <w:rFonts w:ascii="Century Gothic" w:hAnsi="Century Gothic"/>
          <w:sz w:val="20"/>
          <w:szCs w:val="20"/>
        </w:rPr>
        <w:t xml:space="preserve"> (intervertebrální klouby), </w:t>
      </w:r>
      <w:hyperlink r:id="rId39" w:tooltip="Spondylóza (stránka neexistuje)" w:history="1"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spondylóza</w:t>
        </w:r>
        <w:proofErr w:type="spellEnd"/>
      </w:hyperlink>
      <w:r w:rsidRPr="002F438C">
        <w:rPr>
          <w:rFonts w:ascii="Century Gothic" w:hAnsi="Century Gothic"/>
          <w:sz w:val="20"/>
          <w:szCs w:val="20"/>
        </w:rPr>
        <w:t xml:space="preserve"> (obratlová těla), </w:t>
      </w:r>
      <w:hyperlink r:id="rId40" w:tooltip="Diskopatie (stránka neexistuje)" w:history="1"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diskopatie</w:t>
        </w:r>
      </w:hyperlink>
      <w:r w:rsidRPr="002F438C">
        <w:rPr>
          <w:rFonts w:ascii="Century Gothic" w:hAnsi="Century Gothic"/>
          <w:sz w:val="20"/>
          <w:szCs w:val="20"/>
        </w:rPr>
        <w:t xml:space="preserve"> (intervertebrální disky)</w:t>
      </w:r>
    </w:p>
    <w:p w14:paraId="554E018B" w14:textId="057D7A9C" w:rsidR="002F438C" w:rsidRPr="007E7F07" w:rsidRDefault="002F438C" w:rsidP="002F438C">
      <w:pPr>
        <w:pStyle w:val="Odstavecseseznamem"/>
        <w:numPr>
          <w:ilvl w:val="0"/>
          <w:numId w:val="29"/>
        </w:numPr>
        <w:tabs>
          <w:tab w:val="left" w:pos="4230"/>
        </w:tabs>
        <w:spacing w:line="276" w:lineRule="auto"/>
        <w:rPr>
          <w:rStyle w:val="Hypertextovodkaz"/>
          <w:rFonts w:ascii="Century Gothic" w:hAnsi="Century Gothic" w:cs="Segoe UI"/>
          <w:color w:val="auto"/>
          <w:sz w:val="20"/>
          <w:szCs w:val="20"/>
          <w:u w:val="none"/>
          <w:shd w:val="clear" w:color="auto" w:fill="FFFFFF"/>
        </w:rPr>
      </w:pPr>
      <w:r w:rsidRPr="002F438C">
        <w:rPr>
          <w:rFonts w:ascii="Century Gothic" w:hAnsi="Century Gothic"/>
          <w:sz w:val="20"/>
          <w:szCs w:val="20"/>
        </w:rPr>
        <w:t xml:space="preserve">ramena – </w:t>
      </w:r>
      <w:hyperlink r:id="rId41" w:tooltip="Omartróza (stránka neexistuje)" w:history="1">
        <w:proofErr w:type="spellStart"/>
        <w:r w:rsidRPr="00BF5E4E">
          <w:rPr>
            <w:rStyle w:val="Hypertextovodkaz"/>
            <w:rFonts w:ascii="Century Gothic" w:hAnsi="Century Gothic"/>
            <w:b/>
            <w:bCs/>
            <w:color w:val="auto"/>
            <w:sz w:val="20"/>
            <w:szCs w:val="20"/>
            <w:u w:val="none"/>
          </w:rPr>
          <w:t>omartróza</w:t>
        </w:r>
        <w:proofErr w:type="spellEnd"/>
      </w:hyperlink>
    </w:p>
    <w:p w14:paraId="04EA7080" w14:textId="7D845110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C216AD8" wp14:editId="081EFED8">
            <wp:simplePos x="0" y="0"/>
            <wp:positionH relativeFrom="margin">
              <wp:posOffset>3609340</wp:posOffset>
            </wp:positionH>
            <wp:positionV relativeFrom="paragraph">
              <wp:posOffset>207010</wp:posOffset>
            </wp:positionV>
            <wp:extent cx="1684587" cy="2038350"/>
            <wp:effectExtent l="0" t="0" r="0" b="0"/>
            <wp:wrapSquare wrapText="bothSides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587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7B894141" wp14:editId="40544D23">
            <wp:simplePos x="0" y="0"/>
            <wp:positionH relativeFrom="margin">
              <wp:posOffset>1638300</wp:posOffset>
            </wp:positionH>
            <wp:positionV relativeFrom="paragraph">
              <wp:posOffset>8890</wp:posOffset>
            </wp:positionV>
            <wp:extent cx="1169035" cy="2466975"/>
            <wp:effectExtent l="0" t="0" r="0" b="9525"/>
            <wp:wrapSquare wrapText="bothSides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03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AF35CF" w14:textId="03B87ECD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73CB95C9" w14:textId="77777777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3FFF6163" w14:textId="3A051208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39238EB5" w14:textId="77777777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754E782C" w14:textId="77777777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6C130674" w14:textId="77777777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566C848B" w14:textId="77777777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6A6733B2" w14:textId="1FA1AC2D" w:rsidR="002F438C" w:rsidRDefault="002F438C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</w:p>
    <w:p w14:paraId="0D05CE42" w14:textId="3A7CAE9B" w:rsidR="002F438C" w:rsidRDefault="008238A5" w:rsidP="002F438C">
      <w:p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Ze začátku může artróza probíhat 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asymptomaticky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. Objevuje se </w:t>
      </w:r>
      <w:r w:rsidRPr="002F438C">
        <w:rPr>
          <w:rFonts w:ascii="Century Gothic" w:hAnsi="Century Gothic" w:cs="Segoe UI"/>
          <w:sz w:val="20"/>
          <w:szCs w:val="20"/>
          <w:shd w:val="clear" w:color="auto" w:fill="FFFFFF"/>
        </w:rPr>
        <w:t>mírná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 bolest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v kloubu, která se zvyšuje při zatížení a námaze, při změnách počasí. Při dekompenzaci artrózy, kdy se objeví výpotek a </w:t>
      </w:r>
      <w:proofErr w:type="spellStart"/>
      <w:r>
        <w:rPr>
          <w:rFonts w:ascii="Century Gothic" w:hAnsi="Century Gothic" w:cs="Segoe UI"/>
          <w:sz w:val="20"/>
          <w:szCs w:val="20"/>
          <w:shd w:val="clear" w:color="auto" w:fill="FFFFFF"/>
        </w:rPr>
        <w:t>synovialis</w:t>
      </w:r>
      <w:proofErr w:type="spellEnd"/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je hypertrofická, je bolest trvalá. Při lokalizaci artrózy na nosných kloubech nemocný 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kulhá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a napadá na postiženou končetinu. Schopnost zátěže se snižuje, zkracuje se délka chůze. </w:t>
      </w:r>
      <w:r w:rsidR="00FA298B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Okolní svalstvo reaguje ochranným </w:t>
      </w:r>
      <w:r w:rsidR="00FA298B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spasmem</w:t>
      </w:r>
      <w:r w:rsidR="00FA298B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. Při progresi artrózy kloub postupně </w:t>
      </w:r>
      <w:r w:rsidR="00FA298B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tuhne</w:t>
      </w:r>
      <w:r w:rsidR="00FA298B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vytváří se kloubní </w:t>
      </w:r>
      <w:r w:rsidR="00FA298B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kontraktury</w:t>
      </w:r>
      <w:r w:rsidR="00FA298B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. Při vyšetření zjišťujeme </w:t>
      </w:r>
      <w:r w:rsidR="00FA298B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omezení kloubní pohyblivosti</w:t>
      </w:r>
      <w:r w:rsidR="00FA298B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u některých kloubů (koleno) </w:t>
      </w:r>
      <w:r w:rsidR="00FA298B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krepitace</w:t>
      </w:r>
      <w:r w:rsidR="00FA298B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při pohybu a kloubní </w:t>
      </w:r>
      <w:r w:rsidR="00FA298B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zduření</w:t>
      </w:r>
      <w:r w:rsidR="00FA298B">
        <w:rPr>
          <w:rFonts w:ascii="Century Gothic" w:hAnsi="Century Gothic" w:cs="Segoe UI"/>
          <w:sz w:val="20"/>
          <w:szCs w:val="20"/>
          <w:shd w:val="clear" w:color="auto" w:fill="FFFFFF"/>
        </w:rPr>
        <w:t>.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</w:t>
      </w:r>
    </w:p>
    <w:p w14:paraId="228165DC" w14:textId="54925FC2" w:rsidR="00FA298B" w:rsidRDefault="00FA298B" w:rsidP="00FA298B">
      <w:pPr>
        <w:tabs>
          <w:tab w:val="left" w:pos="4230"/>
        </w:tabs>
        <w:spacing w:after="0"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344BFE">
        <w:rPr>
          <w:rFonts w:ascii="Century Gothic" w:hAnsi="Century Gothic" w:cs="Segoe UI"/>
          <w:b/>
          <w:bCs/>
          <w:sz w:val="20"/>
          <w:szCs w:val="20"/>
          <w:u w:val="single"/>
          <w:shd w:val="clear" w:color="auto" w:fill="FFFFFF"/>
        </w:rPr>
        <w:t>Léčba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:</w:t>
      </w:r>
    </w:p>
    <w:p w14:paraId="17010D27" w14:textId="16FEA66E" w:rsidR="00E8121E" w:rsidRPr="00E8121E" w:rsidRDefault="00FA298B" w:rsidP="00FA298B">
      <w:pPr>
        <w:pStyle w:val="Odstavecseseznamem"/>
        <w:numPr>
          <w:ilvl w:val="0"/>
          <w:numId w:val="27"/>
        </w:num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 w:rsidRPr="00642A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konzervativní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>– klid, pomůcky (ortézy</w:t>
      </w:r>
      <w:r w:rsidR="005B6C94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…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>)</w:t>
      </w:r>
    </w:p>
    <w:p w14:paraId="0967BFA7" w14:textId="1B5C6CD2" w:rsidR="00FA298B" w:rsidRPr="002C1B83" w:rsidRDefault="0068200B" w:rsidP="00FA298B">
      <w:pPr>
        <w:pStyle w:val="Odstavecseseznamem"/>
        <w:numPr>
          <w:ilvl w:val="0"/>
          <w:numId w:val="27"/>
        </w:numPr>
        <w:tabs>
          <w:tab w:val="left" w:pos="4230"/>
        </w:tabs>
        <w:spacing w:line="276" w:lineRule="auto"/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</w:pPr>
      <w:r w:rsidRPr="00642A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medikamentózní</w:t>
      </w:r>
      <w:r w:rsidR="005B6C94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</w:t>
      </w:r>
      <w:r w:rsidR="005B6C94">
        <w:rPr>
          <w:rFonts w:ascii="Century Gothic" w:hAnsi="Century Gothic" w:cs="Segoe UI"/>
          <w:sz w:val="20"/>
          <w:szCs w:val="20"/>
          <w:shd w:val="clear" w:color="auto" w:fill="FFFFFF"/>
        </w:rPr>
        <w:t>–</w:t>
      </w:r>
      <w:r w:rsidR="005B6C94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</w:t>
      </w:r>
      <w:r w:rsidRPr="00596EEF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analgetika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</w:t>
      </w:r>
      <w:r w:rsidR="00596EEF" w:rsidRPr="00596EEF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nesteroidní antiflogistika</w:t>
      </w:r>
      <w:r w:rsidR="00596EEF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</w:t>
      </w:r>
      <w:r w:rsidR="00FA298B" w:rsidRPr="00380439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kortiko</w:t>
      </w:r>
      <w:r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steroidy</w:t>
      </w:r>
      <w:r w:rsidR="00596EEF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 xml:space="preserve">, </w:t>
      </w:r>
      <w:proofErr w:type="spellStart"/>
      <w:r w:rsidR="00380439" w:rsidRPr="00380439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Sysadoa</w:t>
      </w:r>
      <w:proofErr w:type="spellEnd"/>
      <w:r w:rsidR="00380439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(symptomaticky pomalu působící léčiva)</w:t>
      </w:r>
    </w:p>
    <w:p w14:paraId="0E7086C6" w14:textId="2F23D6AD" w:rsidR="00FA298B" w:rsidRPr="00380439" w:rsidRDefault="00FA298B" w:rsidP="007F3D6D">
      <w:pPr>
        <w:pStyle w:val="Odstavecseseznamem"/>
        <w:numPr>
          <w:ilvl w:val="0"/>
          <w:numId w:val="27"/>
        </w:num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642AA5">
        <w:rPr>
          <w:rFonts w:ascii="Century Gothic" w:hAnsi="Century Gothic" w:cs="Segoe UI"/>
          <w:b/>
          <w:bCs/>
          <w:sz w:val="20"/>
          <w:szCs w:val="20"/>
          <w:shd w:val="clear" w:color="auto" w:fill="FFFFFF"/>
        </w:rPr>
        <w:t>operační</w:t>
      </w:r>
      <w:r w:rsidR="00380439" w:rsidRPr="00380439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– </w:t>
      </w:r>
      <w:r w:rsidR="0097023C" w:rsidRPr="00766E30">
        <w:rPr>
          <w:rFonts w:ascii="Century Gothic" w:hAnsi="Century Gothic"/>
          <w:b/>
          <w:bCs/>
          <w:sz w:val="20"/>
          <w:szCs w:val="20"/>
        </w:rPr>
        <w:t>preventivní</w:t>
      </w:r>
      <w:r w:rsidR="0097023C">
        <w:rPr>
          <w:rFonts w:ascii="Century Gothic" w:hAnsi="Century Gothic"/>
          <w:sz w:val="20"/>
          <w:szCs w:val="20"/>
        </w:rPr>
        <w:t xml:space="preserve"> </w:t>
      </w:r>
      <w:r w:rsidR="00B959FC">
        <w:rPr>
          <w:rFonts w:ascii="Century Gothic" w:hAnsi="Century Gothic"/>
          <w:sz w:val="20"/>
          <w:szCs w:val="20"/>
        </w:rPr>
        <w:t xml:space="preserve">operační </w:t>
      </w:r>
      <w:r w:rsidR="0097023C">
        <w:rPr>
          <w:rFonts w:ascii="Century Gothic" w:hAnsi="Century Gothic"/>
          <w:sz w:val="20"/>
          <w:szCs w:val="20"/>
        </w:rPr>
        <w:t>výkony (včasné léčení VDK, úrazů</w:t>
      </w:r>
      <w:r w:rsidR="00766E30">
        <w:rPr>
          <w:rFonts w:ascii="Century Gothic" w:hAnsi="Century Gothic"/>
          <w:sz w:val="20"/>
          <w:szCs w:val="20"/>
        </w:rPr>
        <w:t xml:space="preserve"> apod.</w:t>
      </w:r>
      <w:r w:rsidR="0097023C">
        <w:rPr>
          <w:rFonts w:ascii="Century Gothic" w:hAnsi="Century Gothic"/>
          <w:sz w:val="20"/>
          <w:szCs w:val="20"/>
        </w:rPr>
        <w:t>)</w:t>
      </w:r>
      <w:r w:rsidR="00AF6B19">
        <w:rPr>
          <w:rFonts w:ascii="Century Gothic" w:hAnsi="Century Gothic"/>
          <w:sz w:val="20"/>
          <w:szCs w:val="20"/>
        </w:rPr>
        <w:t xml:space="preserve">, </w:t>
      </w:r>
      <w:r w:rsidR="00AF6B19" w:rsidRPr="00766E30">
        <w:rPr>
          <w:rFonts w:ascii="Century Gothic" w:hAnsi="Century Gothic"/>
          <w:b/>
          <w:bCs/>
          <w:sz w:val="20"/>
          <w:szCs w:val="20"/>
        </w:rPr>
        <w:t>léčebné</w:t>
      </w:r>
      <w:r w:rsidR="00AF6B19">
        <w:rPr>
          <w:rFonts w:ascii="Century Gothic" w:hAnsi="Century Gothic"/>
          <w:sz w:val="20"/>
          <w:szCs w:val="20"/>
        </w:rPr>
        <w:t xml:space="preserve"> </w:t>
      </w:r>
      <w:r w:rsidR="00766E30">
        <w:rPr>
          <w:rFonts w:ascii="Century Gothic" w:hAnsi="Century Gothic"/>
          <w:sz w:val="20"/>
          <w:szCs w:val="20"/>
        </w:rPr>
        <w:t xml:space="preserve">operační výkony </w:t>
      </w:r>
      <w:r w:rsidR="00AF6B19">
        <w:rPr>
          <w:rFonts w:ascii="Century Gothic" w:hAnsi="Century Gothic"/>
          <w:sz w:val="20"/>
          <w:szCs w:val="20"/>
        </w:rPr>
        <w:t>(</w:t>
      </w:r>
      <w:r w:rsidR="00B96FED" w:rsidRPr="00B96FED">
        <w:rPr>
          <w:rFonts w:ascii="Century Gothic" w:hAnsi="Century Gothic"/>
          <w:sz w:val="20"/>
          <w:szCs w:val="20"/>
        </w:rPr>
        <w:t xml:space="preserve">korekční osteotomie, </w:t>
      </w:r>
      <w:proofErr w:type="spellStart"/>
      <w:r w:rsidR="00B96FED" w:rsidRPr="00B96FED">
        <w:rPr>
          <w:rFonts w:ascii="Century Gothic" w:hAnsi="Century Gothic"/>
          <w:sz w:val="20"/>
          <w:szCs w:val="20"/>
        </w:rPr>
        <w:t>artrodézy</w:t>
      </w:r>
      <w:proofErr w:type="spellEnd"/>
      <w:r w:rsidR="00B96FED" w:rsidRPr="00B96FED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B96FED" w:rsidRPr="00B96FED">
        <w:rPr>
          <w:rFonts w:ascii="Century Gothic" w:hAnsi="Century Gothic"/>
          <w:sz w:val="20"/>
          <w:szCs w:val="20"/>
        </w:rPr>
        <w:t>aloplastiky</w:t>
      </w:r>
      <w:proofErr w:type="spellEnd"/>
      <w:r w:rsidR="00B96FED">
        <w:rPr>
          <w:rFonts w:ascii="Century Gothic" w:hAnsi="Century Gothic"/>
          <w:sz w:val="20"/>
          <w:szCs w:val="20"/>
        </w:rPr>
        <w:t>)</w:t>
      </w:r>
    </w:p>
    <w:p w14:paraId="2AD6DA30" w14:textId="0CEF7781" w:rsidR="00380439" w:rsidRDefault="00380439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</w:p>
    <w:p w14:paraId="59C83C5F" w14:textId="77777777" w:rsidR="00766E30" w:rsidRDefault="00766E30" w:rsidP="008238A5">
      <w:p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</w:p>
    <w:p w14:paraId="29EC0E76" w14:textId="5FFAE0F8" w:rsidR="0089294B" w:rsidRPr="00877A16" w:rsidRDefault="00C856E8" w:rsidP="00877A16">
      <w:pPr>
        <w:tabs>
          <w:tab w:val="left" w:pos="4230"/>
        </w:tabs>
        <w:spacing w:after="0" w:line="360" w:lineRule="auto"/>
        <w:jc w:val="center"/>
        <w:rPr>
          <w:rFonts w:ascii="Century Gothic" w:hAnsi="Century Gothic"/>
          <w:bCs/>
          <w:color w:val="2F5496" w:themeColor="accent1" w:themeShade="BF"/>
          <w:sz w:val="32"/>
          <w:szCs w:val="32"/>
        </w:rPr>
      </w:pPr>
      <w:r w:rsidRPr="00877A16">
        <w:rPr>
          <w:rFonts w:ascii="Century Gothic" w:hAnsi="Century Gothic"/>
          <w:bCs/>
          <w:color w:val="2F5496" w:themeColor="accent1" w:themeShade="BF"/>
          <w:sz w:val="32"/>
          <w:szCs w:val="32"/>
        </w:rPr>
        <w:lastRenderedPageBreak/>
        <w:t xml:space="preserve">Kloubní </w:t>
      </w:r>
      <w:proofErr w:type="spellStart"/>
      <w:r w:rsidRPr="00877A16">
        <w:rPr>
          <w:rFonts w:ascii="Century Gothic" w:hAnsi="Century Gothic"/>
          <w:bCs/>
          <w:color w:val="2F5496" w:themeColor="accent1" w:themeShade="BF"/>
          <w:sz w:val="32"/>
          <w:szCs w:val="32"/>
        </w:rPr>
        <w:t>aloplastiky</w:t>
      </w:r>
      <w:proofErr w:type="spellEnd"/>
    </w:p>
    <w:p w14:paraId="7ED723D2" w14:textId="1691575F" w:rsidR="00877A16" w:rsidRDefault="00C856E8" w:rsidP="00C856E8">
      <w:p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proofErr w:type="spellStart"/>
      <w:r w:rsidRPr="00A420FF">
        <w:rPr>
          <w:rFonts w:ascii="Century Gothic" w:hAnsi="Century Gothic" w:cs="Segoe UI"/>
          <w:b/>
          <w:bCs/>
          <w:sz w:val="20"/>
          <w:szCs w:val="20"/>
          <w:u w:val="single"/>
          <w:shd w:val="clear" w:color="auto" w:fill="FFFFFF"/>
        </w:rPr>
        <w:t>Aloplastika</w:t>
      </w:r>
      <w:proofErr w:type="spellEnd"/>
      <w:r w:rsidRPr="00C856E8">
        <w:rPr>
          <w:rFonts w:ascii="Century Gothic" w:hAnsi="Century Gothic" w:cs="Segoe UI"/>
          <w:sz w:val="20"/>
          <w:szCs w:val="20"/>
          <w:shd w:val="clear" w:color="auto" w:fill="FFFFFF"/>
        </w:rPr>
        <w:t> </w:t>
      </w:r>
      <w:r w:rsidR="00A420FF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– operace využívající </w:t>
      </w:r>
      <w:r w:rsidR="00A420FF" w:rsidRPr="00A420FF">
        <w:rPr>
          <w:rFonts w:ascii="Century Gothic" w:hAnsi="Century Gothic" w:cs="Segoe UI"/>
          <w:b/>
          <w:sz w:val="20"/>
          <w:szCs w:val="20"/>
          <w:shd w:val="clear" w:color="auto" w:fill="FFFFFF"/>
        </w:rPr>
        <w:t>syntetické cizorodé materiály</w:t>
      </w:r>
      <w:r w:rsidR="00A420FF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zejm. ve smyslu </w:t>
      </w:r>
      <w:r w:rsidR="00A420FF" w:rsidRPr="00A420FF">
        <w:rPr>
          <w:rFonts w:ascii="Century Gothic" w:hAnsi="Century Gothic" w:cs="Segoe UI"/>
          <w:b/>
          <w:sz w:val="20"/>
          <w:szCs w:val="20"/>
          <w:shd w:val="clear" w:color="auto" w:fill="FFFFFF"/>
        </w:rPr>
        <w:t>ortopedických</w:t>
      </w:r>
      <w:r w:rsidR="00A420FF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</w:t>
      </w:r>
      <w:r w:rsidR="00A420FF" w:rsidRPr="00A420FF">
        <w:rPr>
          <w:rFonts w:ascii="Century Gothic" w:hAnsi="Century Gothic" w:cs="Segoe UI"/>
          <w:b/>
          <w:sz w:val="20"/>
          <w:szCs w:val="20"/>
          <w:shd w:val="clear" w:color="auto" w:fill="FFFFFF"/>
        </w:rPr>
        <w:t>endoprotéz</w:t>
      </w:r>
      <w:r w:rsidR="00A420FF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. </w:t>
      </w:r>
    </w:p>
    <w:p w14:paraId="72FB502C" w14:textId="62E3F1B6" w:rsidR="009506AA" w:rsidRDefault="00C856E8" w:rsidP="009311B4">
      <w:p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V současné době se </w:t>
      </w:r>
      <w:r w:rsidR="00A23343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rutinně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provádí náhrada </w:t>
      </w:r>
      <w:r w:rsidRPr="00C856E8">
        <w:rPr>
          <w:rFonts w:ascii="Century Gothic" w:hAnsi="Century Gothic" w:cs="Segoe UI"/>
          <w:b/>
          <w:sz w:val="20"/>
          <w:szCs w:val="20"/>
          <w:shd w:val="clear" w:color="auto" w:fill="FFFFFF"/>
        </w:rPr>
        <w:t>kyčelního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a </w:t>
      </w:r>
      <w:r w:rsidRPr="00C856E8">
        <w:rPr>
          <w:rFonts w:ascii="Century Gothic" w:hAnsi="Century Gothic" w:cs="Segoe UI"/>
          <w:b/>
          <w:sz w:val="20"/>
          <w:szCs w:val="20"/>
          <w:shd w:val="clear" w:color="auto" w:fill="FFFFFF"/>
        </w:rPr>
        <w:t>kolenního kloubu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. Dále lze nahradit klouby </w:t>
      </w:r>
      <w:proofErr w:type="spellStart"/>
      <w:r>
        <w:rPr>
          <w:rFonts w:ascii="Century Gothic" w:hAnsi="Century Gothic" w:cs="Segoe UI"/>
          <w:sz w:val="20"/>
          <w:szCs w:val="20"/>
          <w:shd w:val="clear" w:color="auto" w:fill="FFFFFF"/>
        </w:rPr>
        <w:t>interfalangeální</w:t>
      </w:r>
      <w:proofErr w:type="spellEnd"/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</w:t>
      </w:r>
      <w:proofErr w:type="spellStart"/>
      <w:r>
        <w:rPr>
          <w:rFonts w:ascii="Century Gothic" w:hAnsi="Century Gothic" w:cs="Segoe UI"/>
          <w:sz w:val="20"/>
          <w:szCs w:val="20"/>
          <w:shd w:val="clear" w:color="auto" w:fill="FFFFFF"/>
        </w:rPr>
        <w:t>metakarpofalangeální</w:t>
      </w:r>
      <w:proofErr w:type="spellEnd"/>
      <w:r>
        <w:rPr>
          <w:rFonts w:ascii="Century Gothic" w:hAnsi="Century Gothic" w:cs="Segoe UI"/>
          <w:sz w:val="20"/>
          <w:szCs w:val="20"/>
          <w:shd w:val="clear" w:color="auto" w:fill="FFFFFF"/>
        </w:rPr>
        <w:t>, zápěstí, loketní,</w:t>
      </w:r>
      <w:r w:rsidR="00A23343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ramenní,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hlezenní kloub</w:t>
      </w:r>
      <w:r w:rsidR="00A23343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, </w:t>
      </w:r>
      <w:r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obratlová těla včetně meziobratlové ploténky. </w:t>
      </w:r>
      <w:r w:rsidR="00A23343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Existují kloubní </w:t>
      </w:r>
      <w:r w:rsidR="00877A16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náhrady </w:t>
      </w:r>
      <w:r w:rsidR="00A23343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spojené i s náhradou příslušného konce kosti, a také náhrady </w:t>
      </w:r>
      <w:r w:rsidR="00877A16">
        <w:rPr>
          <w:rFonts w:ascii="Century Gothic" w:hAnsi="Century Gothic" w:cs="Segoe UI"/>
          <w:sz w:val="20"/>
          <w:szCs w:val="20"/>
          <w:shd w:val="clear" w:color="auto" w:fill="FFFFFF"/>
        </w:rPr>
        <w:t>celé kosti kovovým implantátem a oběma klouby na koncích dlouhé kosti.</w:t>
      </w:r>
    </w:p>
    <w:p w14:paraId="03F8DD11" w14:textId="196390CE" w:rsidR="00AD55DC" w:rsidRPr="00256CF9" w:rsidRDefault="00AD55DC" w:rsidP="00AD55DC">
      <w:pPr>
        <w:rPr>
          <w:rFonts w:ascii="Century Gothic" w:hAnsi="Century Gothic"/>
          <w:b/>
          <w:bCs/>
          <w:sz w:val="20"/>
          <w:szCs w:val="20"/>
        </w:rPr>
      </w:pPr>
      <w:r w:rsidRPr="00256CF9">
        <w:rPr>
          <w:rFonts w:ascii="Century Gothic" w:hAnsi="Century Gothic"/>
          <w:sz w:val="20"/>
          <w:szCs w:val="20"/>
        </w:rPr>
        <w:t xml:space="preserve">Dle potřeby probíhají </w:t>
      </w:r>
      <w:r w:rsidRPr="00256CF9">
        <w:rPr>
          <w:rFonts w:ascii="Century Gothic" w:hAnsi="Century Gothic"/>
          <w:b/>
          <w:bCs/>
          <w:sz w:val="20"/>
          <w:szCs w:val="20"/>
        </w:rPr>
        <w:t xml:space="preserve">revizní </w:t>
      </w:r>
      <w:r w:rsidR="00622EA1">
        <w:rPr>
          <w:rFonts w:ascii="Century Gothic" w:hAnsi="Century Gothic"/>
          <w:b/>
          <w:bCs/>
          <w:sz w:val="20"/>
          <w:szCs w:val="20"/>
        </w:rPr>
        <w:t>operace</w:t>
      </w:r>
      <w:r w:rsidRPr="00256CF9">
        <w:rPr>
          <w:rFonts w:ascii="Century Gothic" w:hAnsi="Century Gothic"/>
          <w:b/>
          <w:bCs/>
          <w:sz w:val="20"/>
          <w:szCs w:val="20"/>
        </w:rPr>
        <w:t>.</w:t>
      </w:r>
    </w:p>
    <w:p w14:paraId="5DBCC66E" w14:textId="30467907" w:rsidR="00AD55DC" w:rsidRPr="00622EA1" w:rsidRDefault="00622EA1" w:rsidP="00622EA1">
      <w:pPr>
        <w:rPr>
          <w:rFonts w:ascii="Century Gothic" w:hAnsi="Century Gothic"/>
          <w:sz w:val="20"/>
          <w:szCs w:val="20"/>
        </w:rPr>
      </w:pPr>
      <w:r w:rsidRPr="00256CF9">
        <w:rPr>
          <w:rFonts w:ascii="Century Gothic" w:hAnsi="Century Gothic"/>
          <w:b/>
          <w:bCs/>
          <w:sz w:val="20"/>
          <w:szCs w:val="20"/>
        </w:rPr>
        <w:t>Endoprotézy kolenního kloubu</w:t>
      </w:r>
      <w:r w:rsidRPr="00256CF9">
        <w:rPr>
          <w:rFonts w:ascii="Century Gothic" w:hAnsi="Century Gothic"/>
          <w:sz w:val="20"/>
          <w:szCs w:val="20"/>
        </w:rPr>
        <w:t xml:space="preserve"> dělíme podobně jako u kyčle</w:t>
      </w:r>
      <w:r>
        <w:rPr>
          <w:rFonts w:ascii="Century Gothic" w:hAnsi="Century Gothic"/>
          <w:sz w:val="20"/>
          <w:szCs w:val="20"/>
        </w:rPr>
        <w:t>, jedná se však již o složitější kloub</w:t>
      </w:r>
      <w:r w:rsidRPr="00256CF9">
        <w:rPr>
          <w:rFonts w:ascii="Century Gothic" w:hAnsi="Century Gothic"/>
          <w:sz w:val="20"/>
          <w:szCs w:val="20"/>
        </w:rPr>
        <w:t xml:space="preserve">. </w:t>
      </w:r>
    </w:p>
    <w:p w14:paraId="75ED073C" w14:textId="03F53779" w:rsidR="00AF307A" w:rsidRDefault="00AF307A" w:rsidP="00D83F14">
      <w:pPr>
        <w:tabs>
          <w:tab w:val="left" w:pos="4230"/>
        </w:tabs>
        <w:spacing w:line="276" w:lineRule="auto"/>
        <w:rPr>
          <w:rFonts w:ascii="Century Gothic" w:hAnsi="Century Gothic" w:cs="Segoe UI"/>
          <w:sz w:val="20"/>
          <w:szCs w:val="20"/>
          <w:shd w:val="clear" w:color="auto" w:fill="FFFFFF"/>
        </w:rPr>
      </w:pPr>
      <w:r w:rsidRPr="009311B4">
        <w:rPr>
          <w:rFonts w:ascii="Century Gothic" w:hAnsi="Century Gothic" w:cs="Segoe UI"/>
          <w:b/>
          <w:sz w:val="20"/>
          <w:szCs w:val="20"/>
          <w:u w:val="single"/>
          <w:shd w:val="clear" w:color="auto" w:fill="FFFFFF"/>
        </w:rPr>
        <w:t>Totální endoprotéza (TEP) kyčelního kloubu</w:t>
      </w:r>
    </w:p>
    <w:p w14:paraId="202D647D" w14:textId="416C61B4" w:rsidR="00D83F14" w:rsidRDefault="00CA66D6" w:rsidP="00D83F14">
      <w:pPr>
        <w:tabs>
          <w:tab w:val="left" w:pos="4230"/>
        </w:tabs>
        <w:spacing w:line="276" w:lineRule="auto"/>
        <w:rPr>
          <w:rFonts w:ascii="Century Gothic" w:hAnsi="Century Gothic"/>
          <w:b/>
          <w:sz w:val="20"/>
          <w:szCs w:val="20"/>
        </w:rPr>
      </w:pPr>
      <w:proofErr w:type="spellStart"/>
      <w:r w:rsidRPr="009311B4">
        <w:rPr>
          <w:rFonts w:ascii="Century Gothic" w:hAnsi="Century Gothic"/>
          <w:b/>
          <w:i/>
          <w:sz w:val="20"/>
          <w:szCs w:val="20"/>
        </w:rPr>
        <w:t>Articulatio</w:t>
      </w:r>
      <w:proofErr w:type="spellEnd"/>
      <w:r w:rsidRPr="009311B4">
        <w:rPr>
          <w:rFonts w:ascii="Century Gothic" w:hAnsi="Century Gothic"/>
          <w:b/>
          <w:i/>
          <w:sz w:val="20"/>
          <w:szCs w:val="20"/>
        </w:rPr>
        <w:t xml:space="preserve"> </w:t>
      </w:r>
      <w:proofErr w:type="spellStart"/>
      <w:r w:rsidRPr="009311B4">
        <w:rPr>
          <w:rFonts w:ascii="Century Gothic" w:hAnsi="Century Gothic"/>
          <w:b/>
          <w:i/>
          <w:sz w:val="20"/>
          <w:szCs w:val="20"/>
        </w:rPr>
        <w:t>coxae</w:t>
      </w:r>
      <w:proofErr w:type="spellEnd"/>
      <w:r w:rsidRPr="009311B4">
        <w:rPr>
          <w:rFonts w:ascii="Century Gothic" w:hAnsi="Century Gothic"/>
          <w:b/>
          <w:i/>
          <w:sz w:val="20"/>
          <w:szCs w:val="20"/>
        </w:rPr>
        <w:t xml:space="preserve"> </w:t>
      </w:r>
      <w:r w:rsidR="009311B4">
        <w:rPr>
          <w:rFonts w:ascii="Century Gothic" w:hAnsi="Century Gothic"/>
          <w:sz w:val="20"/>
          <w:szCs w:val="20"/>
        </w:rPr>
        <w:t xml:space="preserve">je </w:t>
      </w:r>
      <w:r w:rsidRPr="009311B4">
        <w:rPr>
          <w:rFonts w:ascii="Century Gothic" w:hAnsi="Century Gothic"/>
          <w:sz w:val="20"/>
          <w:szCs w:val="20"/>
        </w:rPr>
        <w:t>jednoduchý kulový kloub omezený (</w:t>
      </w:r>
      <w:proofErr w:type="spellStart"/>
      <w:r w:rsidRPr="009311B4">
        <w:rPr>
          <w:rFonts w:ascii="Century Gothic" w:hAnsi="Century Gothic"/>
          <w:b/>
          <w:i/>
          <w:sz w:val="20"/>
          <w:szCs w:val="20"/>
        </w:rPr>
        <w:t>enarthrosis</w:t>
      </w:r>
      <w:proofErr w:type="spellEnd"/>
      <w:r w:rsidRPr="009311B4">
        <w:rPr>
          <w:rFonts w:ascii="Century Gothic" w:hAnsi="Century Gothic"/>
          <w:sz w:val="20"/>
          <w:szCs w:val="20"/>
        </w:rPr>
        <w:t>)</w:t>
      </w:r>
      <w:r w:rsidR="009311B4">
        <w:rPr>
          <w:rFonts w:ascii="Century Gothic" w:hAnsi="Century Gothic"/>
          <w:sz w:val="20"/>
          <w:szCs w:val="20"/>
        </w:rPr>
        <w:t xml:space="preserve">, kloubní jamka má tvar duté </w:t>
      </w:r>
      <w:r w:rsidR="009311B4">
        <w:rPr>
          <w:rFonts w:ascii="Century Gothic" w:hAnsi="Century Gothic"/>
          <w:b/>
          <w:sz w:val="20"/>
          <w:szCs w:val="20"/>
        </w:rPr>
        <w:t xml:space="preserve">polokoule </w:t>
      </w:r>
      <w:r w:rsidR="009311B4">
        <w:rPr>
          <w:rFonts w:ascii="Century Gothic" w:hAnsi="Century Gothic"/>
          <w:sz w:val="20"/>
          <w:szCs w:val="20"/>
        </w:rPr>
        <w:t xml:space="preserve">(kloubní ploška – </w:t>
      </w:r>
      <w:r w:rsidR="009311B4">
        <w:rPr>
          <w:rFonts w:ascii="Century Gothic" w:hAnsi="Century Gothic"/>
          <w:i/>
          <w:sz w:val="20"/>
          <w:szCs w:val="20"/>
        </w:rPr>
        <w:t xml:space="preserve">facies </w:t>
      </w:r>
      <w:proofErr w:type="spellStart"/>
      <w:r w:rsidR="009311B4">
        <w:rPr>
          <w:rFonts w:ascii="Century Gothic" w:hAnsi="Century Gothic"/>
          <w:i/>
          <w:sz w:val="20"/>
          <w:szCs w:val="20"/>
        </w:rPr>
        <w:t>lunata</w:t>
      </w:r>
      <w:proofErr w:type="spellEnd"/>
      <w:r w:rsidR="009311B4">
        <w:rPr>
          <w:rFonts w:ascii="Century Gothic" w:hAnsi="Century Gothic"/>
          <w:i/>
          <w:sz w:val="20"/>
          <w:szCs w:val="20"/>
        </w:rPr>
        <w:t xml:space="preserve"> </w:t>
      </w:r>
      <w:proofErr w:type="spellStart"/>
      <w:r w:rsidR="009311B4">
        <w:rPr>
          <w:rFonts w:ascii="Century Gothic" w:hAnsi="Century Gothic"/>
          <w:i/>
          <w:sz w:val="20"/>
          <w:szCs w:val="20"/>
        </w:rPr>
        <w:t>acetabuli</w:t>
      </w:r>
      <w:proofErr w:type="spellEnd"/>
      <w:r w:rsidR="00D83F14">
        <w:rPr>
          <w:rFonts w:ascii="Century Gothic" w:hAnsi="Century Gothic"/>
          <w:sz w:val="20"/>
          <w:szCs w:val="20"/>
        </w:rPr>
        <w:t>) a</w:t>
      </w:r>
      <w:r w:rsidR="009311B4">
        <w:rPr>
          <w:rFonts w:ascii="Century Gothic" w:hAnsi="Century Gothic"/>
          <w:sz w:val="20"/>
          <w:szCs w:val="20"/>
        </w:rPr>
        <w:t xml:space="preserve"> spojuje se s hlavicí femuru </w:t>
      </w:r>
      <w:proofErr w:type="spellStart"/>
      <w:r w:rsidR="009311B4" w:rsidRPr="009311B4">
        <w:rPr>
          <w:rFonts w:ascii="Century Gothic" w:hAnsi="Century Gothic"/>
          <w:b/>
          <w:i/>
          <w:sz w:val="20"/>
          <w:szCs w:val="20"/>
        </w:rPr>
        <w:t>caput</w:t>
      </w:r>
      <w:proofErr w:type="spellEnd"/>
      <w:r w:rsidR="009311B4" w:rsidRPr="009311B4">
        <w:rPr>
          <w:rFonts w:ascii="Century Gothic" w:hAnsi="Century Gothic"/>
          <w:b/>
          <w:i/>
          <w:sz w:val="20"/>
          <w:szCs w:val="20"/>
        </w:rPr>
        <w:t xml:space="preserve"> </w:t>
      </w:r>
      <w:proofErr w:type="spellStart"/>
      <w:r w:rsidR="009311B4" w:rsidRPr="009311B4">
        <w:rPr>
          <w:rFonts w:ascii="Century Gothic" w:hAnsi="Century Gothic"/>
          <w:b/>
          <w:i/>
          <w:sz w:val="20"/>
          <w:szCs w:val="20"/>
        </w:rPr>
        <w:t>femoris</w:t>
      </w:r>
      <w:proofErr w:type="spellEnd"/>
      <w:r w:rsidR="009311B4">
        <w:rPr>
          <w:rFonts w:ascii="Century Gothic" w:hAnsi="Century Gothic"/>
          <w:b/>
          <w:sz w:val="20"/>
          <w:szCs w:val="20"/>
        </w:rPr>
        <w:t>.</w:t>
      </w:r>
    </w:p>
    <w:p w14:paraId="5C06C801" w14:textId="70BD6505" w:rsidR="009311B4" w:rsidRDefault="009311B4" w:rsidP="00D83F14">
      <w:pPr>
        <w:tabs>
          <w:tab w:val="left" w:pos="4230"/>
        </w:tabs>
        <w:spacing w:after="0" w:line="276" w:lineRule="auto"/>
        <w:rPr>
          <w:rFonts w:ascii="Century Gothic" w:hAnsi="Century Gothic"/>
          <w:b/>
          <w:sz w:val="20"/>
          <w:szCs w:val="20"/>
        </w:rPr>
      </w:pPr>
      <w:r w:rsidRPr="00AF307A">
        <w:rPr>
          <w:rFonts w:ascii="Century Gothic" w:hAnsi="Century Gothic" w:cs="Segoe UI"/>
          <w:b/>
          <w:sz w:val="20"/>
          <w:szCs w:val="20"/>
          <w:shd w:val="clear" w:color="auto" w:fill="FFFFFF"/>
        </w:rPr>
        <w:t>TEP kyčelního kloubu</w:t>
      </w:r>
      <w:r w:rsidRPr="009311B4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 je </w:t>
      </w:r>
      <w:r w:rsidR="00D83F14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operační výkon, při němž dochází ke </w:t>
      </w:r>
      <w:r w:rsidRPr="009311B4">
        <w:rPr>
          <w:rFonts w:ascii="Century Gothic" w:hAnsi="Century Gothic" w:cs="Segoe UI"/>
          <w:sz w:val="20"/>
          <w:szCs w:val="20"/>
          <w:shd w:val="clear" w:color="auto" w:fill="FFFFFF"/>
        </w:rPr>
        <w:t xml:space="preserve">kompletní </w:t>
      </w:r>
      <w:r w:rsidRPr="009311B4">
        <w:rPr>
          <w:rFonts w:ascii="Century Gothic" w:hAnsi="Century Gothic"/>
          <w:bCs/>
          <w:sz w:val="20"/>
          <w:szCs w:val="20"/>
        </w:rPr>
        <w:t>n</w:t>
      </w:r>
      <w:r w:rsidR="00D83F14">
        <w:rPr>
          <w:rFonts w:ascii="Century Gothic" w:hAnsi="Century Gothic"/>
          <w:bCs/>
          <w:sz w:val="20"/>
          <w:szCs w:val="20"/>
        </w:rPr>
        <w:t>áhradě</w:t>
      </w:r>
      <w:r w:rsidRPr="009311B4">
        <w:rPr>
          <w:rFonts w:ascii="Century Gothic" w:hAnsi="Century Gothic"/>
          <w:bCs/>
          <w:sz w:val="20"/>
          <w:szCs w:val="20"/>
        </w:rPr>
        <w:t xml:space="preserve"> všech částí kloubu umělým materiálem. </w:t>
      </w:r>
      <w:r w:rsidR="002B4F11">
        <w:rPr>
          <w:rFonts w:ascii="Century Gothic" w:hAnsi="Century Gothic" w:cs="Arial"/>
          <w:sz w:val="20"/>
          <w:szCs w:val="20"/>
          <w:shd w:val="clear" w:color="auto" w:fill="FFFFFF"/>
        </w:rPr>
        <w:t>E</w:t>
      </w:r>
      <w:r w:rsidRPr="009311B4">
        <w:rPr>
          <w:rFonts w:ascii="Century Gothic" w:hAnsi="Century Gothic" w:cs="Arial"/>
          <w:sz w:val="20"/>
          <w:szCs w:val="20"/>
          <w:shd w:val="clear" w:color="auto" w:fill="FFFFFF"/>
        </w:rPr>
        <w:t>ndoprotéza se skládá ze 2 částí: z </w:t>
      </w:r>
      <w:r w:rsidRPr="009311B4">
        <w:rPr>
          <w:rFonts w:ascii="Century Gothic" w:hAnsi="Century Gothic" w:cs="Arial"/>
          <w:b/>
          <w:sz w:val="20"/>
          <w:szCs w:val="20"/>
          <w:shd w:val="clear" w:color="auto" w:fill="FFFFFF"/>
        </w:rPr>
        <w:t>acetabulární komponenty</w:t>
      </w:r>
      <w:r w:rsidRPr="009311B4">
        <w:rPr>
          <w:rFonts w:ascii="Century Gothic" w:hAnsi="Century Gothic" w:cs="Arial"/>
          <w:sz w:val="20"/>
          <w:szCs w:val="20"/>
          <w:shd w:val="clear" w:color="auto" w:fill="FFFFFF"/>
        </w:rPr>
        <w:t xml:space="preserve">, </w:t>
      </w:r>
      <w:r w:rsidR="002B4F11">
        <w:rPr>
          <w:rFonts w:ascii="Century Gothic" w:hAnsi="Century Gothic" w:cs="Arial"/>
          <w:sz w:val="20"/>
          <w:szCs w:val="20"/>
          <w:shd w:val="clear" w:color="auto" w:fill="FFFFFF"/>
        </w:rPr>
        <w:t>jež</w:t>
      </w:r>
      <w:r w:rsidRPr="009311B4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nahrazuje kloubní jamku, a </w:t>
      </w:r>
      <w:r w:rsidRPr="009311B4">
        <w:rPr>
          <w:rFonts w:ascii="Century Gothic" w:hAnsi="Century Gothic" w:cs="Arial"/>
          <w:b/>
          <w:sz w:val="20"/>
          <w:szCs w:val="20"/>
          <w:shd w:val="clear" w:color="auto" w:fill="FFFFFF"/>
        </w:rPr>
        <w:t>femorální komponenty</w:t>
      </w:r>
      <w:r w:rsidRPr="009311B4">
        <w:rPr>
          <w:rFonts w:ascii="Century Gothic" w:hAnsi="Century Gothic" w:cs="Arial"/>
          <w:sz w:val="20"/>
          <w:szCs w:val="20"/>
          <w:shd w:val="clear" w:color="auto" w:fill="FFFFFF"/>
        </w:rPr>
        <w:t>, tzv. </w:t>
      </w:r>
      <w:r w:rsidRPr="009311B4">
        <w:rPr>
          <w:rFonts w:ascii="Century Gothic" w:hAnsi="Century Gothic" w:cs="Arial"/>
          <w:b/>
          <w:sz w:val="20"/>
          <w:szCs w:val="20"/>
          <w:shd w:val="clear" w:color="auto" w:fill="FFFFFF"/>
        </w:rPr>
        <w:t>dříku</w:t>
      </w:r>
      <w:r w:rsidRPr="009311B4">
        <w:rPr>
          <w:rFonts w:ascii="Century Gothic" w:hAnsi="Century Gothic" w:cs="Arial"/>
          <w:sz w:val="20"/>
          <w:szCs w:val="20"/>
          <w:shd w:val="clear" w:color="auto" w:fill="FFFFFF"/>
        </w:rPr>
        <w:t xml:space="preserve">, </w:t>
      </w:r>
      <w:r w:rsidR="002B4F11">
        <w:rPr>
          <w:rFonts w:ascii="Century Gothic" w:hAnsi="Century Gothic" w:cs="Arial"/>
          <w:sz w:val="20"/>
          <w:szCs w:val="20"/>
          <w:shd w:val="clear" w:color="auto" w:fill="FFFFFF"/>
        </w:rPr>
        <w:t>který</w:t>
      </w:r>
      <w:r w:rsidRPr="009311B4">
        <w:rPr>
          <w:rFonts w:ascii="Century Gothic" w:hAnsi="Century Gothic" w:cs="Arial"/>
          <w:sz w:val="20"/>
          <w:szCs w:val="20"/>
          <w:shd w:val="clear" w:color="auto" w:fill="FFFFFF"/>
        </w:rPr>
        <w:t xml:space="preserve"> nahrazuje hlavičku a krček femuru.</w:t>
      </w:r>
    </w:p>
    <w:p w14:paraId="7A7475AC" w14:textId="1DF1014B" w:rsidR="00D83F14" w:rsidRDefault="00D83F14" w:rsidP="00D83F14">
      <w:pPr>
        <w:tabs>
          <w:tab w:val="left" w:pos="4230"/>
        </w:tabs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 wp14:anchorId="4C293332" wp14:editId="3273E138">
            <wp:simplePos x="0" y="0"/>
            <wp:positionH relativeFrom="margin">
              <wp:posOffset>895350</wp:posOffset>
            </wp:positionH>
            <wp:positionV relativeFrom="paragraph">
              <wp:posOffset>120650</wp:posOffset>
            </wp:positionV>
            <wp:extent cx="1478915" cy="1800225"/>
            <wp:effectExtent l="0" t="0" r="6985" b="0"/>
            <wp:wrapSquare wrapText="bothSides"/>
            <wp:docPr id="23" name="Picture 23" descr="Image result for articulatio coxae acetabul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articulatio coxae acetabulum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434AB" w14:textId="41CB61CE" w:rsidR="00D83F14" w:rsidRDefault="00857B00" w:rsidP="00D83F14">
      <w:pPr>
        <w:tabs>
          <w:tab w:val="left" w:pos="4230"/>
        </w:tabs>
        <w:spacing w:after="0" w:line="276" w:lineRule="auto"/>
        <w:rPr>
          <w:rFonts w:ascii="Century Gothic" w:hAnsi="Century Gothic"/>
          <w:b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0BC2B614" wp14:editId="208F7219">
            <wp:simplePos x="0" y="0"/>
            <wp:positionH relativeFrom="margin">
              <wp:posOffset>3038475</wp:posOffset>
            </wp:positionH>
            <wp:positionV relativeFrom="paragraph">
              <wp:posOffset>8255</wp:posOffset>
            </wp:positionV>
            <wp:extent cx="3400425" cy="1779905"/>
            <wp:effectExtent l="0" t="0" r="9525" b="0"/>
            <wp:wrapSquare wrapText="bothSides"/>
            <wp:docPr id="27" name="Picture 27" descr="Image result for kyčelní endoproté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kyčelní endoprotéza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177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E84544" w14:textId="02B6428F" w:rsidR="00D83F14" w:rsidRDefault="00D83F14" w:rsidP="00D83F14">
      <w:pPr>
        <w:tabs>
          <w:tab w:val="left" w:pos="4230"/>
        </w:tabs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14:paraId="53F45939" w14:textId="2650DF1B" w:rsidR="00D83F14" w:rsidRDefault="00D83F14" w:rsidP="00D83F14">
      <w:pPr>
        <w:tabs>
          <w:tab w:val="left" w:pos="4230"/>
        </w:tabs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14:paraId="553FCDB0" w14:textId="77777777" w:rsidR="00D83F14" w:rsidRPr="00D83F14" w:rsidRDefault="00D83F14" w:rsidP="00D83F14">
      <w:pPr>
        <w:tabs>
          <w:tab w:val="left" w:pos="4230"/>
        </w:tabs>
        <w:spacing w:after="0" w:line="276" w:lineRule="auto"/>
        <w:rPr>
          <w:rFonts w:ascii="Century Gothic" w:hAnsi="Century Gothic"/>
          <w:b/>
          <w:sz w:val="20"/>
          <w:szCs w:val="20"/>
        </w:rPr>
      </w:pPr>
    </w:p>
    <w:p w14:paraId="72268A86" w14:textId="77777777" w:rsidR="00D83F14" w:rsidRDefault="00D83F14" w:rsidP="002944F5">
      <w:pPr>
        <w:spacing w:after="0"/>
        <w:rPr>
          <w:rFonts w:ascii="Century Gothic" w:hAnsi="Century Gothic"/>
          <w:b/>
          <w:sz w:val="20"/>
          <w:szCs w:val="20"/>
        </w:rPr>
      </w:pPr>
    </w:p>
    <w:p w14:paraId="6915D06F" w14:textId="77777777" w:rsidR="00D83F14" w:rsidRDefault="00D83F14" w:rsidP="002944F5">
      <w:pPr>
        <w:spacing w:after="0"/>
        <w:rPr>
          <w:rFonts w:ascii="Century Gothic" w:hAnsi="Century Gothic"/>
          <w:b/>
          <w:sz w:val="20"/>
          <w:szCs w:val="20"/>
        </w:rPr>
      </w:pPr>
    </w:p>
    <w:p w14:paraId="23B603DA" w14:textId="77777777" w:rsidR="00D83F14" w:rsidRDefault="00D83F14" w:rsidP="002944F5">
      <w:pPr>
        <w:spacing w:after="0"/>
        <w:rPr>
          <w:rFonts w:ascii="Century Gothic" w:hAnsi="Century Gothic"/>
          <w:b/>
          <w:sz w:val="20"/>
          <w:szCs w:val="20"/>
        </w:rPr>
      </w:pPr>
    </w:p>
    <w:p w14:paraId="60755978" w14:textId="77777777" w:rsidR="00D83F14" w:rsidRDefault="00D83F14" w:rsidP="002944F5">
      <w:pPr>
        <w:spacing w:after="0"/>
        <w:rPr>
          <w:rFonts w:ascii="Century Gothic" w:hAnsi="Century Gothic"/>
          <w:b/>
          <w:sz w:val="20"/>
          <w:szCs w:val="20"/>
        </w:rPr>
      </w:pPr>
    </w:p>
    <w:p w14:paraId="52A0A9A3" w14:textId="77777777" w:rsidR="00D83F14" w:rsidRDefault="00D83F14" w:rsidP="002944F5">
      <w:pPr>
        <w:spacing w:after="0"/>
        <w:rPr>
          <w:rFonts w:ascii="Century Gothic" w:hAnsi="Century Gothic"/>
          <w:b/>
          <w:sz w:val="20"/>
          <w:szCs w:val="20"/>
        </w:rPr>
      </w:pPr>
    </w:p>
    <w:p w14:paraId="14DF3D52" w14:textId="77777777" w:rsidR="00D83F14" w:rsidRDefault="00D83F14" w:rsidP="002944F5">
      <w:pPr>
        <w:spacing w:after="0"/>
        <w:rPr>
          <w:rFonts w:ascii="Century Gothic" w:hAnsi="Century Gothic"/>
          <w:b/>
          <w:sz w:val="20"/>
          <w:szCs w:val="20"/>
        </w:rPr>
      </w:pPr>
    </w:p>
    <w:p w14:paraId="5FE3468B" w14:textId="77777777" w:rsidR="00D83F14" w:rsidRDefault="00D83F14" w:rsidP="002944F5">
      <w:pPr>
        <w:spacing w:after="0"/>
        <w:rPr>
          <w:rFonts w:ascii="Century Gothic" w:hAnsi="Century Gothic"/>
          <w:b/>
          <w:sz w:val="20"/>
          <w:szCs w:val="20"/>
        </w:rPr>
      </w:pPr>
    </w:p>
    <w:p w14:paraId="1043E117" w14:textId="377AC660" w:rsidR="002944F5" w:rsidRDefault="002944F5" w:rsidP="00D83F14">
      <w:p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I</w:t>
      </w:r>
      <w:r w:rsidR="00D83F14">
        <w:rPr>
          <w:rFonts w:ascii="Century Gothic" w:hAnsi="Century Gothic"/>
          <w:b/>
          <w:sz w:val="20"/>
          <w:szCs w:val="20"/>
        </w:rPr>
        <w:t xml:space="preserve">ndikace </w:t>
      </w:r>
      <w:r>
        <w:rPr>
          <w:rFonts w:ascii="Century Gothic" w:hAnsi="Century Gothic"/>
          <w:sz w:val="20"/>
          <w:szCs w:val="20"/>
        </w:rPr>
        <w:t xml:space="preserve">– </w:t>
      </w:r>
      <w:r w:rsidR="00D83F14">
        <w:rPr>
          <w:rFonts w:ascii="Century Gothic" w:hAnsi="Century Gothic"/>
          <w:sz w:val="20"/>
          <w:szCs w:val="20"/>
        </w:rPr>
        <w:t>vrozené vady DK (</w:t>
      </w:r>
      <w:r w:rsidR="00D83F14" w:rsidRPr="00D83F14">
        <w:rPr>
          <w:rFonts w:ascii="Century Gothic" w:hAnsi="Century Gothic"/>
          <w:b/>
          <w:sz w:val="20"/>
          <w:szCs w:val="20"/>
        </w:rPr>
        <w:t>vývojová kyčelní dysplazie</w:t>
      </w:r>
      <w:r w:rsidR="00D83F14">
        <w:rPr>
          <w:rFonts w:ascii="Century Gothic" w:hAnsi="Century Gothic"/>
          <w:sz w:val="20"/>
          <w:szCs w:val="20"/>
        </w:rPr>
        <w:t xml:space="preserve">), degenerativní onemocnění kyčelního kloubu (primární a sekundární </w:t>
      </w:r>
      <w:r w:rsidR="00D83F14" w:rsidRPr="00D83F14">
        <w:rPr>
          <w:rFonts w:ascii="Century Gothic" w:hAnsi="Century Gothic"/>
          <w:b/>
          <w:sz w:val="20"/>
          <w:szCs w:val="20"/>
        </w:rPr>
        <w:t>koxartróza</w:t>
      </w:r>
      <w:r w:rsidR="00D83F14">
        <w:rPr>
          <w:rFonts w:ascii="Century Gothic" w:hAnsi="Century Gothic"/>
          <w:sz w:val="20"/>
          <w:szCs w:val="20"/>
        </w:rPr>
        <w:t>), destrukce kloubu revmatickou chorobou (</w:t>
      </w:r>
      <w:r w:rsidR="00D83F14" w:rsidRPr="00D83F14">
        <w:rPr>
          <w:rFonts w:ascii="Century Gothic" w:hAnsi="Century Gothic"/>
          <w:b/>
          <w:sz w:val="20"/>
          <w:szCs w:val="20"/>
        </w:rPr>
        <w:t>revmatoidní artritida</w:t>
      </w:r>
      <w:r w:rsidR="00D83F14">
        <w:rPr>
          <w:rFonts w:ascii="Century Gothic" w:hAnsi="Century Gothic"/>
          <w:sz w:val="20"/>
          <w:szCs w:val="20"/>
        </w:rPr>
        <w:t>), úraz (</w:t>
      </w:r>
      <w:r w:rsidR="00D83F14" w:rsidRPr="00D83F14">
        <w:rPr>
          <w:rFonts w:ascii="Century Gothic" w:hAnsi="Century Gothic"/>
          <w:b/>
          <w:sz w:val="20"/>
          <w:szCs w:val="20"/>
        </w:rPr>
        <w:t>zlomenina</w:t>
      </w:r>
      <w:r w:rsidR="00D83F14">
        <w:rPr>
          <w:rFonts w:ascii="Century Gothic" w:hAnsi="Century Gothic"/>
          <w:sz w:val="20"/>
          <w:szCs w:val="20"/>
        </w:rPr>
        <w:t xml:space="preserve"> proximálního femuru) </w:t>
      </w:r>
      <w:r w:rsidR="002B4F11">
        <w:rPr>
          <w:rFonts w:ascii="Century Gothic" w:hAnsi="Century Gothic"/>
          <w:sz w:val="20"/>
          <w:szCs w:val="20"/>
        </w:rPr>
        <w:t>...</w:t>
      </w:r>
    </w:p>
    <w:p w14:paraId="50EF2509" w14:textId="7CA1A1E8" w:rsidR="00D83F14" w:rsidRDefault="00D83F14" w:rsidP="00D83F14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Kontraindikace </w:t>
      </w:r>
      <w:r>
        <w:rPr>
          <w:rFonts w:ascii="Century Gothic" w:hAnsi="Century Gothic"/>
          <w:sz w:val="20"/>
          <w:szCs w:val="20"/>
        </w:rPr>
        <w:t>– lokální (</w:t>
      </w:r>
      <w:r w:rsidRPr="002B4F11">
        <w:rPr>
          <w:rFonts w:ascii="Century Gothic" w:hAnsi="Century Gothic"/>
          <w:b/>
          <w:sz w:val="20"/>
          <w:szCs w:val="20"/>
        </w:rPr>
        <w:t>dekubitus</w:t>
      </w:r>
      <w:r>
        <w:rPr>
          <w:rFonts w:ascii="Century Gothic" w:hAnsi="Century Gothic"/>
          <w:sz w:val="20"/>
          <w:szCs w:val="20"/>
        </w:rPr>
        <w:t xml:space="preserve"> v oblasti kyčle, </w:t>
      </w:r>
      <w:r w:rsidRPr="002B4F11">
        <w:rPr>
          <w:rFonts w:ascii="Century Gothic" w:hAnsi="Century Gothic"/>
          <w:b/>
          <w:sz w:val="20"/>
          <w:szCs w:val="20"/>
        </w:rPr>
        <w:t>infekce</w:t>
      </w:r>
      <w:r>
        <w:rPr>
          <w:rFonts w:ascii="Century Gothic" w:hAnsi="Century Gothic"/>
          <w:sz w:val="20"/>
          <w:szCs w:val="20"/>
        </w:rPr>
        <w:t xml:space="preserve"> kyčle</w:t>
      </w:r>
      <w:r w:rsidR="002B4F11">
        <w:rPr>
          <w:rFonts w:ascii="Century Gothic" w:hAnsi="Century Gothic"/>
          <w:sz w:val="20"/>
          <w:szCs w:val="20"/>
        </w:rPr>
        <w:t xml:space="preserve"> ...</w:t>
      </w:r>
      <w:r>
        <w:rPr>
          <w:rFonts w:ascii="Century Gothic" w:hAnsi="Century Gothic"/>
          <w:sz w:val="20"/>
          <w:szCs w:val="20"/>
        </w:rPr>
        <w:t>), celkové (</w:t>
      </w:r>
      <w:proofErr w:type="spellStart"/>
      <w:r>
        <w:rPr>
          <w:rFonts w:ascii="Century Gothic" w:hAnsi="Century Gothic"/>
          <w:sz w:val="20"/>
          <w:szCs w:val="20"/>
        </w:rPr>
        <w:t>uroinfekce</w:t>
      </w:r>
      <w:proofErr w:type="spellEnd"/>
      <w:r>
        <w:rPr>
          <w:rFonts w:ascii="Century Gothic" w:hAnsi="Century Gothic"/>
          <w:sz w:val="20"/>
          <w:szCs w:val="20"/>
        </w:rPr>
        <w:t xml:space="preserve">, neurologická onemocnění, </w:t>
      </w:r>
      <w:r w:rsidR="002B4F11" w:rsidRPr="00256CF9">
        <w:rPr>
          <w:rFonts w:ascii="Century Gothic" w:hAnsi="Century Gothic"/>
          <w:b/>
          <w:bCs/>
          <w:sz w:val="20"/>
          <w:szCs w:val="20"/>
        </w:rPr>
        <w:t>alergie</w:t>
      </w:r>
      <w:r w:rsidR="002B4F11">
        <w:rPr>
          <w:rFonts w:ascii="Century Gothic" w:hAnsi="Century Gothic"/>
          <w:sz w:val="20"/>
          <w:szCs w:val="20"/>
        </w:rPr>
        <w:t xml:space="preserve"> na použitý materiál ...</w:t>
      </w:r>
      <w:r>
        <w:rPr>
          <w:rFonts w:ascii="Century Gothic" w:hAnsi="Century Gothic"/>
          <w:sz w:val="20"/>
          <w:szCs w:val="20"/>
        </w:rPr>
        <w:t>)</w:t>
      </w:r>
    </w:p>
    <w:p w14:paraId="01782580" w14:textId="2369485D" w:rsidR="00CA66D6" w:rsidRDefault="00D83F14" w:rsidP="007F016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Arial" w:hAnsi="Arial" w:cs="Arial"/>
          <w:color w:val="848484"/>
          <w:sz w:val="20"/>
          <w:szCs w:val="20"/>
        </w:rPr>
        <w:br/>
      </w:r>
      <w:r w:rsidR="002944F5" w:rsidRPr="00AF307A">
        <w:rPr>
          <w:rFonts w:ascii="Century Gothic" w:hAnsi="Century Gothic"/>
          <w:b/>
          <w:sz w:val="20"/>
          <w:szCs w:val="20"/>
        </w:rPr>
        <w:t>Rozdělení</w:t>
      </w:r>
      <w:r w:rsidRPr="00AF307A">
        <w:rPr>
          <w:rFonts w:ascii="Century Gothic" w:hAnsi="Century Gothic"/>
          <w:b/>
          <w:sz w:val="20"/>
          <w:szCs w:val="20"/>
        </w:rPr>
        <w:t xml:space="preserve"> endoprotéz</w:t>
      </w:r>
      <w:r w:rsidR="002944F5">
        <w:rPr>
          <w:rFonts w:ascii="Century Gothic" w:hAnsi="Century Gothic"/>
          <w:sz w:val="20"/>
          <w:szCs w:val="20"/>
        </w:rPr>
        <w:t>:</w:t>
      </w:r>
    </w:p>
    <w:p w14:paraId="0EC33013" w14:textId="4E2C4B34" w:rsidR="002944F5" w:rsidRPr="002944F5" w:rsidRDefault="002944F5" w:rsidP="002944F5">
      <w:pPr>
        <w:pStyle w:val="Odstavecseseznamem"/>
        <w:numPr>
          <w:ilvl w:val="0"/>
          <w:numId w:val="2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cementované </w:t>
      </w:r>
      <w:r w:rsidR="009506AA">
        <w:rPr>
          <w:rFonts w:ascii="Century Gothic" w:hAnsi="Century Gothic"/>
          <w:b/>
          <w:sz w:val="20"/>
          <w:szCs w:val="20"/>
        </w:rPr>
        <w:t xml:space="preserve">náhrady </w:t>
      </w:r>
      <w:r>
        <w:rPr>
          <w:rFonts w:ascii="Century Gothic" w:hAnsi="Century Gothic"/>
          <w:sz w:val="20"/>
          <w:szCs w:val="20"/>
        </w:rPr>
        <w:t xml:space="preserve">– jamka i femorální dřík s hlavicí je fixován do kosti </w:t>
      </w:r>
      <w:r w:rsidRPr="00256CF9">
        <w:rPr>
          <w:rFonts w:ascii="Century Gothic" w:hAnsi="Century Gothic"/>
          <w:b/>
          <w:bCs/>
          <w:sz w:val="20"/>
          <w:szCs w:val="20"/>
        </w:rPr>
        <w:t>kostní</w:t>
      </w:r>
      <w:r w:rsidR="00256CF9">
        <w:rPr>
          <w:rFonts w:ascii="Century Gothic" w:hAnsi="Century Gothic"/>
          <w:b/>
          <w:bCs/>
          <w:sz w:val="20"/>
          <w:szCs w:val="20"/>
        </w:rPr>
        <w:t>m</w:t>
      </w:r>
      <w:r>
        <w:rPr>
          <w:rFonts w:ascii="Century Gothic" w:hAnsi="Century Gothic"/>
          <w:sz w:val="20"/>
          <w:szCs w:val="20"/>
        </w:rPr>
        <w:t xml:space="preserve"> </w:t>
      </w:r>
      <w:r w:rsidRPr="00256CF9">
        <w:rPr>
          <w:rFonts w:ascii="Century Gothic" w:hAnsi="Century Gothic"/>
          <w:b/>
          <w:bCs/>
          <w:sz w:val="20"/>
          <w:szCs w:val="20"/>
        </w:rPr>
        <w:t>cement</w:t>
      </w:r>
      <w:r w:rsidR="00256CF9">
        <w:rPr>
          <w:rFonts w:ascii="Century Gothic" w:hAnsi="Century Gothic"/>
          <w:b/>
          <w:bCs/>
          <w:sz w:val="20"/>
          <w:szCs w:val="20"/>
        </w:rPr>
        <w:t>em</w:t>
      </w:r>
      <w:r w:rsidR="002B4F11">
        <w:rPr>
          <w:rFonts w:ascii="Century Gothic" w:hAnsi="Century Gothic"/>
          <w:sz w:val="20"/>
          <w:szCs w:val="20"/>
        </w:rPr>
        <w:t xml:space="preserve">, standardní kombinaci tvoří polyetylénová jamka a kovový dřík s hlavičkou </w:t>
      </w:r>
      <w:r w:rsidR="00256CF9">
        <w:rPr>
          <w:rFonts w:ascii="Century Gothic" w:hAnsi="Century Gothic"/>
          <w:sz w:val="20"/>
          <w:szCs w:val="20"/>
        </w:rPr>
        <w:t>(</w:t>
      </w:r>
      <w:r w:rsidR="002B4F11">
        <w:rPr>
          <w:rFonts w:ascii="Century Gothic" w:hAnsi="Century Gothic"/>
          <w:sz w:val="20"/>
          <w:szCs w:val="20"/>
        </w:rPr>
        <w:t>průměr 28–32 mm</w:t>
      </w:r>
      <w:r w:rsidR="00256CF9">
        <w:rPr>
          <w:rFonts w:ascii="Century Gothic" w:hAnsi="Century Gothic"/>
          <w:sz w:val="20"/>
          <w:szCs w:val="20"/>
        </w:rPr>
        <w:t>)</w:t>
      </w:r>
    </w:p>
    <w:p w14:paraId="5E8ED13B" w14:textId="1319CA1B" w:rsidR="002944F5" w:rsidRDefault="002944F5" w:rsidP="002944F5">
      <w:pPr>
        <w:pStyle w:val="Odstavecseseznamem"/>
        <w:numPr>
          <w:ilvl w:val="0"/>
          <w:numId w:val="2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>necementované</w:t>
      </w:r>
      <w:r w:rsidR="009506AA">
        <w:rPr>
          <w:rFonts w:ascii="Century Gothic" w:hAnsi="Century Gothic"/>
          <w:b/>
          <w:sz w:val="20"/>
          <w:szCs w:val="20"/>
        </w:rPr>
        <w:t xml:space="preserve"> náhrady </w:t>
      </w:r>
      <w:r w:rsidR="009506AA">
        <w:rPr>
          <w:rFonts w:ascii="Century Gothic" w:hAnsi="Century Gothic"/>
          <w:sz w:val="20"/>
          <w:szCs w:val="20"/>
        </w:rPr>
        <w:t xml:space="preserve">– jamka i femorální dřík jsou do kosti fixovány bez použití kostního cementu, </w:t>
      </w:r>
      <w:r w:rsidR="002B4F11">
        <w:rPr>
          <w:rFonts w:ascii="Century Gothic" w:hAnsi="Century Gothic"/>
          <w:sz w:val="20"/>
          <w:szCs w:val="20"/>
        </w:rPr>
        <w:t>princip ukotvení spočívá ve vrůstání kosti do pórů povrchu</w:t>
      </w:r>
      <w:r w:rsidR="009506AA">
        <w:rPr>
          <w:rFonts w:ascii="Century Gothic" w:hAnsi="Century Gothic"/>
          <w:sz w:val="20"/>
          <w:szCs w:val="20"/>
        </w:rPr>
        <w:t xml:space="preserve"> endoprotézy (u mladších)</w:t>
      </w:r>
    </w:p>
    <w:p w14:paraId="1F9FB2D8" w14:textId="33EE8412" w:rsidR="00D83F14" w:rsidRPr="002944F5" w:rsidRDefault="00D83F14" w:rsidP="00D83F14">
      <w:pPr>
        <w:pStyle w:val="Odstavecseseznamem"/>
        <w:numPr>
          <w:ilvl w:val="0"/>
          <w:numId w:val="26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sz w:val="20"/>
          <w:szCs w:val="20"/>
        </w:rPr>
        <w:t xml:space="preserve">hybridní náhrady </w:t>
      </w:r>
      <w:r>
        <w:rPr>
          <w:rFonts w:ascii="Century Gothic" w:hAnsi="Century Gothic"/>
          <w:sz w:val="20"/>
          <w:szCs w:val="20"/>
        </w:rPr>
        <w:t>– jamka se necementuje, dřík je obvykle připevněn cementem</w:t>
      </w:r>
    </w:p>
    <w:p w14:paraId="6462067C" w14:textId="2B5319B8" w:rsidR="00D83F14" w:rsidRPr="00256CF9" w:rsidRDefault="0097651A" w:rsidP="00D83F14">
      <w:pPr>
        <w:rPr>
          <w:rFonts w:ascii="Century Gothic" w:hAnsi="Century Gothic"/>
          <w:i/>
          <w:iCs/>
          <w:sz w:val="20"/>
          <w:szCs w:val="20"/>
        </w:rPr>
      </w:pPr>
      <w:r w:rsidRPr="00256CF9">
        <w:rPr>
          <w:rFonts w:ascii="Century Gothic" w:hAnsi="Century Gothic"/>
          <w:b/>
          <w:i/>
          <w:iCs/>
          <w:sz w:val="20"/>
          <w:szCs w:val="20"/>
        </w:rPr>
        <w:t xml:space="preserve">Kostní cement </w:t>
      </w:r>
      <w:r w:rsidRPr="00256CF9">
        <w:rPr>
          <w:rFonts w:ascii="Century Gothic" w:hAnsi="Century Gothic"/>
          <w:i/>
          <w:iCs/>
          <w:sz w:val="20"/>
          <w:szCs w:val="20"/>
        </w:rPr>
        <w:t xml:space="preserve">je </w:t>
      </w:r>
      <w:proofErr w:type="spellStart"/>
      <w:r w:rsidRPr="00256CF9">
        <w:rPr>
          <w:rFonts w:ascii="Century Gothic" w:hAnsi="Century Gothic"/>
          <w:i/>
          <w:iCs/>
          <w:sz w:val="20"/>
          <w:szCs w:val="20"/>
        </w:rPr>
        <w:t>polymetylmetakrylát</w:t>
      </w:r>
      <w:proofErr w:type="spellEnd"/>
      <w:r w:rsidRPr="00256CF9">
        <w:rPr>
          <w:rFonts w:ascii="Century Gothic" w:hAnsi="Century Gothic"/>
          <w:i/>
          <w:iCs/>
          <w:sz w:val="20"/>
          <w:szCs w:val="20"/>
        </w:rPr>
        <w:t xml:space="preserve">, vzniká smícháním práškovité substance a tekuté složky, asi po 10 min </w:t>
      </w:r>
      <w:r w:rsidR="00256CF9">
        <w:rPr>
          <w:rFonts w:ascii="Century Gothic" w:hAnsi="Century Gothic"/>
          <w:i/>
          <w:iCs/>
          <w:sz w:val="20"/>
          <w:szCs w:val="20"/>
        </w:rPr>
        <w:t xml:space="preserve">směs </w:t>
      </w:r>
      <w:r w:rsidRPr="00256CF9">
        <w:rPr>
          <w:rFonts w:ascii="Century Gothic" w:hAnsi="Century Gothic"/>
          <w:i/>
          <w:iCs/>
          <w:sz w:val="20"/>
          <w:szCs w:val="20"/>
        </w:rPr>
        <w:t xml:space="preserve">tuhne. Při polymerizaci vzniká exotermická reakce a teplota cementu v této chvíli dosahuje 80–100°C. Při vlastním cementování dochází k uvolnění volného monomeru do krevního oběhu, působí </w:t>
      </w:r>
      <w:r w:rsidRPr="00256CF9">
        <w:rPr>
          <w:rFonts w:ascii="Century Gothic" w:hAnsi="Century Gothic"/>
          <w:b/>
          <w:bCs/>
          <w:i/>
          <w:iCs/>
          <w:sz w:val="20"/>
          <w:szCs w:val="20"/>
        </w:rPr>
        <w:t>pokles TK</w:t>
      </w:r>
      <w:r w:rsidRPr="00256CF9">
        <w:rPr>
          <w:rFonts w:ascii="Century Gothic" w:hAnsi="Century Gothic"/>
          <w:i/>
          <w:iCs/>
          <w:sz w:val="20"/>
          <w:szCs w:val="20"/>
        </w:rPr>
        <w:t xml:space="preserve">. </w:t>
      </w:r>
    </w:p>
    <w:p w14:paraId="08CADB28" w14:textId="2C5AED4D" w:rsidR="008B443E" w:rsidRPr="008B443E" w:rsidRDefault="00256CF9" w:rsidP="00857B00">
      <w:pPr>
        <w:tabs>
          <w:tab w:val="num" w:pos="720"/>
        </w:tabs>
        <w:rPr>
          <w:rFonts w:ascii="Century Gothic" w:hAnsi="Century Gothic"/>
          <w:sz w:val="20"/>
          <w:szCs w:val="20"/>
        </w:rPr>
      </w:pPr>
      <w:r w:rsidRPr="00256CF9">
        <w:rPr>
          <w:rFonts w:ascii="Century Gothic" w:hAnsi="Century Gothic"/>
          <w:b/>
          <w:bCs/>
          <w:sz w:val="20"/>
          <w:szCs w:val="20"/>
        </w:rPr>
        <w:t>Rehabilitační režim</w:t>
      </w:r>
      <w:r>
        <w:rPr>
          <w:rFonts w:ascii="Century Gothic" w:hAnsi="Century Gothic"/>
          <w:sz w:val="20"/>
          <w:szCs w:val="20"/>
        </w:rPr>
        <w:t xml:space="preserve"> – </w:t>
      </w:r>
      <w:r w:rsidR="00AF307A">
        <w:rPr>
          <w:rFonts w:ascii="Century Gothic" w:hAnsi="Century Gothic"/>
          <w:sz w:val="20"/>
          <w:szCs w:val="20"/>
        </w:rPr>
        <w:t xml:space="preserve">po operaci se </w:t>
      </w:r>
      <w:r w:rsidR="00B87C79">
        <w:rPr>
          <w:rFonts w:ascii="Century Gothic" w:hAnsi="Century Gothic"/>
          <w:sz w:val="20"/>
          <w:szCs w:val="20"/>
        </w:rPr>
        <w:t>mezi dolních končetiny pacienta vkládá polštář/klín. P</w:t>
      </w:r>
      <w:r w:rsidR="006F63AE">
        <w:rPr>
          <w:rFonts w:ascii="Century Gothic" w:hAnsi="Century Gothic"/>
          <w:sz w:val="20"/>
          <w:szCs w:val="20"/>
        </w:rPr>
        <w:t xml:space="preserve">acient dále nesmí </w:t>
      </w:r>
      <w:r w:rsidR="006F63AE" w:rsidRPr="00857B00">
        <w:rPr>
          <w:rFonts w:ascii="Century Gothic" w:hAnsi="Century Gothic"/>
          <w:sz w:val="20"/>
          <w:szCs w:val="20"/>
        </w:rPr>
        <w:t xml:space="preserve">dělat </w:t>
      </w:r>
      <w:r w:rsidR="008B443E" w:rsidRPr="008B443E">
        <w:rPr>
          <w:rFonts w:ascii="Century Gothic" w:hAnsi="Century Gothic"/>
          <w:sz w:val="20"/>
          <w:szCs w:val="20"/>
        </w:rPr>
        <w:t>3 základní pohyby</w:t>
      </w:r>
      <w:r w:rsidR="008B443E" w:rsidRPr="008B443E">
        <w:rPr>
          <w:rFonts w:ascii="Century Gothic" w:hAnsi="Century Gothic"/>
          <w:b/>
          <w:bCs/>
          <w:sz w:val="20"/>
          <w:szCs w:val="20"/>
        </w:rPr>
        <w:t xml:space="preserve"> </w:t>
      </w:r>
      <w:r w:rsidR="008B443E" w:rsidRPr="008B443E">
        <w:rPr>
          <w:rFonts w:ascii="Century Gothic" w:hAnsi="Century Gothic"/>
          <w:sz w:val="20"/>
          <w:szCs w:val="20"/>
        </w:rPr>
        <w:t>(a jejich kombinace):</w:t>
      </w:r>
      <w:r w:rsidR="00857B00">
        <w:rPr>
          <w:rFonts w:ascii="Century Gothic" w:hAnsi="Century Gothic"/>
          <w:sz w:val="20"/>
          <w:szCs w:val="20"/>
        </w:rPr>
        <w:t xml:space="preserve"> </w:t>
      </w:r>
      <w:r w:rsidR="008B443E" w:rsidRPr="00857B00">
        <w:rPr>
          <w:rFonts w:ascii="Century Gothic" w:hAnsi="Century Gothic"/>
          <w:b/>
          <w:bCs/>
          <w:sz w:val="20"/>
          <w:szCs w:val="20"/>
        </w:rPr>
        <w:t xml:space="preserve">rotace v kyčelním kloubu </w:t>
      </w:r>
      <w:r w:rsidR="008B443E" w:rsidRPr="00857B00">
        <w:rPr>
          <w:rFonts w:ascii="Century Gothic" w:hAnsi="Century Gothic"/>
          <w:sz w:val="20"/>
          <w:szCs w:val="20"/>
        </w:rPr>
        <w:t>– především nevytáčet špičku zevně</w:t>
      </w:r>
      <w:r w:rsidR="00857B00">
        <w:rPr>
          <w:rFonts w:ascii="Century Gothic" w:hAnsi="Century Gothic"/>
          <w:sz w:val="20"/>
          <w:szCs w:val="20"/>
        </w:rPr>
        <w:t xml:space="preserve">, </w:t>
      </w:r>
      <w:r w:rsidR="008B443E" w:rsidRPr="00857B00">
        <w:rPr>
          <w:rFonts w:ascii="Century Gothic" w:hAnsi="Century Gothic"/>
          <w:b/>
          <w:bCs/>
          <w:sz w:val="20"/>
          <w:szCs w:val="20"/>
        </w:rPr>
        <w:t>pokrčování kyčelního kloubu nad 90°</w:t>
      </w:r>
      <w:r w:rsidR="008B443E" w:rsidRPr="006F63AE">
        <w:rPr>
          <w:rFonts w:ascii="Century Gothic" w:hAnsi="Century Gothic"/>
          <w:sz w:val="20"/>
          <w:szCs w:val="20"/>
        </w:rPr>
        <w:t xml:space="preserve"> – hluboký sed (ohýbání k zemi)</w:t>
      </w:r>
      <w:r w:rsidR="00857B00">
        <w:rPr>
          <w:rFonts w:ascii="Century Gothic" w:hAnsi="Century Gothic"/>
          <w:sz w:val="20"/>
          <w:szCs w:val="20"/>
        </w:rPr>
        <w:t xml:space="preserve">, </w:t>
      </w:r>
      <w:r w:rsidR="008B443E" w:rsidRPr="00857B00">
        <w:rPr>
          <w:rFonts w:ascii="Century Gothic" w:hAnsi="Century Gothic"/>
          <w:b/>
          <w:bCs/>
          <w:sz w:val="20"/>
          <w:szCs w:val="20"/>
        </w:rPr>
        <w:t>zvedání natažené dolní končetiny do vzduchu</w:t>
      </w:r>
      <w:r w:rsidR="00857B00">
        <w:rPr>
          <w:rFonts w:ascii="Century Gothic" w:hAnsi="Century Gothic"/>
          <w:b/>
          <w:bCs/>
          <w:sz w:val="20"/>
          <w:szCs w:val="20"/>
        </w:rPr>
        <w:t xml:space="preserve">. </w:t>
      </w:r>
      <w:r w:rsidR="006F63AE" w:rsidRPr="00857B00">
        <w:rPr>
          <w:rFonts w:ascii="Century Gothic" w:hAnsi="Century Gothic"/>
          <w:sz w:val="20"/>
          <w:szCs w:val="20"/>
        </w:rPr>
        <w:t>Z</w:t>
      </w:r>
      <w:r w:rsidR="008B443E" w:rsidRPr="008B443E">
        <w:rPr>
          <w:rFonts w:ascii="Century Gothic" w:hAnsi="Century Gothic"/>
          <w:sz w:val="20"/>
          <w:szCs w:val="20"/>
        </w:rPr>
        <w:t>akázanou kombinací všech těchto pohybů je</w:t>
      </w:r>
      <w:r w:rsidR="008B443E" w:rsidRPr="008B443E">
        <w:rPr>
          <w:rFonts w:ascii="Century Gothic" w:hAnsi="Century Gothic"/>
          <w:b/>
          <w:bCs/>
          <w:sz w:val="20"/>
          <w:szCs w:val="20"/>
        </w:rPr>
        <w:t xml:space="preserve"> dávat nohu přes nohu!</w:t>
      </w:r>
    </w:p>
    <w:p w14:paraId="2ADC1ABE" w14:textId="0ACE1C74" w:rsidR="007F016B" w:rsidRDefault="007F016B" w:rsidP="007F016B">
      <w:pPr>
        <w:spacing w:after="0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>Komplikace</w:t>
      </w:r>
      <w:r>
        <w:rPr>
          <w:rFonts w:ascii="Century Gothic" w:hAnsi="Century Gothic"/>
          <w:sz w:val="20"/>
          <w:szCs w:val="20"/>
        </w:rPr>
        <w:t>:</w:t>
      </w:r>
    </w:p>
    <w:p w14:paraId="4EAF3F4A" w14:textId="5B986A91" w:rsidR="007F016B" w:rsidRPr="007F016B" w:rsidRDefault="007F016B" w:rsidP="007F016B">
      <w:pPr>
        <w:pStyle w:val="Odstavecseseznamem"/>
        <w:numPr>
          <w:ilvl w:val="0"/>
          <w:numId w:val="3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předoperační </w:t>
      </w:r>
      <w:r>
        <w:rPr>
          <w:rFonts w:ascii="Century Gothic" w:hAnsi="Century Gothic"/>
          <w:sz w:val="20"/>
          <w:szCs w:val="20"/>
        </w:rPr>
        <w:t>– dány chybným výběrem implantátu a pacienta (např. obézní pacient)</w:t>
      </w:r>
    </w:p>
    <w:p w14:paraId="38EEFE90" w14:textId="6248BA84" w:rsidR="007F016B" w:rsidRDefault="007F016B" w:rsidP="007F016B">
      <w:pPr>
        <w:pStyle w:val="Odstavecseseznamem"/>
        <w:numPr>
          <w:ilvl w:val="0"/>
          <w:numId w:val="30"/>
        </w:numPr>
        <w:rPr>
          <w:rFonts w:ascii="Century Gothic" w:hAnsi="Century Gothic"/>
          <w:sz w:val="20"/>
          <w:szCs w:val="20"/>
        </w:rPr>
      </w:pPr>
      <w:proofErr w:type="spellStart"/>
      <w:r w:rsidRPr="007F016B">
        <w:rPr>
          <w:rFonts w:ascii="Century Gothic" w:hAnsi="Century Gothic"/>
          <w:b/>
          <w:bCs/>
          <w:sz w:val="20"/>
          <w:szCs w:val="20"/>
        </w:rPr>
        <w:t>peroperační</w:t>
      </w:r>
      <w:proofErr w:type="spellEnd"/>
      <w:r>
        <w:rPr>
          <w:rFonts w:ascii="Century Gothic" w:hAnsi="Century Gothic"/>
          <w:b/>
          <w:bCs/>
          <w:sz w:val="20"/>
          <w:szCs w:val="20"/>
        </w:rPr>
        <w:t xml:space="preserve"> </w:t>
      </w:r>
      <w:r>
        <w:rPr>
          <w:rFonts w:ascii="Century Gothic" w:hAnsi="Century Gothic"/>
          <w:sz w:val="20"/>
          <w:szCs w:val="20"/>
        </w:rPr>
        <w:t>– poškození nervu, cév, zlomenina kosti</w:t>
      </w:r>
      <w:r w:rsidR="00256CF9">
        <w:rPr>
          <w:rFonts w:ascii="Century Gothic" w:hAnsi="Century Gothic"/>
          <w:sz w:val="20"/>
          <w:szCs w:val="20"/>
        </w:rPr>
        <w:t>, chybná implantace jamky nebo dříku</w:t>
      </w:r>
    </w:p>
    <w:p w14:paraId="6BAAE82B" w14:textId="4517FF49" w:rsidR="007F016B" w:rsidRDefault="007F016B" w:rsidP="007F016B">
      <w:pPr>
        <w:pStyle w:val="Odstavecseseznamem"/>
        <w:numPr>
          <w:ilvl w:val="0"/>
          <w:numId w:val="3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časné pooperační </w:t>
      </w:r>
      <w:r>
        <w:rPr>
          <w:rFonts w:ascii="Century Gothic" w:hAnsi="Century Gothic"/>
          <w:sz w:val="20"/>
          <w:szCs w:val="20"/>
        </w:rPr>
        <w:t>– infekt</w:t>
      </w:r>
      <w:r w:rsidR="00256CF9">
        <w:rPr>
          <w:rFonts w:ascii="Century Gothic" w:hAnsi="Century Gothic"/>
          <w:sz w:val="20"/>
          <w:szCs w:val="20"/>
        </w:rPr>
        <w:t xml:space="preserve"> totální endoprotézy, </w:t>
      </w:r>
      <w:proofErr w:type="spellStart"/>
      <w:r w:rsidR="00256CF9">
        <w:rPr>
          <w:rFonts w:ascii="Century Gothic" w:hAnsi="Century Gothic"/>
          <w:sz w:val="20"/>
          <w:szCs w:val="20"/>
        </w:rPr>
        <w:t>flebotrombóza</w:t>
      </w:r>
      <w:proofErr w:type="spellEnd"/>
      <w:r w:rsidR="00256CF9">
        <w:rPr>
          <w:rFonts w:ascii="Century Gothic" w:hAnsi="Century Gothic"/>
          <w:sz w:val="20"/>
          <w:szCs w:val="20"/>
        </w:rPr>
        <w:t>, časná luxace totální endoprotézy</w:t>
      </w:r>
    </w:p>
    <w:p w14:paraId="7FAE1ECA" w14:textId="5DAA9229" w:rsidR="00CA66D6" w:rsidRPr="00857B00" w:rsidRDefault="007F016B" w:rsidP="00CA66D6">
      <w:pPr>
        <w:pStyle w:val="Odstavecseseznamem"/>
        <w:numPr>
          <w:ilvl w:val="0"/>
          <w:numId w:val="30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t xml:space="preserve">pozdní pooperační </w:t>
      </w:r>
      <w:r>
        <w:rPr>
          <w:rFonts w:ascii="Century Gothic" w:hAnsi="Century Gothic"/>
          <w:sz w:val="20"/>
          <w:szCs w:val="20"/>
        </w:rPr>
        <w:t>– aseptické uvolnění totální endoprotézy kloubu</w:t>
      </w:r>
      <w:r w:rsidR="00256CF9">
        <w:rPr>
          <w:rFonts w:ascii="Century Gothic" w:hAnsi="Century Gothic"/>
          <w:sz w:val="20"/>
          <w:szCs w:val="20"/>
        </w:rPr>
        <w:t xml:space="preserve">, </w:t>
      </w:r>
      <w:proofErr w:type="spellStart"/>
      <w:r w:rsidR="00256CF9">
        <w:rPr>
          <w:rFonts w:ascii="Century Gothic" w:hAnsi="Century Gothic"/>
          <w:sz w:val="20"/>
          <w:szCs w:val="20"/>
        </w:rPr>
        <w:t>periprotetické</w:t>
      </w:r>
      <w:proofErr w:type="spellEnd"/>
      <w:r w:rsidR="00256CF9">
        <w:rPr>
          <w:rFonts w:ascii="Century Gothic" w:hAnsi="Century Gothic"/>
          <w:sz w:val="20"/>
          <w:szCs w:val="20"/>
        </w:rPr>
        <w:t xml:space="preserve"> zlomeniny</w:t>
      </w:r>
      <w:bookmarkStart w:id="0" w:name="_GoBack"/>
      <w:bookmarkEnd w:id="0"/>
    </w:p>
    <w:sectPr w:rsidR="00CA66D6" w:rsidRPr="00857B00" w:rsidSect="003650D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650B2"/>
    <w:multiLevelType w:val="hybridMultilevel"/>
    <w:tmpl w:val="0BDAF5A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048A9"/>
    <w:multiLevelType w:val="hybridMultilevel"/>
    <w:tmpl w:val="07E89A0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7E4556"/>
    <w:multiLevelType w:val="hybridMultilevel"/>
    <w:tmpl w:val="90EAEAFA"/>
    <w:lvl w:ilvl="0" w:tplc="3CE44882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2BA61B6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3E0656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3FE27E2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E9C6452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B44B59E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EEF8FC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35CC4CA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5A1C90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A675075"/>
    <w:multiLevelType w:val="hybridMultilevel"/>
    <w:tmpl w:val="D2AA3A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A6084"/>
    <w:multiLevelType w:val="hybridMultilevel"/>
    <w:tmpl w:val="5A361C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B079EE"/>
    <w:multiLevelType w:val="hybridMultilevel"/>
    <w:tmpl w:val="9ED2767E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4A20D5"/>
    <w:multiLevelType w:val="hybridMultilevel"/>
    <w:tmpl w:val="78EEE1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4D6117"/>
    <w:multiLevelType w:val="hybridMultilevel"/>
    <w:tmpl w:val="059CADB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225D14"/>
    <w:multiLevelType w:val="hybridMultilevel"/>
    <w:tmpl w:val="01DA7F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05186A"/>
    <w:multiLevelType w:val="hybridMultilevel"/>
    <w:tmpl w:val="C5AE2D7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2C55D5"/>
    <w:multiLevelType w:val="hybridMultilevel"/>
    <w:tmpl w:val="051655F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64441A"/>
    <w:multiLevelType w:val="hybridMultilevel"/>
    <w:tmpl w:val="BE1E24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FA0DF9"/>
    <w:multiLevelType w:val="hybridMultilevel"/>
    <w:tmpl w:val="E550AA9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30D55"/>
    <w:multiLevelType w:val="hybridMultilevel"/>
    <w:tmpl w:val="4DA2BAA4"/>
    <w:lvl w:ilvl="0" w:tplc="9A44C298">
      <w:start w:val="1"/>
      <w:numFmt w:val="bullet"/>
      <w:lvlText w:val="●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D0A25F8" w:tentative="1">
      <w:start w:val="1"/>
      <w:numFmt w:val="bullet"/>
      <w:lvlText w:val="●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46C8F2" w:tentative="1">
      <w:start w:val="1"/>
      <w:numFmt w:val="bullet"/>
      <w:lvlText w:val="●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F829B06" w:tentative="1">
      <w:start w:val="1"/>
      <w:numFmt w:val="bullet"/>
      <w:lvlText w:val="●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7EF7C0" w:tentative="1">
      <w:start w:val="1"/>
      <w:numFmt w:val="bullet"/>
      <w:lvlText w:val="●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48832C" w:tentative="1">
      <w:start w:val="1"/>
      <w:numFmt w:val="bullet"/>
      <w:lvlText w:val="●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682B0" w:tentative="1">
      <w:start w:val="1"/>
      <w:numFmt w:val="bullet"/>
      <w:lvlText w:val="●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8262DE" w:tentative="1">
      <w:start w:val="1"/>
      <w:numFmt w:val="bullet"/>
      <w:lvlText w:val="●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B8F54A" w:tentative="1">
      <w:start w:val="1"/>
      <w:numFmt w:val="bullet"/>
      <w:lvlText w:val="●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2E216078"/>
    <w:multiLevelType w:val="hybridMultilevel"/>
    <w:tmpl w:val="4BDA7AB4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7714D0"/>
    <w:multiLevelType w:val="hybridMultilevel"/>
    <w:tmpl w:val="3EFE21C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677D3B"/>
    <w:multiLevelType w:val="hybridMultilevel"/>
    <w:tmpl w:val="2ADEE79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2941E99"/>
    <w:multiLevelType w:val="hybridMultilevel"/>
    <w:tmpl w:val="A052EDFE"/>
    <w:lvl w:ilvl="0" w:tplc="EC88BF40">
      <w:numFmt w:val="bullet"/>
      <w:lvlText w:val="-"/>
      <w:lvlJc w:val="left"/>
      <w:pPr>
        <w:ind w:left="4095" w:hanging="360"/>
      </w:pPr>
      <w:rPr>
        <w:rFonts w:ascii="Century Gothic" w:eastAsiaTheme="minorHAnsi" w:hAnsi="Century Gothic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841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913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9855" w:hanging="360"/>
      </w:pPr>
      <w:rPr>
        <w:rFonts w:ascii="Wingdings" w:hAnsi="Wingdings" w:hint="default"/>
      </w:rPr>
    </w:lvl>
  </w:abstractNum>
  <w:abstractNum w:abstractNumId="18" w15:restartNumberingAfterBreak="0">
    <w:nsid w:val="33A75BA5"/>
    <w:multiLevelType w:val="hybridMultilevel"/>
    <w:tmpl w:val="E0FE28B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16F8E"/>
    <w:multiLevelType w:val="hybridMultilevel"/>
    <w:tmpl w:val="DE8E9890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A924406"/>
    <w:multiLevelType w:val="hybridMultilevel"/>
    <w:tmpl w:val="CA66685A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5D68B7"/>
    <w:multiLevelType w:val="hybridMultilevel"/>
    <w:tmpl w:val="4F2EF02C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84573F"/>
    <w:multiLevelType w:val="hybridMultilevel"/>
    <w:tmpl w:val="B956AD0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13D013F"/>
    <w:multiLevelType w:val="multilevel"/>
    <w:tmpl w:val="0A14E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81C3080"/>
    <w:multiLevelType w:val="hybridMultilevel"/>
    <w:tmpl w:val="CD9A2A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4C775B"/>
    <w:multiLevelType w:val="hybridMultilevel"/>
    <w:tmpl w:val="41803EB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326C05"/>
    <w:multiLevelType w:val="hybridMultilevel"/>
    <w:tmpl w:val="ABC4255E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1B584D"/>
    <w:multiLevelType w:val="hybridMultilevel"/>
    <w:tmpl w:val="B78E34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957547"/>
    <w:multiLevelType w:val="hybridMultilevel"/>
    <w:tmpl w:val="E850ED6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5D50C5"/>
    <w:multiLevelType w:val="hybridMultilevel"/>
    <w:tmpl w:val="CC929DE0"/>
    <w:lvl w:ilvl="0" w:tplc="22C06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5920ED6"/>
    <w:multiLevelType w:val="multilevel"/>
    <w:tmpl w:val="A2B0BF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F44C83"/>
    <w:multiLevelType w:val="hybridMultilevel"/>
    <w:tmpl w:val="E23C96C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57FB06CF"/>
    <w:multiLevelType w:val="hybridMultilevel"/>
    <w:tmpl w:val="AEB6FFD8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92E740C"/>
    <w:multiLevelType w:val="hybridMultilevel"/>
    <w:tmpl w:val="9A3EB86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C611DB"/>
    <w:multiLevelType w:val="hybridMultilevel"/>
    <w:tmpl w:val="72384CF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F380274"/>
    <w:multiLevelType w:val="hybridMultilevel"/>
    <w:tmpl w:val="61AC8E1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3432E0F"/>
    <w:multiLevelType w:val="hybridMultilevel"/>
    <w:tmpl w:val="87FC4BC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47630AF"/>
    <w:multiLevelType w:val="hybridMultilevel"/>
    <w:tmpl w:val="D08E5E0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5DB1A16"/>
    <w:multiLevelType w:val="hybridMultilevel"/>
    <w:tmpl w:val="074C48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66E192B"/>
    <w:multiLevelType w:val="hybridMultilevel"/>
    <w:tmpl w:val="7B583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80C3966"/>
    <w:multiLevelType w:val="hybridMultilevel"/>
    <w:tmpl w:val="89B46722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F536D0"/>
    <w:multiLevelType w:val="hybridMultilevel"/>
    <w:tmpl w:val="FDF65E9C"/>
    <w:lvl w:ilvl="0" w:tplc="040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F3C6C5D"/>
    <w:multiLevelType w:val="hybridMultilevel"/>
    <w:tmpl w:val="7FE04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0"/>
  </w:num>
  <w:num w:numId="3">
    <w:abstractNumId w:val="35"/>
  </w:num>
  <w:num w:numId="4">
    <w:abstractNumId w:val="5"/>
  </w:num>
  <w:num w:numId="5">
    <w:abstractNumId w:val="38"/>
  </w:num>
  <w:num w:numId="6">
    <w:abstractNumId w:val="1"/>
  </w:num>
  <w:num w:numId="7">
    <w:abstractNumId w:val="12"/>
  </w:num>
  <w:num w:numId="8">
    <w:abstractNumId w:val="0"/>
  </w:num>
  <w:num w:numId="9">
    <w:abstractNumId w:val="14"/>
  </w:num>
  <w:num w:numId="10">
    <w:abstractNumId w:val="7"/>
  </w:num>
  <w:num w:numId="11">
    <w:abstractNumId w:val="21"/>
  </w:num>
  <w:num w:numId="12">
    <w:abstractNumId w:val="18"/>
  </w:num>
  <w:num w:numId="13">
    <w:abstractNumId w:val="32"/>
  </w:num>
  <w:num w:numId="14">
    <w:abstractNumId w:val="20"/>
  </w:num>
  <w:num w:numId="15">
    <w:abstractNumId w:val="15"/>
  </w:num>
  <w:num w:numId="16">
    <w:abstractNumId w:val="19"/>
  </w:num>
  <w:num w:numId="17">
    <w:abstractNumId w:val="40"/>
  </w:num>
  <w:num w:numId="18">
    <w:abstractNumId w:val="3"/>
  </w:num>
  <w:num w:numId="19">
    <w:abstractNumId w:val="10"/>
  </w:num>
  <w:num w:numId="20">
    <w:abstractNumId w:val="25"/>
  </w:num>
  <w:num w:numId="21">
    <w:abstractNumId w:val="4"/>
  </w:num>
  <w:num w:numId="22">
    <w:abstractNumId w:val="28"/>
  </w:num>
  <w:num w:numId="23">
    <w:abstractNumId w:val="41"/>
  </w:num>
  <w:num w:numId="24">
    <w:abstractNumId w:val="22"/>
  </w:num>
  <w:num w:numId="25">
    <w:abstractNumId w:val="17"/>
  </w:num>
  <w:num w:numId="26">
    <w:abstractNumId w:val="42"/>
  </w:num>
  <w:num w:numId="27">
    <w:abstractNumId w:val="29"/>
  </w:num>
  <w:num w:numId="28">
    <w:abstractNumId w:val="23"/>
  </w:num>
  <w:num w:numId="29">
    <w:abstractNumId w:val="39"/>
  </w:num>
  <w:num w:numId="30">
    <w:abstractNumId w:val="8"/>
  </w:num>
  <w:num w:numId="31">
    <w:abstractNumId w:val="16"/>
  </w:num>
  <w:num w:numId="32">
    <w:abstractNumId w:val="6"/>
  </w:num>
  <w:num w:numId="33">
    <w:abstractNumId w:val="9"/>
  </w:num>
  <w:num w:numId="34">
    <w:abstractNumId w:val="27"/>
  </w:num>
  <w:num w:numId="35">
    <w:abstractNumId w:val="31"/>
  </w:num>
  <w:num w:numId="36">
    <w:abstractNumId w:val="24"/>
  </w:num>
  <w:num w:numId="37">
    <w:abstractNumId w:val="33"/>
  </w:num>
  <w:num w:numId="38">
    <w:abstractNumId w:val="26"/>
  </w:num>
  <w:num w:numId="39">
    <w:abstractNumId w:val="37"/>
  </w:num>
  <w:num w:numId="40">
    <w:abstractNumId w:val="34"/>
  </w:num>
  <w:num w:numId="41">
    <w:abstractNumId w:val="2"/>
  </w:num>
  <w:num w:numId="42">
    <w:abstractNumId w:val="13"/>
  </w:num>
  <w:num w:numId="43">
    <w:abstractNumId w:val="1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0D8"/>
    <w:rsid w:val="00012E86"/>
    <w:rsid w:val="000160F8"/>
    <w:rsid w:val="000165CF"/>
    <w:rsid w:val="00020539"/>
    <w:rsid w:val="00037E0D"/>
    <w:rsid w:val="00043794"/>
    <w:rsid w:val="00050A2D"/>
    <w:rsid w:val="000568BD"/>
    <w:rsid w:val="00057C2B"/>
    <w:rsid w:val="00065B7A"/>
    <w:rsid w:val="00071FF7"/>
    <w:rsid w:val="00087E71"/>
    <w:rsid w:val="000C0B78"/>
    <w:rsid w:val="00101147"/>
    <w:rsid w:val="001412F5"/>
    <w:rsid w:val="0015199B"/>
    <w:rsid w:val="00167135"/>
    <w:rsid w:val="00171661"/>
    <w:rsid w:val="001B2928"/>
    <w:rsid w:val="00203C27"/>
    <w:rsid w:val="00256CF9"/>
    <w:rsid w:val="002656F3"/>
    <w:rsid w:val="002822F6"/>
    <w:rsid w:val="002944F5"/>
    <w:rsid w:val="002A184F"/>
    <w:rsid w:val="002A329B"/>
    <w:rsid w:val="002B4F11"/>
    <w:rsid w:val="002C1B83"/>
    <w:rsid w:val="002F438C"/>
    <w:rsid w:val="00311BC2"/>
    <w:rsid w:val="00314249"/>
    <w:rsid w:val="00344BFE"/>
    <w:rsid w:val="003650D8"/>
    <w:rsid w:val="00380439"/>
    <w:rsid w:val="003868BD"/>
    <w:rsid w:val="003B1C8E"/>
    <w:rsid w:val="003D43B6"/>
    <w:rsid w:val="003D6DD8"/>
    <w:rsid w:val="003E3249"/>
    <w:rsid w:val="003F3A18"/>
    <w:rsid w:val="00417AEC"/>
    <w:rsid w:val="00423094"/>
    <w:rsid w:val="00472086"/>
    <w:rsid w:val="00473C30"/>
    <w:rsid w:val="00481329"/>
    <w:rsid w:val="00497255"/>
    <w:rsid w:val="0050095A"/>
    <w:rsid w:val="00501041"/>
    <w:rsid w:val="005128C8"/>
    <w:rsid w:val="00522FE5"/>
    <w:rsid w:val="00525CA4"/>
    <w:rsid w:val="005779D7"/>
    <w:rsid w:val="00596EEF"/>
    <w:rsid w:val="005B6C94"/>
    <w:rsid w:val="005C4E0A"/>
    <w:rsid w:val="005C5D9C"/>
    <w:rsid w:val="005D522C"/>
    <w:rsid w:val="00617DAF"/>
    <w:rsid w:val="00622EA1"/>
    <w:rsid w:val="00642AA5"/>
    <w:rsid w:val="006619AF"/>
    <w:rsid w:val="00661DEE"/>
    <w:rsid w:val="006633BC"/>
    <w:rsid w:val="00672C51"/>
    <w:rsid w:val="00681B56"/>
    <w:rsid w:val="0068200B"/>
    <w:rsid w:val="006B47B1"/>
    <w:rsid w:val="006B5B60"/>
    <w:rsid w:val="006C2AEB"/>
    <w:rsid w:val="006C5C62"/>
    <w:rsid w:val="006C7351"/>
    <w:rsid w:val="006D0AA3"/>
    <w:rsid w:val="006F399F"/>
    <w:rsid w:val="006F5FDC"/>
    <w:rsid w:val="006F63AE"/>
    <w:rsid w:val="0071753D"/>
    <w:rsid w:val="00737933"/>
    <w:rsid w:val="007428D0"/>
    <w:rsid w:val="00766E30"/>
    <w:rsid w:val="00775462"/>
    <w:rsid w:val="007B3642"/>
    <w:rsid w:val="007E7F07"/>
    <w:rsid w:val="007F016B"/>
    <w:rsid w:val="007F5EAA"/>
    <w:rsid w:val="00804781"/>
    <w:rsid w:val="008238A5"/>
    <w:rsid w:val="00835D22"/>
    <w:rsid w:val="00857B00"/>
    <w:rsid w:val="0087076A"/>
    <w:rsid w:val="00877A16"/>
    <w:rsid w:val="0089294B"/>
    <w:rsid w:val="008B2580"/>
    <w:rsid w:val="008B443E"/>
    <w:rsid w:val="00903D36"/>
    <w:rsid w:val="009311B4"/>
    <w:rsid w:val="009506AA"/>
    <w:rsid w:val="009632C4"/>
    <w:rsid w:val="0097023C"/>
    <w:rsid w:val="0097651A"/>
    <w:rsid w:val="0098258F"/>
    <w:rsid w:val="00986E7C"/>
    <w:rsid w:val="0098796A"/>
    <w:rsid w:val="00996F06"/>
    <w:rsid w:val="0099761F"/>
    <w:rsid w:val="009A1172"/>
    <w:rsid w:val="00A05F97"/>
    <w:rsid w:val="00A23343"/>
    <w:rsid w:val="00A3068C"/>
    <w:rsid w:val="00A37C82"/>
    <w:rsid w:val="00A420FF"/>
    <w:rsid w:val="00A430CC"/>
    <w:rsid w:val="00A4739E"/>
    <w:rsid w:val="00A52ED1"/>
    <w:rsid w:val="00AA6024"/>
    <w:rsid w:val="00AC1A66"/>
    <w:rsid w:val="00AD55DC"/>
    <w:rsid w:val="00AE2792"/>
    <w:rsid w:val="00AF307A"/>
    <w:rsid w:val="00AF6B19"/>
    <w:rsid w:val="00B4241B"/>
    <w:rsid w:val="00B60829"/>
    <w:rsid w:val="00B61E9D"/>
    <w:rsid w:val="00B7348A"/>
    <w:rsid w:val="00B87C79"/>
    <w:rsid w:val="00B959FC"/>
    <w:rsid w:val="00B95BF3"/>
    <w:rsid w:val="00B96FED"/>
    <w:rsid w:val="00BA6901"/>
    <w:rsid w:val="00BD2E16"/>
    <w:rsid w:val="00BD7734"/>
    <w:rsid w:val="00BE10DC"/>
    <w:rsid w:val="00BF070E"/>
    <w:rsid w:val="00BF5E4E"/>
    <w:rsid w:val="00C06B79"/>
    <w:rsid w:val="00C340CF"/>
    <w:rsid w:val="00C432FE"/>
    <w:rsid w:val="00C563EC"/>
    <w:rsid w:val="00C56AC7"/>
    <w:rsid w:val="00C8538B"/>
    <w:rsid w:val="00C856E8"/>
    <w:rsid w:val="00C91A28"/>
    <w:rsid w:val="00C9390D"/>
    <w:rsid w:val="00CA66D6"/>
    <w:rsid w:val="00CB18B6"/>
    <w:rsid w:val="00CD1749"/>
    <w:rsid w:val="00CD5CB4"/>
    <w:rsid w:val="00CE434B"/>
    <w:rsid w:val="00D10F07"/>
    <w:rsid w:val="00D27E5B"/>
    <w:rsid w:val="00D4199E"/>
    <w:rsid w:val="00D7542E"/>
    <w:rsid w:val="00D83F14"/>
    <w:rsid w:val="00D870D2"/>
    <w:rsid w:val="00DB601C"/>
    <w:rsid w:val="00DC3283"/>
    <w:rsid w:val="00DC57A6"/>
    <w:rsid w:val="00E01121"/>
    <w:rsid w:val="00E02F75"/>
    <w:rsid w:val="00E17566"/>
    <w:rsid w:val="00E8121E"/>
    <w:rsid w:val="00E83284"/>
    <w:rsid w:val="00E92829"/>
    <w:rsid w:val="00E94D9B"/>
    <w:rsid w:val="00E97C02"/>
    <w:rsid w:val="00EB4891"/>
    <w:rsid w:val="00EF024D"/>
    <w:rsid w:val="00EF0CF3"/>
    <w:rsid w:val="00F25250"/>
    <w:rsid w:val="00F63734"/>
    <w:rsid w:val="00F83E73"/>
    <w:rsid w:val="00F8506A"/>
    <w:rsid w:val="00F87A84"/>
    <w:rsid w:val="00F92501"/>
    <w:rsid w:val="00F959C7"/>
    <w:rsid w:val="00FA298B"/>
    <w:rsid w:val="00FB0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BF2C44"/>
  <w15:chartTrackingRefBased/>
  <w15:docId w15:val="{B4855F97-B684-4B6B-A9F2-37C52772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311BC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3">
    <w:name w:val="heading 3"/>
    <w:basedOn w:val="Normln"/>
    <w:link w:val="Nadpis3Char"/>
    <w:uiPriority w:val="9"/>
    <w:qFormat/>
    <w:rsid w:val="006C2A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650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D4199E"/>
    <w:pPr>
      <w:ind w:left="720"/>
      <w:contextualSpacing/>
    </w:pPr>
  </w:style>
  <w:style w:type="character" w:styleId="Siln">
    <w:name w:val="Strong"/>
    <w:basedOn w:val="Standardnpsmoodstavce"/>
    <w:uiPriority w:val="22"/>
    <w:qFormat/>
    <w:rsid w:val="00167135"/>
    <w:rPr>
      <w:b/>
      <w:bCs/>
    </w:rPr>
  </w:style>
  <w:style w:type="character" w:styleId="Zstupntext">
    <w:name w:val="Placeholder Text"/>
    <w:basedOn w:val="Standardnpsmoodstavce"/>
    <w:uiPriority w:val="99"/>
    <w:semiHidden/>
    <w:rsid w:val="00167135"/>
    <w:rPr>
      <w:color w:val="808080"/>
    </w:rPr>
  </w:style>
  <w:style w:type="paragraph" w:styleId="Titulek">
    <w:name w:val="caption"/>
    <w:basedOn w:val="Normln"/>
    <w:next w:val="Normln"/>
    <w:uiPriority w:val="35"/>
    <w:unhideWhenUsed/>
    <w:qFormat/>
    <w:rsid w:val="002A329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73C30"/>
    <w:rPr>
      <w:color w:val="0000FF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C2AEB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311BC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B47B1"/>
    <w:rPr>
      <w:color w:val="605E5C"/>
      <w:shd w:val="clear" w:color="auto" w:fill="E1DFDD"/>
    </w:rPr>
  </w:style>
  <w:style w:type="paragraph" w:customStyle="1" w:styleId="Gothic">
    <w:name w:val="Gothic"/>
    <w:basedOn w:val="Normln"/>
    <w:qFormat/>
    <w:rsid w:val="001B2928"/>
    <w:rPr>
      <w:rFonts w:ascii="Century Gothic" w:hAnsi="Century Gothic"/>
      <w:sz w:val="20"/>
    </w:rPr>
  </w:style>
  <w:style w:type="character" w:customStyle="1" w:styleId="hili">
    <w:name w:val="hili"/>
    <w:basedOn w:val="Standardnpsmoodstavce"/>
    <w:rsid w:val="00D83F14"/>
  </w:style>
  <w:style w:type="character" w:styleId="Zdraznn">
    <w:name w:val="Emphasis"/>
    <w:basedOn w:val="Standardnpsmoodstavce"/>
    <w:uiPriority w:val="20"/>
    <w:qFormat/>
    <w:rsid w:val="0050095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334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80447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0322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52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38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7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www.youtube.com/watch?v=Up0cF__Lbm0" TargetMode="External"/><Relationship Id="rId39" Type="http://schemas.openxmlformats.org/officeDocument/2006/relationships/hyperlink" Target="https://www.wikiskripta.eu/index.php?title=Spondyl%C3%B3za&amp;action=edit&amp;redlink=1" TargetMode="External"/><Relationship Id="rId21" Type="http://schemas.openxmlformats.org/officeDocument/2006/relationships/image" Target="media/image16.jpeg"/><Relationship Id="rId34" Type="http://schemas.openxmlformats.org/officeDocument/2006/relationships/hyperlink" Target="https://www.wikiskripta.eu/w/Hallux_valgus" TargetMode="External"/><Relationship Id="rId42" Type="http://schemas.openxmlformats.org/officeDocument/2006/relationships/image" Target="media/image23.jpeg"/><Relationship Id="rId47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gif"/><Relationship Id="rId32" Type="http://schemas.openxmlformats.org/officeDocument/2006/relationships/hyperlink" Target="https://www.wikiskripta.eu/w/Bouchardovy_uzly" TargetMode="External"/><Relationship Id="rId37" Type="http://schemas.openxmlformats.org/officeDocument/2006/relationships/hyperlink" Target="https://www.wikiskripta.eu/w/Koxartr%C3%B3za" TargetMode="External"/><Relationship Id="rId40" Type="http://schemas.openxmlformats.org/officeDocument/2006/relationships/hyperlink" Target="https://www.wikiskripta.eu/index.php?title=Diskopatie&amp;action=edit&amp;redlink=1" TargetMode="External"/><Relationship Id="rId45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hyperlink" Target="https://www.idnes.cz/onadnes/zdravi/zdravotni-potize-s-noham.A150907_132217_zdravi_pet/foto/PET5dcfbf_noha2.jpg" TargetMode="External"/><Relationship Id="rId36" Type="http://schemas.openxmlformats.org/officeDocument/2006/relationships/hyperlink" Target="https://www.wikiskripta.eu/w/Gonartr%C3%B3z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wikiskripta.eu/w/Cysta" TargetMode="External"/><Relationship Id="rId44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1.jpeg"/><Relationship Id="rId30" Type="http://schemas.openxmlformats.org/officeDocument/2006/relationships/hyperlink" Target="https://www.wikiskripta.eu/w/Skler%C3%B3za" TargetMode="External"/><Relationship Id="rId35" Type="http://schemas.openxmlformats.org/officeDocument/2006/relationships/hyperlink" Target="https://www.wikiskripta.eu/w/Hallux_rigidus" TargetMode="External"/><Relationship Id="rId43" Type="http://schemas.openxmlformats.org/officeDocument/2006/relationships/image" Target="media/image24.jpeg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hyperlink" Target="https://www.wikiskripta.eu/index.php?title=Rhizartr%C3%B3za&amp;action=edit&amp;redlink=1" TargetMode="External"/><Relationship Id="rId38" Type="http://schemas.openxmlformats.org/officeDocument/2006/relationships/hyperlink" Target="https://www.wikiskripta.eu/index.php?title=Spondylartr%C3%B3za&amp;action=edit&amp;redlink=1" TargetMode="External"/><Relationship Id="rId46" Type="http://schemas.openxmlformats.org/officeDocument/2006/relationships/fontTable" Target="fontTable.xml"/><Relationship Id="rId20" Type="http://schemas.openxmlformats.org/officeDocument/2006/relationships/image" Target="media/image15.jpeg"/><Relationship Id="rId41" Type="http://schemas.openxmlformats.org/officeDocument/2006/relationships/hyperlink" Target="https://www.wikiskripta.eu/index.php?title=Omartr%C3%B3za&amp;action=edit&amp;redlink=1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E0B1F9-6E6F-4BCF-8A3B-BDA6E4D63A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1292</TotalTime>
  <Pages>8</Pages>
  <Words>3391</Words>
  <Characters>20009</Characters>
  <Application>Microsoft Office Word</Application>
  <DocSecurity>0</DocSecurity>
  <Lines>166</Lines>
  <Paragraphs>46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Alena Šerá</dc:creator>
  <cp:keywords/>
  <dc:description/>
  <cp:lastModifiedBy>Alena Šerá</cp:lastModifiedBy>
  <cp:revision>105</cp:revision>
  <dcterms:created xsi:type="dcterms:W3CDTF">2020-03-21T20:44:00Z</dcterms:created>
  <dcterms:modified xsi:type="dcterms:W3CDTF">2020-03-24T18:43:00Z</dcterms:modified>
</cp:coreProperties>
</file>