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7" w:rsidRDefault="00330C30">
      <w:r>
        <w:t>Cvičení 1:</w:t>
      </w:r>
    </w:p>
    <w:p w:rsidR="00330C30" w:rsidRDefault="00330C30" w:rsidP="00330C30">
      <w:pPr>
        <w:pStyle w:val="Odstavecseseznamem"/>
        <w:numPr>
          <w:ilvl w:val="0"/>
          <w:numId w:val="1"/>
        </w:numPr>
      </w:pPr>
      <w:r>
        <w:t>Úpravy tabulky</w:t>
      </w:r>
    </w:p>
    <w:p w:rsidR="00330C30" w:rsidRPr="007A4979" w:rsidRDefault="00330C30" w:rsidP="00330C30">
      <w:pPr>
        <w:pStyle w:val="Odstavecseseznamem"/>
        <w:numPr>
          <w:ilvl w:val="0"/>
          <w:numId w:val="2"/>
        </w:numPr>
        <w:rPr>
          <w:b/>
        </w:rPr>
      </w:pPr>
      <w:r>
        <w:t>zapnutí filtru</w:t>
      </w:r>
      <w:r w:rsidR="00CC1FD8">
        <w:t xml:space="preserve">: </w:t>
      </w:r>
      <w:r w:rsidR="00CC1FD8" w:rsidRPr="007A4979">
        <w:rPr>
          <w:b/>
        </w:rPr>
        <w:t>záložka data-&gt;filtr</w:t>
      </w:r>
      <w:r w:rsidR="00632765">
        <w:rPr>
          <w:b/>
        </w:rPr>
        <w:t>:</w:t>
      </w:r>
      <w:r w:rsidR="007A4979" w:rsidRPr="007A4979">
        <w:rPr>
          <w:b/>
        </w:rPr>
        <w:t xml:space="preserve"> jedním poklepnutím zapnete, druhým zase vypnete. Označením celého prvního řádku s názvy proměnných zapne filtr nad všemi proměnnými.</w:t>
      </w:r>
    </w:p>
    <w:p w:rsidR="00330C30" w:rsidRPr="007A4979" w:rsidRDefault="00330C30" w:rsidP="00330C30">
      <w:pPr>
        <w:pStyle w:val="Odstavecseseznamem"/>
        <w:numPr>
          <w:ilvl w:val="0"/>
          <w:numId w:val="2"/>
        </w:numPr>
        <w:rPr>
          <w:b/>
        </w:rPr>
      </w:pPr>
      <w:r>
        <w:t>prohlídka dat (chybné x chybějící hodnoty)</w:t>
      </w:r>
      <w:r w:rsidR="007A4979">
        <w:t xml:space="preserve">: </w:t>
      </w:r>
      <w:r w:rsidR="007A4979" w:rsidRPr="007A4979">
        <w:rPr>
          <w:b/>
        </w:rPr>
        <w:t>pomocí filtru (symbol trychtýře snadno prohlédnete rozsah hodnot dané proměnné</w:t>
      </w:r>
      <w:r w:rsidR="0087413B">
        <w:rPr>
          <w:b/>
        </w:rPr>
        <w:t>. Evidentně chybné hodnoty lze smazat.</w:t>
      </w:r>
    </w:p>
    <w:p w:rsidR="00330C30" w:rsidRPr="007A4979" w:rsidRDefault="00330C30" w:rsidP="00330C30">
      <w:pPr>
        <w:pStyle w:val="Odstavecseseznamem"/>
        <w:numPr>
          <w:ilvl w:val="0"/>
          <w:numId w:val="2"/>
        </w:numPr>
        <w:rPr>
          <w:b/>
        </w:rPr>
      </w:pPr>
      <w:r>
        <w:t>kategorizace proměnných</w:t>
      </w:r>
      <w:r w:rsidRPr="007A4979">
        <w:rPr>
          <w:b/>
        </w:rPr>
        <w:t>:</w:t>
      </w:r>
      <w:r w:rsidR="007A4979" w:rsidRPr="007A4979">
        <w:rPr>
          <w:b/>
        </w:rPr>
        <w:t xml:space="preserve"> </w:t>
      </w:r>
      <w:proofErr w:type="gramStart"/>
      <w:r w:rsidR="007A4979" w:rsidRPr="007A4979">
        <w:rPr>
          <w:b/>
        </w:rPr>
        <w:t>viz. návod</w:t>
      </w:r>
      <w:proofErr w:type="gramEnd"/>
      <w:r w:rsidR="007A4979" w:rsidRPr="007A4979">
        <w:rPr>
          <w:b/>
        </w:rPr>
        <w:t xml:space="preserve"> k předchozímu (třetímu </w:t>
      </w:r>
      <w:r w:rsidR="007A4979" w:rsidRPr="007A4979">
        <w:rPr>
          <w:b/>
        </w:rPr>
        <w:sym w:font="Wingdings" w:char="F04A"/>
      </w:r>
      <w:r w:rsidR="007A4979" w:rsidRPr="007A4979">
        <w:rPr>
          <w:b/>
        </w:rPr>
        <w:t>) cvičení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: 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 125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r>
        <w:t>medium: 125 – 144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 145</w:t>
      </w:r>
    </w:p>
    <w:p w:rsidR="00330C30" w:rsidRDefault="00330C30" w:rsidP="00330C30">
      <w:pPr>
        <w:pStyle w:val="Odstavecseseznamem"/>
        <w:numPr>
          <w:ilvl w:val="0"/>
          <w:numId w:val="2"/>
        </w:numPr>
      </w:pPr>
      <w:proofErr w:type="spellStart"/>
      <w:r>
        <w:t>tobacco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level</w:t>
      </w:r>
      <w:proofErr w:type="spellEnd"/>
      <w:r>
        <w:t>: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 0,5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r>
        <w:t>medium: 0,51 – 5,49</w:t>
      </w:r>
    </w:p>
    <w:p w:rsidR="00330C30" w:rsidRDefault="00330C30" w:rsidP="00330C30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&gt;=5,5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cholesterol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&lt;=3,28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r>
        <w:t>medium: 3,29 – 5,79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&gt;=5,8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stress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&lt;= 45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r>
        <w:t>medium: 46 – 59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high</w:t>
      </w:r>
      <w:proofErr w:type="spellEnd"/>
      <w:r>
        <w:t>: &gt;= 60</w:t>
      </w:r>
    </w:p>
    <w:p w:rsidR="00C51CEF" w:rsidRDefault="00C51CEF" w:rsidP="00C51CEF">
      <w:pPr>
        <w:pStyle w:val="Odstavecseseznamem"/>
        <w:numPr>
          <w:ilvl w:val="0"/>
          <w:numId w:val="2"/>
        </w:numPr>
      </w:pPr>
      <w:r>
        <w:t xml:space="preserve">obesity </w:t>
      </w:r>
      <w:proofErr w:type="spellStart"/>
      <w:r>
        <w:t>level</w:t>
      </w:r>
      <w:proofErr w:type="spellEnd"/>
      <w:r>
        <w:t>: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underweight</w:t>
      </w:r>
      <w:proofErr w:type="spellEnd"/>
      <w:r>
        <w:t>: &lt;=18,5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healthy</w:t>
      </w:r>
      <w:proofErr w:type="spellEnd"/>
      <w:r>
        <w:t>: 18,51-24,90</w:t>
      </w:r>
    </w:p>
    <w:p w:rsidR="00C51CEF" w:rsidRDefault="00C51CEF" w:rsidP="00C51CEF">
      <w:pPr>
        <w:pStyle w:val="Odstavecseseznamem"/>
        <w:numPr>
          <w:ilvl w:val="1"/>
          <w:numId w:val="2"/>
        </w:numPr>
      </w:pPr>
      <w:proofErr w:type="spellStart"/>
      <w:r>
        <w:t>overweight</w:t>
      </w:r>
      <w:proofErr w:type="spellEnd"/>
      <w:r>
        <w:t>: 24,91-</w:t>
      </w:r>
      <w:r w:rsidR="00C876FB">
        <w:t xml:space="preserve"> 30,00</w:t>
      </w:r>
    </w:p>
    <w:p w:rsidR="00C876FB" w:rsidRDefault="00C876FB" w:rsidP="00C51CEF">
      <w:pPr>
        <w:pStyle w:val="Odstavecseseznamem"/>
        <w:numPr>
          <w:ilvl w:val="1"/>
          <w:numId w:val="2"/>
        </w:numPr>
      </w:pPr>
      <w:proofErr w:type="spellStart"/>
      <w:r>
        <w:t>clinically</w:t>
      </w:r>
      <w:proofErr w:type="spellEnd"/>
      <w:r>
        <w:t xml:space="preserve"> </w:t>
      </w:r>
      <w:proofErr w:type="spellStart"/>
      <w:r>
        <w:t>obese</w:t>
      </w:r>
      <w:proofErr w:type="spellEnd"/>
      <w:r>
        <w:t>: &gt; 30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r>
        <w:t xml:space="preserve">alkohol </w:t>
      </w:r>
      <w:proofErr w:type="spellStart"/>
      <w:r>
        <w:t>comsumtion</w:t>
      </w:r>
      <w:proofErr w:type="spellEnd"/>
      <w:r>
        <w:t>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low</w:t>
      </w:r>
      <w:proofErr w:type="spellEnd"/>
      <w:r>
        <w:t>: &lt;0,6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medium: 0,6 – 23,7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height</w:t>
      </w:r>
      <w:proofErr w:type="spellEnd"/>
      <w:r>
        <w:t>: &gt;=23,8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>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young</w:t>
      </w:r>
      <w:proofErr w:type="spellEnd"/>
      <w:r>
        <w:t>: &lt;=25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middle</w:t>
      </w:r>
      <w:proofErr w:type="spellEnd"/>
      <w:r>
        <w:t xml:space="preserve"> agend: 26 – 54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proofErr w:type="spellStart"/>
      <w:r>
        <w:t>old</w:t>
      </w:r>
      <w:proofErr w:type="spellEnd"/>
      <w:r>
        <w:t>: &gt;= 55</w:t>
      </w:r>
    </w:p>
    <w:p w:rsidR="00C876FB" w:rsidRDefault="00C876FB" w:rsidP="00C876FB">
      <w:pPr>
        <w:pStyle w:val="Odstavecseseznamem"/>
        <w:numPr>
          <w:ilvl w:val="0"/>
          <w:numId w:val="2"/>
        </w:numPr>
      </w:pP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2: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&lt;20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20 – 29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30 – 39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40 – 49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50 – 59</w:t>
      </w:r>
    </w:p>
    <w:p w:rsidR="00C876FB" w:rsidRDefault="00C876FB" w:rsidP="00C876FB">
      <w:pPr>
        <w:pStyle w:val="Odstavecseseznamem"/>
        <w:numPr>
          <w:ilvl w:val="1"/>
          <w:numId w:val="2"/>
        </w:numPr>
      </w:pPr>
      <w:r>
        <w:t>&gt;=60</w:t>
      </w:r>
    </w:p>
    <w:p w:rsidR="00AD7C57" w:rsidRDefault="00AD7C57" w:rsidP="00AD7C57">
      <w:pPr>
        <w:pStyle w:val="Odstavecseseznamem"/>
        <w:numPr>
          <w:ilvl w:val="0"/>
          <w:numId w:val="1"/>
        </w:numPr>
      </w:pPr>
      <w:r>
        <w:lastRenderedPageBreak/>
        <w:t>Tabulky:</w:t>
      </w:r>
    </w:p>
    <w:p w:rsidR="00AD7C57" w:rsidRPr="007A4979" w:rsidRDefault="00AD7C57" w:rsidP="00AD7C57">
      <w:pPr>
        <w:pStyle w:val="Odstavecseseznamem"/>
        <w:numPr>
          <w:ilvl w:val="0"/>
          <w:numId w:val="2"/>
        </w:numPr>
        <w:rPr>
          <w:b/>
        </w:rPr>
      </w:pPr>
      <w:r>
        <w:t>tabulka kategorií hladin LDL cholesterolu s absolutními, kumulativními, relativními a kumulativními relativními četnostmi</w:t>
      </w:r>
      <w:r w:rsidR="007A4979">
        <w:t xml:space="preserve">: </w:t>
      </w:r>
      <w:r w:rsidR="007A4979" w:rsidRPr="007A4979">
        <w:rPr>
          <w:b/>
        </w:rPr>
        <w:t>pracujete s vámi vytvořenou proměnnou; absolutní četnosti získáte přes nabídku vložení-&gt;kontingenční tabulka. Relativní a kumulativní četnosti je potřeba dopočítat zvlášť. Použijte vzorce. Před dopočty vykopírujte střední část kontingenční tabulky na jiné místo, protože samotnou</w:t>
      </w:r>
      <w:r w:rsidR="0087413B">
        <w:rPr>
          <w:b/>
        </w:rPr>
        <w:t>,</w:t>
      </w:r>
      <w:r w:rsidR="007A4979" w:rsidRPr="007A4979">
        <w:rPr>
          <w:b/>
        </w:rPr>
        <w:t xml:space="preserve"> automaticky vytvořenou</w:t>
      </w:r>
      <w:r w:rsidR="0087413B">
        <w:rPr>
          <w:b/>
        </w:rPr>
        <w:t>,</w:t>
      </w:r>
      <w:r w:rsidR="007A4979" w:rsidRPr="007A4979">
        <w:rPr>
          <w:b/>
        </w:rPr>
        <w:t xml:space="preserve"> kontingenční tabulku vám </w:t>
      </w:r>
      <w:proofErr w:type="spellStart"/>
      <w:r w:rsidR="007A4979" w:rsidRPr="007A4979">
        <w:rPr>
          <w:b/>
        </w:rPr>
        <w:t>excel</w:t>
      </w:r>
      <w:proofErr w:type="spellEnd"/>
      <w:r w:rsidR="007A4979" w:rsidRPr="007A4979">
        <w:rPr>
          <w:b/>
        </w:rPr>
        <w:t xml:space="preserve"> nepovolí editovat.</w:t>
      </w:r>
      <w:r w:rsidR="0087413B">
        <w:rPr>
          <w:b/>
        </w:rPr>
        <w:t xml:space="preserve"> Nebo můžete nalézt jakékoliv jiné řešení </w:t>
      </w:r>
      <w:r w:rsidR="0087413B" w:rsidRPr="0087413B">
        <w:rPr>
          <w:b/>
        </w:rPr>
        <w:sym w:font="Wingdings" w:char="F04A"/>
      </w:r>
    </w:p>
    <w:p w:rsidR="00AD7C57" w:rsidRPr="0087413B" w:rsidRDefault="00AD7C57" w:rsidP="00AD7C57">
      <w:pPr>
        <w:pStyle w:val="Odstavecseseznamem"/>
        <w:numPr>
          <w:ilvl w:val="0"/>
          <w:numId w:val="2"/>
        </w:numPr>
        <w:rPr>
          <w:b/>
        </w:rPr>
      </w:pPr>
      <w:r>
        <w:t>tabulka rodinné historie</w:t>
      </w:r>
      <w:r w:rsidR="0087413B">
        <w:t xml:space="preserve">: </w:t>
      </w:r>
      <w:r w:rsidR="0087413B" w:rsidRPr="0087413B">
        <w:rPr>
          <w:b/>
        </w:rPr>
        <w:t>taktéž dopočítat relativní a kumulativní četnosti</w:t>
      </w:r>
    </w:p>
    <w:p w:rsidR="00AD7C57" w:rsidRPr="0087413B" w:rsidRDefault="0048357E" w:rsidP="00AD7C57">
      <w:pPr>
        <w:pStyle w:val="Odstavecseseznamem"/>
        <w:numPr>
          <w:ilvl w:val="0"/>
          <w:numId w:val="1"/>
        </w:numPr>
        <w:rPr>
          <w:b/>
        </w:rPr>
      </w:pPr>
      <w:r>
        <w:t>Grafy:</w:t>
      </w:r>
      <w:r w:rsidR="0087413B">
        <w:t xml:space="preserve"> </w:t>
      </w:r>
      <w:r w:rsidR="0087413B" w:rsidRPr="0087413B">
        <w:rPr>
          <w:b/>
        </w:rPr>
        <w:t>návod by měl postačovat z</w:t>
      </w:r>
      <w:r w:rsidR="0087413B">
        <w:rPr>
          <w:b/>
        </w:rPr>
        <w:t> </w:t>
      </w:r>
      <w:r w:rsidR="0087413B" w:rsidRPr="0087413B">
        <w:rPr>
          <w:b/>
        </w:rPr>
        <w:t>minula</w:t>
      </w:r>
      <w:r w:rsidR="0087413B">
        <w:rPr>
          <w:b/>
        </w:rPr>
        <w:t>, pohrajte si s barvami. Nezapomeňte na název grafu a popisy os!</w:t>
      </w:r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koláčový graf: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koláčový graf: stress </w:t>
      </w:r>
      <w:proofErr w:type="spellStart"/>
      <w:r>
        <w:t>level</w:t>
      </w:r>
      <w:proofErr w:type="spellEnd"/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sloupcový graf: </w:t>
      </w:r>
      <w:proofErr w:type="spellStart"/>
      <w:r>
        <w:t>age</w:t>
      </w:r>
      <w:proofErr w:type="spellEnd"/>
      <w:r>
        <w:t xml:space="preserve"> </w:t>
      </w:r>
      <w:proofErr w:type="spellStart"/>
      <w:r>
        <w:t>range</w:t>
      </w:r>
      <w:proofErr w:type="spellEnd"/>
    </w:p>
    <w:p w:rsidR="0048357E" w:rsidRDefault="0048357E" w:rsidP="0048357E">
      <w:pPr>
        <w:pStyle w:val="Odstavecseseznamem"/>
        <w:numPr>
          <w:ilvl w:val="0"/>
          <w:numId w:val="2"/>
        </w:numPr>
      </w:pPr>
      <w:r>
        <w:t xml:space="preserve">sloupcový graf: alkohol </w:t>
      </w:r>
      <w:proofErr w:type="spellStart"/>
      <w:r>
        <w:t>compsumtion</w:t>
      </w:r>
      <w:proofErr w:type="spellEnd"/>
    </w:p>
    <w:p w:rsidR="00AD7C57" w:rsidRDefault="00181028" w:rsidP="00181028">
      <w:pPr>
        <w:pStyle w:val="Odstavecseseznamem"/>
        <w:numPr>
          <w:ilvl w:val="0"/>
          <w:numId w:val="2"/>
        </w:numPr>
      </w:pPr>
      <w:r>
        <w:t xml:space="preserve">sloupcový graf: obesity </w:t>
      </w:r>
      <w:proofErr w:type="spellStart"/>
      <w:r>
        <w:t>level</w:t>
      </w:r>
      <w:proofErr w:type="spellEnd"/>
      <w:r>
        <w:t xml:space="preserve"> u mužů a žen</w:t>
      </w:r>
    </w:p>
    <w:p w:rsidR="001847F2" w:rsidRPr="0087413B" w:rsidRDefault="001847F2" w:rsidP="00181028">
      <w:pPr>
        <w:pStyle w:val="Odstavecseseznamem"/>
        <w:numPr>
          <w:ilvl w:val="0"/>
          <w:numId w:val="2"/>
        </w:numPr>
        <w:rPr>
          <w:b/>
        </w:rPr>
      </w:pPr>
      <w:r>
        <w:t>spojnicový graf časového průběhu systolického tlaku u subjektů ID 1-5</w:t>
      </w:r>
      <w:r w:rsidR="0087413B">
        <w:t xml:space="preserve">: </w:t>
      </w:r>
      <w:r w:rsidR="0087413B" w:rsidRPr="0087413B">
        <w:rPr>
          <w:b/>
        </w:rPr>
        <w:t>zde, na rozdíl od ostatních grafů, nejde o kontingenční!</w:t>
      </w:r>
    </w:p>
    <w:p w:rsidR="00AD7C57" w:rsidRDefault="00AD7C57" w:rsidP="00AD7C57"/>
    <w:sectPr w:rsidR="00AD7C57" w:rsidSect="00D9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51F"/>
    <w:multiLevelType w:val="hybridMultilevel"/>
    <w:tmpl w:val="25E88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6A3D"/>
    <w:multiLevelType w:val="hybridMultilevel"/>
    <w:tmpl w:val="0F9E5F28"/>
    <w:lvl w:ilvl="0" w:tplc="6C44D2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0C30"/>
    <w:rsid w:val="00034ABC"/>
    <w:rsid w:val="000826FA"/>
    <w:rsid w:val="00181028"/>
    <w:rsid w:val="001847F2"/>
    <w:rsid w:val="002F10E4"/>
    <w:rsid w:val="00330C30"/>
    <w:rsid w:val="0048357E"/>
    <w:rsid w:val="00632765"/>
    <w:rsid w:val="007A4979"/>
    <w:rsid w:val="0087413B"/>
    <w:rsid w:val="00AD7C57"/>
    <w:rsid w:val="00C51CEF"/>
    <w:rsid w:val="00C876FB"/>
    <w:rsid w:val="00CC1FD8"/>
    <w:rsid w:val="00D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4</cp:revision>
  <dcterms:created xsi:type="dcterms:W3CDTF">2020-03-26T16:35:00Z</dcterms:created>
  <dcterms:modified xsi:type="dcterms:W3CDTF">2020-03-27T16:38:00Z</dcterms:modified>
</cp:coreProperties>
</file>