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39EDB" w14:textId="57AD69F1" w:rsidR="009F72D8" w:rsidRDefault="009F72D8" w:rsidP="009F72D8">
      <w:pPr>
        <w:pStyle w:val="Nadpis2"/>
        <w:spacing w:line="360" w:lineRule="auto"/>
        <w:rPr>
          <w:rFonts w:eastAsia="SimSun"/>
        </w:rPr>
      </w:pPr>
      <w:r>
        <w:rPr>
          <w:rFonts w:eastAsia="SimSun"/>
        </w:rPr>
        <w:t xml:space="preserve">1 Dialog: V lékárně. Listen and </w:t>
      </w:r>
      <w:proofErr w:type="spellStart"/>
      <w:r>
        <w:rPr>
          <w:rFonts w:eastAsia="SimSun"/>
        </w:rPr>
        <w:t>fill</w:t>
      </w:r>
      <w:proofErr w:type="spellEnd"/>
      <w:r>
        <w:rPr>
          <w:rFonts w:eastAsia="SimSun"/>
        </w:rPr>
        <w:t xml:space="preserve"> in. (TM 1/31</w:t>
      </w:r>
      <w:r w:rsidR="0050367D">
        <w:rPr>
          <w:rFonts w:eastAsia="SimSun"/>
        </w:rPr>
        <w:t xml:space="preserve"> – </w:t>
      </w:r>
      <w:hyperlink r:id="rId9" w:history="1">
        <w:r w:rsidR="0050367D" w:rsidRPr="0050367D">
          <w:rPr>
            <w:rStyle w:val="Hypertextovodkaz"/>
            <w:rFonts w:eastAsia="SimSun"/>
          </w:rPr>
          <w:t>link</w:t>
        </w:r>
      </w:hyperlink>
      <w:bookmarkStart w:id="0" w:name="_GoBack"/>
      <w:bookmarkEnd w:id="0"/>
      <w:r>
        <w:rPr>
          <w:rFonts w:eastAsia="SimSun"/>
        </w:rPr>
        <w:t>)</w:t>
      </w:r>
    </w:p>
    <w:p w14:paraId="06021CCA" w14:textId="77777777" w:rsidR="009F72D8" w:rsidRDefault="009F72D8" w:rsidP="009F72D8">
      <w:pPr>
        <w:spacing w:after="0" w:line="360" w:lineRule="auto"/>
        <w:rPr>
          <w:rFonts w:eastAsia="SimSun"/>
        </w:rPr>
      </w:pPr>
      <w:r>
        <w:rPr>
          <w:b/>
        </w:rPr>
        <w:t>Lékárník</w:t>
      </w:r>
      <w:r>
        <w:t>: Dobrý den. Přejete si?</w:t>
      </w:r>
    </w:p>
    <w:p w14:paraId="1A173412" w14:textId="77777777" w:rsidR="009F72D8" w:rsidRDefault="009F72D8" w:rsidP="009F72D8">
      <w:pPr>
        <w:spacing w:after="0" w:line="360" w:lineRule="auto"/>
      </w:pPr>
      <w:r>
        <w:rPr>
          <w:b/>
        </w:rPr>
        <w:t>Pacient</w:t>
      </w:r>
      <w:r>
        <w:t>: Mám rýmu a kašel. Chtěl bych nějaké (1)______________ do nosu nebo (2) ______________. Co mi můžete doporučit?</w:t>
      </w:r>
    </w:p>
    <w:p w14:paraId="07356358" w14:textId="77777777" w:rsidR="009F72D8" w:rsidRDefault="009F72D8" w:rsidP="009F72D8">
      <w:pPr>
        <w:spacing w:after="0" w:line="360" w:lineRule="auto"/>
      </w:pPr>
      <w:r>
        <w:rPr>
          <w:b/>
        </w:rPr>
        <w:t>Lékárník</w:t>
      </w:r>
      <w:r>
        <w:t>: Máme nové (1)______________. Jsou velmi dobré a nejsou drahé.</w:t>
      </w:r>
    </w:p>
    <w:p w14:paraId="2630E16A" w14:textId="77777777" w:rsidR="009F72D8" w:rsidRDefault="009F72D8" w:rsidP="009F72D8">
      <w:pPr>
        <w:spacing w:after="0" w:line="360" w:lineRule="auto"/>
      </w:pPr>
      <w:r>
        <w:rPr>
          <w:b/>
        </w:rPr>
        <w:t>Pacient</w:t>
      </w:r>
      <w:r>
        <w:t>: Jak často je mám brát?</w:t>
      </w:r>
    </w:p>
    <w:p w14:paraId="3C446D0F" w14:textId="77777777" w:rsidR="009F72D8" w:rsidRDefault="009F72D8" w:rsidP="009F72D8">
      <w:pPr>
        <w:spacing w:after="0" w:line="360" w:lineRule="auto"/>
      </w:pPr>
      <w:r>
        <w:rPr>
          <w:b/>
        </w:rPr>
        <w:t>Lékárník</w:t>
      </w:r>
      <w:r>
        <w:t>: Dvakrát denně dvě (1) _____________________ do každé nosní dírky. Neužívejte je déle než pět dní. (1) ______________ by neměly mít žádné vedlejší (3) ____________. Kromě (1a)______________ můžete dostat ještě sirup, ale ten je jen na (4) ______________.</w:t>
      </w:r>
    </w:p>
    <w:p w14:paraId="2818B237" w14:textId="77777777" w:rsidR="009F72D8" w:rsidRDefault="009F72D8" w:rsidP="009F72D8">
      <w:pPr>
        <w:spacing w:after="0" w:line="360" w:lineRule="auto"/>
      </w:pPr>
      <w:r>
        <w:rPr>
          <w:b/>
        </w:rPr>
        <w:t>Pacient</w:t>
      </w:r>
      <w:r>
        <w:t>: A co na ten kašel? Hodně mě trápí.</w:t>
      </w:r>
    </w:p>
    <w:p w14:paraId="5679B2AF" w14:textId="77777777" w:rsidR="009F72D8" w:rsidRDefault="009F72D8" w:rsidP="009F72D8">
      <w:pPr>
        <w:spacing w:after="0" w:line="360" w:lineRule="auto"/>
      </w:pPr>
      <w:r>
        <w:rPr>
          <w:b/>
        </w:rPr>
        <w:t>Lékárník</w:t>
      </w:r>
      <w:r>
        <w:t>: Je to suchý dráždivý kašel, nebo (5) ______________ kašel?</w:t>
      </w:r>
    </w:p>
    <w:p w14:paraId="15C8C116" w14:textId="77777777" w:rsidR="009F72D8" w:rsidRDefault="009F72D8" w:rsidP="009F72D8">
      <w:pPr>
        <w:spacing w:after="0" w:line="360" w:lineRule="auto"/>
      </w:pPr>
      <w:r>
        <w:rPr>
          <w:b/>
        </w:rPr>
        <w:t>Pacient</w:t>
      </w:r>
      <w:r>
        <w:t>: Je spíše suchý a dráždivý.</w:t>
      </w:r>
    </w:p>
    <w:p w14:paraId="51A436D8" w14:textId="77777777" w:rsidR="009F72D8" w:rsidRDefault="009F72D8" w:rsidP="009F72D8">
      <w:pPr>
        <w:spacing w:after="0" w:line="360" w:lineRule="auto"/>
      </w:pPr>
      <w:r>
        <w:rPr>
          <w:b/>
        </w:rPr>
        <w:t>Lékárník</w:t>
      </w:r>
      <w:r>
        <w:t xml:space="preserve">: Dobře. Máme sirup za osmdesát korun, je bez lékařského (6) </w:t>
      </w:r>
      <w:r>
        <w:rPr>
          <w:rFonts w:cs="Calibri"/>
          <w:color w:val="000000"/>
        </w:rPr>
        <w:t>______________</w:t>
      </w:r>
      <w:r>
        <w:t>.</w:t>
      </w:r>
    </w:p>
    <w:p w14:paraId="23D8CBBF" w14:textId="77777777" w:rsidR="009F72D8" w:rsidRDefault="009F72D8" w:rsidP="009F72D8">
      <w:pPr>
        <w:spacing w:after="0" w:line="360" w:lineRule="auto"/>
      </w:pPr>
      <w:r>
        <w:rPr>
          <w:b/>
        </w:rPr>
        <w:t>Pacient</w:t>
      </w:r>
      <w:r>
        <w:t>: Děkuji moc, ještě bych potřeboval Paralen pro tříletou dceru.</w:t>
      </w:r>
    </w:p>
    <w:p w14:paraId="4F0D189B" w14:textId="77777777" w:rsidR="009F72D8" w:rsidRDefault="009F72D8" w:rsidP="009F72D8">
      <w:pPr>
        <w:spacing w:after="0" w:line="360" w:lineRule="auto"/>
      </w:pPr>
      <w:r>
        <w:rPr>
          <w:b/>
        </w:rPr>
        <w:t>Lékárník</w:t>
      </w:r>
      <w:r>
        <w:t>: Ano, prosím. Tady jsou (7) ______________ za dvacet čtyři korun. Přečtěte si pozorně instrukce.</w:t>
      </w:r>
    </w:p>
    <w:p w14:paraId="4475D151" w14:textId="77777777" w:rsidR="009F72D8" w:rsidRDefault="009F72D8" w:rsidP="009F72D8">
      <w:pPr>
        <w:pStyle w:val="Nadpis2"/>
        <w:rPr>
          <w:rFonts w:eastAsia="SimSun"/>
        </w:rPr>
      </w:pPr>
      <w:r>
        <w:rPr>
          <w:rFonts w:eastAsia="SimSun"/>
        </w:rPr>
        <w:t>2 Spojujte</w:t>
      </w:r>
    </w:p>
    <w:p w14:paraId="76EBF68D" w14:textId="77777777" w:rsidR="009F72D8" w:rsidRDefault="009F72D8" w:rsidP="009F72D8">
      <w:pPr>
        <w:spacing w:after="0"/>
        <w:sectPr w:rsidR="009F72D8" w:rsidSect="00E50288">
          <w:pgSz w:w="11906" w:h="16838"/>
          <w:pgMar w:top="1440" w:right="1800" w:bottom="1440" w:left="1800" w:header="708" w:footer="708" w:gutter="0"/>
          <w:cols w:space="708"/>
        </w:sectPr>
      </w:pPr>
    </w:p>
    <w:p w14:paraId="555E6F2A" w14:textId="77777777" w:rsidR="009F72D8" w:rsidRDefault="009F72D8" w:rsidP="009F72D8">
      <w:pPr>
        <w:numPr>
          <w:ilvl w:val="0"/>
          <w:numId w:val="1"/>
        </w:numPr>
        <w:spacing w:after="200" w:line="276" w:lineRule="auto"/>
        <w:rPr>
          <w:rFonts w:eastAsia="SimSun"/>
        </w:rPr>
      </w:pPr>
      <w:r>
        <w:t>kapky</w:t>
      </w:r>
    </w:p>
    <w:p w14:paraId="22DB867C" w14:textId="77777777" w:rsidR="009F72D8" w:rsidRDefault="009F72D8" w:rsidP="009F72D8">
      <w:pPr>
        <w:numPr>
          <w:ilvl w:val="0"/>
          <w:numId w:val="1"/>
        </w:numPr>
        <w:spacing w:after="200" w:line="276" w:lineRule="auto"/>
      </w:pPr>
      <w:r>
        <w:t>návykový</w:t>
      </w:r>
    </w:p>
    <w:p w14:paraId="5AC30FEC" w14:textId="77777777" w:rsidR="009F72D8" w:rsidRDefault="009F72D8" w:rsidP="009F72D8">
      <w:pPr>
        <w:numPr>
          <w:ilvl w:val="0"/>
          <w:numId w:val="1"/>
        </w:numPr>
        <w:spacing w:after="200" w:line="276" w:lineRule="auto"/>
      </w:pPr>
      <w:r>
        <w:t>tělesná</w:t>
      </w:r>
    </w:p>
    <w:p w14:paraId="0846B884" w14:textId="77777777" w:rsidR="009F72D8" w:rsidRDefault="009F72D8" w:rsidP="009F72D8">
      <w:pPr>
        <w:numPr>
          <w:ilvl w:val="0"/>
          <w:numId w:val="1"/>
        </w:numPr>
        <w:spacing w:after="200" w:line="276" w:lineRule="auto"/>
      </w:pPr>
      <w:r>
        <w:t>vedlejší</w:t>
      </w:r>
    </w:p>
    <w:p w14:paraId="1C214306" w14:textId="77777777" w:rsidR="009F72D8" w:rsidRDefault="009F72D8" w:rsidP="009F72D8">
      <w:pPr>
        <w:numPr>
          <w:ilvl w:val="0"/>
          <w:numId w:val="1"/>
        </w:numPr>
        <w:spacing w:after="200" w:line="276" w:lineRule="auto"/>
      </w:pPr>
      <w:r>
        <w:t>zdravotní</w:t>
      </w:r>
    </w:p>
    <w:p w14:paraId="4314F0F5" w14:textId="77777777" w:rsidR="009F72D8" w:rsidRDefault="009F72D8" w:rsidP="009F72D8">
      <w:pPr>
        <w:numPr>
          <w:ilvl w:val="0"/>
          <w:numId w:val="2"/>
        </w:numPr>
        <w:spacing w:after="200" w:line="276" w:lineRule="auto"/>
      </w:pPr>
      <w:r>
        <w:t>hmotnost</w:t>
      </w:r>
    </w:p>
    <w:p w14:paraId="156CAE30" w14:textId="77777777" w:rsidR="009F72D8" w:rsidRDefault="009F72D8" w:rsidP="009F72D8">
      <w:pPr>
        <w:numPr>
          <w:ilvl w:val="0"/>
          <w:numId w:val="2"/>
        </w:numPr>
        <w:spacing w:after="200" w:line="276" w:lineRule="auto"/>
      </w:pPr>
      <w:r>
        <w:t>lék</w:t>
      </w:r>
    </w:p>
    <w:p w14:paraId="05633059" w14:textId="77777777" w:rsidR="009F72D8" w:rsidRDefault="009F72D8" w:rsidP="009F72D8">
      <w:pPr>
        <w:numPr>
          <w:ilvl w:val="0"/>
          <w:numId w:val="2"/>
        </w:numPr>
        <w:spacing w:after="200" w:line="276" w:lineRule="auto"/>
      </w:pPr>
      <w:r>
        <w:t>účinky</w:t>
      </w:r>
    </w:p>
    <w:p w14:paraId="49426FB1" w14:textId="77777777" w:rsidR="009F72D8" w:rsidRDefault="009F72D8" w:rsidP="009F72D8">
      <w:pPr>
        <w:numPr>
          <w:ilvl w:val="0"/>
          <w:numId w:val="2"/>
        </w:numPr>
        <w:spacing w:after="200" w:line="276" w:lineRule="auto"/>
      </w:pPr>
      <w:r>
        <w:t>pojišťovna</w:t>
      </w:r>
    </w:p>
    <w:p w14:paraId="14C3BD55" w14:textId="77777777" w:rsidR="009F72D8" w:rsidRDefault="009F72D8" w:rsidP="009F72D8">
      <w:pPr>
        <w:numPr>
          <w:ilvl w:val="0"/>
          <w:numId w:val="2"/>
        </w:numPr>
        <w:spacing w:after="200" w:line="276" w:lineRule="auto"/>
      </w:pPr>
      <w:r>
        <w:t>do nosu</w:t>
      </w:r>
    </w:p>
    <w:p w14:paraId="34432C2A" w14:textId="77777777" w:rsidR="009F72D8" w:rsidRDefault="009F72D8" w:rsidP="009F72D8">
      <w:pPr>
        <w:spacing w:after="0"/>
        <w:sectPr w:rsidR="009F72D8" w:rsidSect="00E50288">
          <w:type w:val="continuous"/>
          <w:pgSz w:w="11906" w:h="16838"/>
          <w:pgMar w:top="1440" w:right="1800" w:bottom="1440" w:left="1800" w:header="708" w:footer="708" w:gutter="0"/>
          <w:cols w:num="2" w:space="708"/>
        </w:sectPr>
      </w:pPr>
    </w:p>
    <w:p w14:paraId="10020946" w14:textId="6FA91710" w:rsidR="009F72D8" w:rsidRDefault="009F72D8" w:rsidP="009F72D8">
      <w:pPr>
        <w:pStyle w:val="Nadpis2"/>
        <w:rPr>
          <w:rFonts w:eastAsia="SimSun"/>
        </w:rPr>
      </w:pPr>
      <w:r>
        <w:rPr>
          <w:rFonts w:eastAsia="SimSun"/>
        </w:rPr>
        <w:t xml:space="preserve">3 Fill in </w:t>
      </w:r>
      <w:proofErr w:type="spellStart"/>
      <w:r>
        <w:rPr>
          <w:rFonts w:eastAsia="SimSun"/>
        </w:rPr>
        <w:t>the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gaps</w:t>
      </w:r>
      <w:proofErr w:type="spellEnd"/>
    </w:p>
    <w:p w14:paraId="392A76E1" w14:textId="77777777" w:rsidR="009F72D8" w:rsidRDefault="009F72D8" w:rsidP="009F72D8">
      <w:pPr>
        <w:rPr>
          <w:rFonts w:eastAsia="SimSun"/>
          <w:i/>
          <w:iCs/>
        </w:rPr>
      </w:pPr>
      <w:r>
        <w:rPr>
          <w:i/>
          <w:iCs/>
        </w:rPr>
        <w:t>čípek, předpis, povzbuzující, lékárník, mast, obklad, poškození, uklidňující, dávka</w:t>
      </w:r>
    </w:p>
    <w:p w14:paraId="2D1F7546" w14:textId="77777777" w:rsidR="009F72D8" w:rsidRDefault="009F72D8" w:rsidP="009F72D8">
      <w:pPr>
        <w:numPr>
          <w:ilvl w:val="0"/>
          <w:numId w:val="3"/>
        </w:numPr>
        <w:spacing w:after="0" w:line="360" w:lineRule="auto"/>
      </w:pPr>
      <w:r>
        <w:t>Když pacient bere moc léků, může dojít k ______________________ zdraví.</w:t>
      </w:r>
    </w:p>
    <w:p w14:paraId="2AE2C89C" w14:textId="77777777" w:rsidR="009F72D8" w:rsidRDefault="009F72D8" w:rsidP="009F72D8">
      <w:pPr>
        <w:numPr>
          <w:ilvl w:val="0"/>
          <w:numId w:val="3"/>
        </w:numPr>
        <w:spacing w:after="0" w:line="360" w:lineRule="auto"/>
      </w:pPr>
      <w:r>
        <w:t>______________________ pracuje v lékárně.</w:t>
      </w:r>
    </w:p>
    <w:p w14:paraId="5936DBC4" w14:textId="77777777" w:rsidR="009F72D8" w:rsidRDefault="009F72D8" w:rsidP="009F72D8">
      <w:pPr>
        <w:numPr>
          <w:ilvl w:val="0"/>
          <w:numId w:val="3"/>
        </w:numPr>
        <w:spacing w:after="0" w:line="360" w:lineRule="auto"/>
      </w:pPr>
      <w:r>
        <w:t>Když má pacient horečku, dá si na čelo studený ______________________.</w:t>
      </w:r>
    </w:p>
    <w:p w14:paraId="2899D8E7" w14:textId="77777777" w:rsidR="009F72D8" w:rsidRDefault="009F72D8" w:rsidP="009F72D8">
      <w:pPr>
        <w:numPr>
          <w:ilvl w:val="0"/>
          <w:numId w:val="3"/>
        </w:numPr>
        <w:spacing w:after="0" w:line="360" w:lineRule="auto"/>
      </w:pPr>
      <w:r>
        <w:t xml:space="preserve">Pacient užívá </w:t>
      </w:r>
      <w:bookmarkStart w:id="1" w:name="OLE_LINK2"/>
      <w:r>
        <w:t>________________</w:t>
      </w:r>
      <w:bookmarkStart w:id="2" w:name="OLE_LINK1"/>
      <w:r>
        <w:t>_</w:t>
      </w:r>
      <w:bookmarkEnd w:id="2"/>
      <w:r>
        <w:t xml:space="preserve">_____ </w:t>
      </w:r>
      <w:bookmarkEnd w:id="1"/>
      <w:r>
        <w:t>rektálně, vaginálně nebo uretrálně.</w:t>
      </w:r>
    </w:p>
    <w:p w14:paraId="3122E292" w14:textId="77777777" w:rsidR="009F72D8" w:rsidRDefault="009F72D8" w:rsidP="009F72D8">
      <w:pPr>
        <w:numPr>
          <w:ilvl w:val="0"/>
          <w:numId w:val="3"/>
        </w:numPr>
        <w:spacing w:after="0" w:line="360" w:lineRule="auto"/>
      </w:pPr>
      <w:r>
        <w:t>Když pacient nesmí být ve stresu, vezme si______________________ lék.</w:t>
      </w:r>
    </w:p>
    <w:p w14:paraId="225ACDE9" w14:textId="77777777" w:rsidR="009F72D8" w:rsidRDefault="009F72D8" w:rsidP="009F72D8">
      <w:pPr>
        <w:numPr>
          <w:ilvl w:val="0"/>
          <w:numId w:val="3"/>
        </w:numPr>
        <w:spacing w:after="0" w:line="360" w:lineRule="auto"/>
      </w:pPr>
      <w:r>
        <w:t>Doporučená denní ______________________ jsou tři tablety.</w:t>
      </w:r>
    </w:p>
    <w:p w14:paraId="109A3971" w14:textId="77777777" w:rsidR="009F72D8" w:rsidRDefault="009F72D8" w:rsidP="009F72D8">
      <w:pPr>
        <w:numPr>
          <w:ilvl w:val="0"/>
          <w:numId w:val="3"/>
        </w:numPr>
        <w:spacing w:after="0" w:line="360" w:lineRule="auto"/>
      </w:pPr>
      <w:r>
        <w:t xml:space="preserve">Pacient nemůže koupit lék normálně, musí ho koupit na ______________________. </w:t>
      </w:r>
    </w:p>
    <w:p w14:paraId="079A56B5" w14:textId="77777777" w:rsidR="009F72D8" w:rsidRDefault="009F72D8" w:rsidP="009F72D8">
      <w:pPr>
        <w:numPr>
          <w:ilvl w:val="0"/>
          <w:numId w:val="3"/>
        </w:numPr>
        <w:spacing w:after="0" w:line="360" w:lineRule="auto"/>
      </w:pPr>
      <w:r>
        <w:t>Když je pacient unavený, bude brát ______________________ lék.</w:t>
      </w:r>
    </w:p>
    <w:p w14:paraId="46FD0923" w14:textId="77777777" w:rsidR="009F72D8" w:rsidRDefault="009F72D8" w:rsidP="009F72D8">
      <w:pPr>
        <w:numPr>
          <w:ilvl w:val="0"/>
          <w:numId w:val="3"/>
        </w:numPr>
        <w:spacing w:after="0" w:line="360" w:lineRule="auto"/>
      </w:pPr>
      <w:r>
        <w:t>Na vyrážku si dá pacient krém nebo ______________________.</w:t>
      </w:r>
    </w:p>
    <w:p w14:paraId="34185912" w14:textId="7CF79172" w:rsidR="00247895" w:rsidRDefault="009F72D8" w:rsidP="00247895">
      <w:pPr>
        <w:pStyle w:val="Nadpis2"/>
      </w:pPr>
      <w:r>
        <w:lastRenderedPageBreak/>
        <w:t>4</w:t>
      </w:r>
      <w:r w:rsidR="00247895">
        <w:t xml:space="preserve"> </w:t>
      </w:r>
      <w:proofErr w:type="spellStart"/>
      <w:r w:rsidR="00247895">
        <w:t>C</w:t>
      </w:r>
      <w:r w:rsidR="00247895">
        <w:t>asuistry</w:t>
      </w:r>
      <w:proofErr w:type="spellEnd"/>
      <w:r w:rsidR="00247895">
        <w:t>.</w:t>
      </w:r>
      <w:r w:rsidR="00247895">
        <w:t xml:space="preserve"> </w:t>
      </w:r>
      <w:proofErr w:type="spellStart"/>
      <w:r w:rsidR="00247895">
        <w:t>Ask</w:t>
      </w:r>
      <w:proofErr w:type="spellEnd"/>
      <w:r w:rsidR="00247895">
        <w:t xml:space="preserve"> </w:t>
      </w:r>
      <w:proofErr w:type="spellStart"/>
      <w:r w:rsidR="00247895">
        <w:t>about</w:t>
      </w:r>
      <w:proofErr w:type="spellEnd"/>
      <w:r w:rsidR="00247895">
        <w:t xml:space="preserve"> </w:t>
      </w:r>
      <w:proofErr w:type="spellStart"/>
      <w:r w:rsidR="00247895">
        <w:t>patient’s</w:t>
      </w:r>
      <w:proofErr w:type="spellEnd"/>
      <w:r w:rsidR="00247895">
        <w:t xml:space="preserve"> </w:t>
      </w:r>
      <w:proofErr w:type="spellStart"/>
      <w:r w:rsidR="00247895">
        <w:t>problems</w:t>
      </w:r>
      <w:proofErr w:type="spellEnd"/>
      <w:r w:rsidR="00247895">
        <w:t xml:space="preserve">. </w:t>
      </w:r>
      <w:proofErr w:type="spellStart"/>
      <w:r w:rsidR="00247895">
        <w:t>Ask</w:t>
      </w:r>
      <w:proofErr w:type="spellEnd"/>
      <w:r w:rsidR="00247895">
        <w:t xml:space="preserve"> as many </w:t>
      </w:r>
      <w:proofErr w:type="spellStart"/>
      <w:r w:rsidR="00247895">
        <w:t>questions</w:t>
      </w:r>
      <w:proofErr w:type="spellEnd"/>
      <w:r w:rsidR="00247895">
        <w:t xml:space="preserve"> as </w:t>
      </w:r>
      <w:proofErr w:type="spellStart"/>
      <w:r w:rsidR="00247895">
        <w:t>possible</w:t>
      </w:r>
      <w:proofErr w:type="spellEnd"/>
      <w:r w:rsidR="00247895">
        <w:t xml:space="preserve"> </w:t>
      </w:r>
      <w:r w:rsidR="00DC37E5">
        <w:br/>
      </w:r>
      <w:r w:rsidR="00247895">
        <w:t>(</w:t>
      </w:r>
      <w:proofErr w:type="spellStart"/>
      <w:r w:rsidR="00247895">
        <w:t>at</w:t>
      </w:r>
      <w:proofErr w:type="spellEnd"/>
      <w:r w:rsidR="00247895">
        <w:t xml:space="preserve"> least 10)</w:t>
      </w:r>
    </w:p>
    <w:p w14:paraId="251DD59E" w14:textId="77777777" w:rsidR="00247895" w:rsidRDefault="00247895" w:rsidP="00247895">
      <w:pPr>
        <w:pStyle w:val="Default"/>
        <w:spacing w:line="276" w:lineRule="auto"/>
        <w:rPr>
          <w:rFonts w:asciiTheme="minorHAnsi" w:hAnsiTheme="minorHAnsi" w:cstheme="minorHAnsi"/>
          <w:color w:val="auto"/>
          <w:sz w:val="32"/>
        </w:rPr>
      </w:pPr>
    </w:p>
    <w:p w14:paraId="0498CC38" w14:textId="77777777" w:rsidR="00247895" w:rsidRDefault="00247895" w:rsidP="00247895">
      <w:pPr>
        <w:pStyle w:val="Pa4"/>
        <w:spacing w:line="276" w:lineRule="auto"/>
        <w:jc w:val="both"/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sz w:val="22"/>
          <w:szCs w:val="18"/>
        </w:rPr>
        <w:t xml:space="preserve">Muž, 50 let, léčí se s arteriální hypertenzí, </w:t>
      </w:r>
      <w:proofErr w:type="spellStart"/>
      <w:r>
        <w:rPr>
          <w:rFonts w:asciiTheme="minorHAnsi" w:hAnsiTheme="minorHAnsi" w:cstheme="minorHAnsi"/>
          <w:sz w:val="22"/>
          <w:szCs w:val="18"/>
        </w:rPr>
        <w:t>dnou</w:t>
      </w:r>
      <w:proofErr w:type="spellEnd"/>
      <w:r>
        <w:rPr>
          <w:rFonts w:asciiTheme="minorHAnsi" w:hAnsiTheme="minorHAnsi" w:cstheme="minorHAnsi"/>
          <w:sz w:val="22"/>
          <w:szCs w:val="18"/>
        </w:rPr>
        <w:t xml:space="preserve"> a jaterní steatózou, před 25 lety vyšetřován pro levostrannou parézu lícního nervu. </w:t>
      </w:r>
    </w:p>
    <w:p w14:paraId="74DF2E32" w14:textId="77777777" w:rsidR="00247895" w:rsidRDefault="00247895" w:rsidP="00247895">
      <w:pPr>
        <w:pStyle w:val="Pa4"/>
        <w:spacing w:line="276" w:lineRule="auto"/>
        <w:jc w:val="both"/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sz w:val="22"/>
          <w:szCs w:val="18"/>
        </w:rPr>
        <w:t xml:space="preserve">Operace žádné, úrazy žádné. Kouří 20 cigaret denně, pije 2–3 piva denně. </w:t>
      </w:r>
    </w:p>
    <w:p w14:paraId="30FC3AA9" w14:textId="77777777" w:rsidR="00247895" w:rsidRDefault="00247895" w:rsidP="00247895">
      <w:pPr>
        <w:pStyle w:val="Pa4"/>
        <w:spacing w:line="276" w:lineRule="auto"/>
        <w:jc w:val="both"/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sz w:val="22"/>
          <w:szCs w:val="18"/>
        </w:rPr>
        <w:t>Rodinná anamnéza: matka zemřela na karcinom prsu, otec na cévní mozko</w:t>
      </w:r>
      <w:r>
        <w:rPr>
          <w:rFonts w:asciiTheme="minorHAnsi" w:hAnsiTheme="minorHAnsi" w:cstheme="minorHAnsi"/>
          <w:sz w:val="22"/>
          <w:szCs w:val="18"/>
        </w:rPr>
        <w:softHyphen/>
        <w:t xml:space="preserve">vou příhodu. </w:t>
      </w:r>
    </w:p>
    <w:p w14:paraId="57634108" w14:textId="77777777" w:rsidR="00247895" w:rsidRDefault="00247895" w:rsidP="00247895">
      <w:pPr>
        <w:pStyle w:val="Pa4"/>
        <w:spacing w:line="276" w:lineRule="auto"/>
        <w:jc w:val="both"/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sz w:val="22"/>
          <w:szCs w:val="18"/>
        </w:rPr>
        <w:t>Sociální anamnéza: pracuje jako auto</w:t>
      </w:r>
      <w:r>
        <w:rPr>
          <w:rFonts w:asciiTheme="minorHAnsi" w:hAnsiTheme="minorHAnsi" w:cstheme="minorHAnsi"/>
          <w:sz w:val="22"/>
          <w:szCs w:val="18"/>
        </w:rPr>
        <w:softHyphen/>
        <w:t xml:space="preserve">mechanik, žije s rodinou, alergii neudává. </w:t>
      </w:r>
    </w:p>
    <w:p w14:paraId="15C2AF5E" w14:textId="77777777" w:rsidR="00247895" w:rsidRDefault="00247895" w:rsidP="00247895">
      <w:pPr>
        <w:pStyle w:val="Pa4"/>
        <w:spacing w:line="276" w:lineRule="auto"/>
        <w:jc w:val="both"/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sz w:val="22"/>
          <w:szCs w:val="18"/>
        </w:rPr>
        <w:t xml:space="preserve">Farmakologická anamnéza: Anopyrin 100 mg 0–1–0, </w:t>
      </w:r>
      <w:proofErr w:type="spellStart"/>
      <w:r>
        <w:rPr>
          <w:rFonts w:asciiTheme="minorHAnsi" w:hAnsiTheme="minorHAnsi" w:cstheme="minorHAnsi"/>
          <w:sz w:val="22"/>
          <w:szCs w:val="18"/>
        </w:rPr>
        <w:t>Lozap</w:t>
      </w:r>
      <w:proofErr w:type="spellEnd"/>
      <w:r>
        <w:rPr>
          <w:rFonts w:asciiTheme="minorHAnsi" w:hAnsiTheme="minorHAnsi" w:cstheme="minorHAnsi"/>
          <w:sz w:val="22"/>
          <w:szCs w:val="18"/>
        </w:rPr>
        <w:t xml:space="preserve"> 50 mg 1–0–0, </w:t>
      </w:r>
      <w:proofErr w:type="spellStart"/>
      <w:r>
        <w:rPr>
          <w:rFonts w:asciiTheme="minorHAnsi" w:hAnsiTheme="minorHAnsi" w:cstheme="minorHAnsi"/>
          <w:sz w:val="22"/>
          <w:szCs w:val="18"/>
        </w:rPr>
        <w:t>Milurit</w:t>
      </w:r>
      <w:proofErr w:type="spellEnd"/>
      <w:r>
        <w:rPr>
          <w:rFonts w:asciiTheme="minorHAnsi" w:hAnsiTheme="minorHAnsi" w:cstheme="minorHAnsi"/>
          <w:sz w:val="22"/>
          <w:szCs w:val="18"/>
        </w:rPr>
        <w:t xml:space="preserve"> 100 mg 1–0–0, </w:t>
      </w:r>
      <w:proofErr w:type="spellStart"/>
      <w:r>
        <w:rPr>
          <w:rFonts w:asciiTheme="minorHAnsi" w:hAnsiTheme="minorHAnsi" w:cstheme="minorHAnsi"/>
          <w:sz w:val="22"/>
          <w:szCs w:val="18"/>
        </w:rPr>
        <w:t>Essentiale</w:t>
      </w:r>
      <w:proofErr w:type="spellEnd"/>
      <w:r>
        <w:rPr>
          <w:rFonts w:asciiTheme="minorHAnsi" w:hAnsiTheme="minorHAnsi" w:cstheme="minorHAnsi"/>
          <w:sz w:val="22"/>
          <w:szCs w:val="18"/>
        </w:rPr>
        <w:t xml:space="preserve"> Forte N 1–1–1. </w:t>
      </w:r>
    </w:p>
    <w:p w14:paraId="68CE6C5B" w14:textId="77777777" w:rsidR="00247895" w:rsidRDefault="00247895" w:rsidP="00247895">
      <w:pPr>
        <w:pStyle w:val="Pa4"/>
        <w:spacing w:line="276" w:lineRule="auto"/>
        <w:jc w:val="both"/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sz w:val="22"/>
          <w:szCs w:val="18"/>
        </w:rPr>
        <w:t xml:space="preserve">Epidemiologická anamnéza: kontakt s infekčním onemocněním neguje. </w:t>
      </w:r>
    </w:p>
    <w:p w14:paraId="521FDCA3" w14:textId="77777777" w:rsidR="00247895" w:rsidRDefault="00247895" w:rsidP="00247895">
      <w:pPr>
        <w:pStyle w:val="Pa4"/>
        <w:spacing w:line="276" w:lineRule="auto"/>
        <w:jc w:val="both"/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sz w:val="22"/>
          <w:szCs w:val="18"/>
        </w:rPr>
        <w:t>Nynější onemocnění: v lednu 2018 byl nemocný léčen 14 dní antibiotiky pro „chřipku“ u praktického lékaře, na konci února se objevily první příznaky průjmo</w:t>
      </w:r>
      <w:r>
        <w:rPr>
          <w:rFonts w:asciiTheme="minorHAnsi" w:hAnsiTheme="minorHAnsi" w:cstheme="minorHAnsi"/>
          <w:sz w:val="22"/>
          <w:szCs w:val="18"/>
        </w:rPr>
        <w:softHyphen/>
        <w:t>vého onemocnění se stolicemi 8krát den</w:t>
      </w:r>
      <w:r>
        <w:rPr>
          <w:rFonts w:asciiTheme="minorHAnsi" w:hAnsiTheme="minorHAnsi" w:cstheme="minorHAnsi"/>
          <w:sz w:val="22"/>
          <w:szCs w:val="18"/>
        </w:rPr>
        <w:softHyphen/>
        <w:t xml:space="preserve">ně; byl afebrilní. </w:t>
      </w:r>
    </w:p>
    <w:p w14:paraId="2B60438A" w14:textId="77777777" w:rsidR="00247895" w:rsidRDefault="00247895" w:rsidP="00247895">
      <w:pPr>
        <w:pStyle w:val="Nadpis2"/>
        <w:spacing w:line="276" w:lineRule="auto"/>
      </w:pPr>
      <w:r>
        <w:rPr>
          <w:rFonts w:asciiTheme="minorHAnsi" w:hAnsiTheme="minorHAnsi" w:cstheme="minorHAnsi"/>
          <w:color w:val="auto"/>
          <w:sz w:val="22"/>
          <w:szCs w:val="18"/>
        </w:rPr>
        <w:t>Dne 9. 3. 2018 se u pacienta poprvé objevila krev ve stolici a bolesti břicha, týž den byl vyšetřen na chirurgické am</w:t>
      </w:r>
      <w:r>
        <w:rPr>
          <w:rFonts w:asciiTheme="minorHAnsi" w:hAnsiTheme="minorHAnsi" w:cstheme="minorHAnsi"/>
          <w:color w:val="auto"/>
          <w:sz w:val="22"/>
          <w:szCs w:val="18"/>
        </w:rPr>
        <w:softHyphen/>
        <w:t>bulanci pražské nemocnice. Zde stav uzavřen jako protrahovaná abdominální kolika (</w:t>
      </w:r>
      <w:proofErr w:type="spellStart"/>
      <w:r>
        <w:rPr>
          <w:rFonts w:asciiTheme="minorHAnsi" w:hAnsiTheme="minorHAnsi" w:cstheme="minorHAnsi"/>
          <w:color w:val="auto"/>
          <w:sz w:val="22"/>
          <w:szCs w:val="18"/>
        </w:rPr>
        <w:t>v.s</w:t>
      </w:r>
      <w:proofErr w:type="spellEnd"/>
      <w:r>
        <w:rPr>
          <w:rFonts w:asciiTheme="minorHAnsi" w:hAnsiTheme="minorHAnsi" w:cstheme="minorHAnsi"/>
          <w:color w:val="auto"/>
          <w:sz w:val="22"/>
          <w:szCs w:val="18"/>
        </w:rPr>
        <w:t xml:space="preserve">. gastroenteritis </w:t>
      </w:r>
      <w:proofErr w:type="spellStart"/>
      <w:r>
        <w:rPr>
          <w:rFonts w:asciiTheme="minorHAnsi" w:hAnsiTheme="minorHAnsi" w:cstheme="minorHAnsi"/>
          <w:color w:val="auto"/>
          <w:sz w:val="22"/>
          <w:szCs w:val="18"/>
        </w:rPr>
        <w:t>subacuta</w:t>
      </w:r>
      <w:proofErr w:type="spellEnd"/>
      <w:r>
        <w:rPr>
          <w:rFonts w:asciiTheme="minorHAnsi" w:hAnsiTheme="minorHAnsi" w:cstheme="minorHAnsi"/>
          <w:color w:val="auto"/>
          <w:sz w:val="22"/>
          <w:szCs w:val="18"/>
        </w:rPr>
        <w:t>) nejas</w:t>
      </w:r>
      <w:r>
        <w:rPr>
          <w:rFonts w:asciiTheme="minorHAnsi" w:hAnsiTheme="minorHAnsi" w:cstheme="minorHAnsi"/>
          <w:color w:val="auto"/>
          <w:sz w:val="22"/>
          <w:szCs w:val="18"/>
        </w:rPr>
        <w:softHyphen/>
        <w:t>né etiologie. Zjištěné laboratorní hodno</w:t>
      </w:r>
      <w:r>
        <w:rPr>
          <w:rFonts w:asciiTheme="minorHAnsi" w:hAnsiTheme="minorHAnsi" w:cstheme="minorHAnsi"/>
          <w:color w:val="auto"/>
          <w:sz w:val="22"/>
          <w:szCs w:val="18"/>
        </w:rPr>
        <w:softHyphen/>
        <w:t xml:space="preserve">ty: leukocytóza 13 200, CRP 122,9 mg/l. Ultrazvuk (UZ) břicha vykazuje zesílenou stěnu celého tračníku s maximem na </w:t>
      </w:r>
      <w:proofErr w:type="spellStart"/>
      <w:r>
        <w:rPr>
          <w:rFonts w:asciiTheme="minorHAnsi" w:hAnsiTheme="minorHAnsi" w:cstheme="minorHAnsi"/>
          <w:color w:val="auto"/>
          <w:sz w:val="22"/>
          <w:szCs w:val="18"/>
        </w:rPr>
        <w:t>co</w:t>
      </w:r>
      <w:r>
        <w:rPr>
          <w:rFonts w:asciiTheme="minorHAnsi" w:hAnsiTheme="minorHAnsi" w:cstheme="minorHAnsi"/>
          <w:color w:val="auto"/>
          <w:sz w:val="22"/>
          <w:szCs w:val="18"/>
        </w:rPr>
        <w:softHyphen/>
        <w:t>lon</w:t>
      </w:r>
      <w:proofErr w:type="spellEnd"/>
      <w:r>
        <w:rPr>
          <w:rFonts w:asciiTheme="minorHAnsi" w:hAnsiTheme="minorHAnsi" w:cstheme="minorHAnsi"/>
          <w:color w:val="auto"/>
          <w:sz w:val="22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18"/>
        </w:rPr>
        <w:t>descendens</w:t>
      </w:r>
      <w:proofErr w:type="spellEnd"/>
      <w:r>
        <w:rPr>
          <w:rFonts w:asciiTheme="minorHAnsi" w:hAnsiTheme="minorHAnsi" w:cstheme="minorHAnsi"/>
          <w:color w:val="auto"/>
          <w:sz w:val="22"/>
          <w:szCs w:val="18"/>
        </w:rPr>
        <w:t xml:space="preserve">. Doporučen </w:t>
      </w:r>
      <w:proofErr w:type="spellStart"/>
      <w:r>
        <w:rPr>
          <w:rFonts w:asciiTheme="minorHAnsi" w:hAnsiTheme="minorHAnsi" w:cstheme="minorHAnsi"/>
          <w:color w:val="auto"/>
          <w:sz w:val="22"/>
          <w:szCs w:val="18"/>
        </w:rPr>
        <w:t>Amoksiklav</w:t>
      </w:r>
      <w:proofErr w:type="spellEnd"/>
      <w:r>
        <w:rPr>
          <w:rFonts w:asciiTheme="minorHAnsi" w:hAnsiTheme="minorHAnsi" w:cstheme="minorHAnsi"/>
          <w:color w:val="auto"/>
          <w:sz w:val="22"/>
          <w:szCs w:val="18"/>
        </w:rPr>
        <w:t xml:space="preserve"> 2 × 1 g, </w:t>
      </w:r>
      <w:proofErr w:type="spellStart"/>
      <w:r>
        <w:rPr>
          <w:rFonts w:asciiTheme="minorHAnsi" w:hAnsiTheme="minorHAnsi" w:cstheme="minorHAnsi"/>
          <w:color w:val="auto"/>
          <w:sz w:val="22"/>
          <w:szCs w:val="18"/>
        </w:rPr>
        <w:t>Ercefuryl</w:t>
      </w:r>
      <w:proofErr w:type="spellEnd"/>
      <w:r>
        <w:rPr>
          <w:rFonts w:asciiTheme="minorHAnsi" w:hAnsiTheme="minorHAnsi" w:cstheme="minorHAnsi"/>
          <w:color w:val="auto"/>
          <w:sz w:val="22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color w:val="auto"/>
          <w:sz w:val="22"/>
          <w:szCs w:val="18"/>
        </w:rPr>
        <w:t>Imodium</w:t>
      </w:r>
      <w:proofErr w:type="spellEnd"/>
      <w:r>
        <w:rPr>
          <w:rFonts w:asciiTheme="minorHAnsi" w:hAnsiTheme="minorHAnsi" w:cstheme="minorHAnsi"/>
          <w:color w:val="auto"/>
          <w:sz w:val="22"/>
          <w:szCs w:val="18"/>
        </w:rPr>
        <w:t>, doporučena kontrola u praktického lékaře a při progre</w:t>
      </w:r>
      <w:r>
        <w:rPr>
          <w:rFonts w:asciiTheme="minorHAnsi" w:hAnsiTheme="minorHAnsi" w:cstheme="minorHAnsi"/>
          <w:color w:val="auto"/>
          <w:sz w:val="22"/>
          <w:szCs w:val="18"/>
        </w:rPr>
        <w:softHyphen/>
        <w:t>si obtíží kontrola na infekčním oddělení. Po užití této léčby přiznává pacient ústup potíží na jeden den, poté se ale u něj opět objevily průjmy s příměsí krve.</w:t>
      </w:r>
    </w:p>
    <w:p w14:paraId="270BD54F" w14:textId="777A592B" w:rsidR="002C453C" w:rsidRDefault="002C453C" w:rsidP="00C81959">
      <w:pPr>
        <w:spacing w:line="360" w:lineRule="auto"/>
      </w:pPr>
    </w:p>
    <w:p w14:paraId="2BBBB046" w14:textId="240674B5" w:rsidR="00C81959" w:rsidRDefault="00C81959" w:rsidP="00C81959">
      <w:pPr>
        <w:pStyle w:val="Odstavecseseznamem"/>
        <w:numPr>
          <w:ilvl w:val="0"/>
          <w:numId w:val="4"/>
        </w:numPr>
        <w:spacing w:line="360" w:lineRule="auto"/>
      </w:pPr>
      <w:r>
        <w:t>________________________________________</w:t>
      </w:r>
    </w:p>
    <w:p w14:paraId="7BB996E9" w14:textId="77777777" w:rsidR="00C81959" w:rsidRDefault="00C81959" w:rsidP="00C81959">
      <w:pPr>
        <w:pStyle w:val="Odstavecseseznamem"/>
        <w:numPr>
          <w:ilvl w:val="0"/>
          <w:numId w:val="4"/>
        </w:numPr>
        <w:spacing w:line="360" w:lineRule="auto"/>
      </w:pPr>
      <w:r>
        <w:t>________________________________________</w:t>
      </w:r>
    </w:p>
    <w:p w14:paraId="19DF6A0C" w14:textId="77777777" w:rsidR="00C81959" w:rsidRDefault="00C81959" w:rsidP="00C81959">
      <w:pPr>
        <w:pStyle w:val="Odstavecseseznamem"/>
        <w:numPr>
          <w:ilvl w:val="0"/>
          <w:numId w:val="4"/>
        </w:numPr>
        <w:spacing w:line="360" w:lineRule="auto"/>
      </w:pPr>
      <w:r>
        <w:t>________________________________________</w:t>
      </w:r>
    </w:p>
    <w:p w14:paraId="2AF41C83" w14:textId="77777777" w:rsidR="00C81959" w:rsidRDefault="00C81959" w:rsidP="00C81959">
      <w:pPr>
        <w:pStyle w:val="Odstavecseseznamem"/>
        <w:numPr>
          <w:ilvl w:val="0"/>
          <w:numId w:val="4"/>
        </w:numPr>
        <w:spacing w:line="360" w:lineRule="auto"/>
      </w:pPr>
      <w:r>
        <w:t>________________________________________</w:t>
      </w:r>
    </w:p>
    <w:p w14:paraId="71F6925F" w14:textId="77777777" w:rsidR="00C81959" w:rsidRDefault="00C81959" w:rsidP="00C81959">
      <w:pPr>
        <w:pStyle w:val="Odstavecseseznamem"/>
        <w:numPr>
          <w:ilvl w:val="0"/>
          <w:numId w:val="4"/>
        </w:numPr>
        <w:spacing w:line="360" w:lineRule="auto"/>
      </w:pPr>
      <w:r>
        <w:t>________________________________________</w:t>
      </w:r>
    </w:p>
    <w:p w14:paraId="1B5A3CFA" w14:textId="77777777" w:rsidR="00C81959" w:rsidRDefault="00C81959" w:rsidP="00C81959">
      <w:pPr>
        <w:pStyle w:val="Odstavecseseznamem"/>
        <w:numPr>
          <w:ilvl w:val="0"/>
          <w:numId w:val="4"/>
        </w:numPr>
        <w:spacing w:line="360" w:lineRule="auto"/>
      </w:pPr>
      <w:r>
        <w:t>________________________________________</w:t>
      </w:r>
    </w:p>
    <w:p w14:paraId="6FE1FD09" w14:textId="77777777" w:rsidR="00C81959" w:rsidRDefault="00C81959" w:rsidP="00C81959">
      <w:pPr>
        <w:pStyle w:val="Odstavecseseznamem"/>
        <w:numPr>
          <w:ilvl w:val="0"/>
          <w:numId w:val="4"/>
        </w:numPr>
        <w:spacing w:line="360" w:lineRule="auto"/>
      </w:pPr>
      <w:r>
        <w:t>________________________________________</w:t>
      </w:r>
    </w:p>
    <w:p w14:paraId="4BB547A4" w14:textId="77777777" w:rsidR="00C81959" w:rsidRDefault="00C81959" w:rsidP="00C81959">
      <w:pPr>
        <w:pStyle w:val="Odstavecseseznamem"/>
        <w:numPr>
          <w:ilvl w:val="0"/>
          <w:numId w:val="4"/>
        </w:numPr>
        <w:spacing w:line="360" w:lineRule="auto"/>
      </w:pPr>
      <w:r>
        <w:t>________________________________________</w:t>
      </w:r>
    </w:p>
    <w:p w14:paraId="048A44B6" w14:textId="77777777" w:rsidR="00C81959" w:rsidRDefault="00C81959" w:rsidP="00C81959">
      <w:pPr>
        <w:pStyle w:val="Odstavecseseznamem"/>
        <w:numPr>
          <w:ilvl w:val="0"/>
          <w:numId w:val="4"/>
        </w:numPr>
        <w:spacing w:line="360" w:lineRule="auto"/>
      </w:pPr>
      <w:r>
        <w:t>________________________________________</w:t>
      </w:r>
    </w:p>
    <w:p w14:paraId="477A9D55" w14:textId="77777777" w:rsidR="00C81959" w:rsidRDefault="00C81959" w:rsidP="00C81959">
      <w:pPr>
        <w:pStyle w:val="Odstavecseseznamem"/>
        <w:numPr>
          <w:ilvl w:val="0"/>
          <w:numId w:val="4"/>
        </w:numPr>
        <w:spacing w:line="360" w:lineRule="auto"/>
      </w:pPr>
      <w:r>
        <w:t>________________________________________</w:t>
      </w:r>
    </w:p>
    <w:p w14:paraId="26B7FEE0" w14:textId="77777777" w:rsidR="00C81959" w:rsidRDefault="00C81959" w:rsidP="00C81959">
      <w:pPr>
        <w:pStyle w:val="Odstavecseseznamem"/>
        <w:spacing w:line="360" w:lineRule="auto"/>
      </w:pPr>
    </w:p>
    <w:sectPr w:rsidR="00C81959" w:rsidSect="00E5028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 CE 85 Heavy">
    <w:altName w:val="Helvetica Neue CE 85 Heav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E2B3E9"/>
    <w:multiLevelType w:val="singleLevel"/>
    <w:tmpl w:val="58E2B3E9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</w:abstractNum>
  <w:abstractNum w:abstractNumId="1" w15:restartNumberingAfterBreak="0">
    <w:nsid w:val="58E2B3FD"/>
    <w:multiLevelType w:val="singleLevel"/>
    <w:tmpl w:val="58E2B3FD"/>
    <w:lvl w:ilvl="0">
      <w:start w:val="1"/>
      <w:numFmt w:val="upperLetter"/>
      <w:lvlText w:val="%1."/>
      <w:lvlJc w:val="left"/>
      <w:pPr>
        <w:ind w:left="425" w:hanging="425"/>
      </w:pPr>
      <w:rPr>
        <w:rFonts w:cs="Times New Roman"/>
      </w:rPr>
    </w:lvl>
  </w:abstractNum>
  <w:abstractNum w:abstractNumId="2" w15:restartNumberingAfterBreak="0">
    <w:nsid w:val="58E2B6A0"/>
    <w:multiLevelType w:val="singleLevel"/>
    <w:tmpl w:val="58E2B6A0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</w:abstractNum>
  <w:abstractNum w:abstractNumId="3" w15:restartNumberingAfterBreak="0">
    <w:nsid w:val="5A651BB5"/>
    <w:multiLevelType w:val="hybridMultilevel"/>
    <w:tmpl w:val="47D051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95"/>
    <w:rsid w:val="00247895"/>
    <w:rsid w:val="002C453C"/>
    <w:rsid w:val="0050367D"/>
    <w:rsid w:val="009F72D8"/>
    <w:rsid w:val="00C81959"/>
    <w:rsid w:val="00DC37E5"/>
    <w:rsid w:val="00E5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702D"/>
  <w15:chartTrackingRefBased/>
  <w15:docId w15:val="{8E89F5E7-7279-43ED-8D3C-6588576C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7895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2478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247895"/>
    <w:pPr>
      <w:autoSpaceDE w:val="0"/>
      <w:autoSpaceDN w:val="0"/>
      <w:adjustRightInd w:val="0"/>
      <w:spacing w:after="0" w:line="240" w:lineRule="auto"/>
    </w:pPr>
    <w:rPr>
      <w:rFonts w:ascii="Helvetica Neue CE 85 Heavy" w:hAnsi="Helvetica Neue CE 85 Heavy" w:cs="Helvetica Neue CE 85 Heavy"/>
      <w:color w:val="000000"/>
      <w:sz w:val="24"/>
      <w:szCs w:val="24"/>
      <w:lang w:eastAsia="cs-CZ"/>
    </w:rPr>
  </w:style>
  <w:style w:type="paragraph" w:customStyle="1" w:styleId="Pa4">
    <w:name w:val="Pa4"/>
    <w:basedOn w:val="Default"/>
    <w:next w:val="Default"/>
    <w:uiPriority w:val="99"/>
    <w:rsid w:val="00247895"/>
    <w:pPr>
      <w:spacing w:line="181" w:lineRule="atLeast"/>
    </w:pPr>
    <w:rPr>
      <w:rFonts w:cstheme="minorBidi"/>
      <w:color w:val="auto"/>
    </w:rPr>
  </w:style>
  <w:style w:type="paragraph" w:styleId="Odstavecseseznamem">
    <w:name w:val="List Paragraph"/>
    <w:basedOn w:val="Normln"/>
    <w:uiPriority w:val="34"/>
    <w:qFormat/>
    <w:rsid w:val="00C8195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0367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3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soundcloud.com/karolinum-press/cd1-31?in=karolinum-press/sets/cermakova-talking-medicine-cd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f07850b99016d99f114daac89a5fbeab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a124306004b09e9b784a0536eae580e1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9AF20-ABE5-4357-8340-F3B6F18A7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1C339E-FD4F-4B8B-BFDD-303A6C4633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B5C464-F4C4-4D40-B9F8-F5FB9465DF07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4.xml><?xml version="1.0" encoding="utf-8"?>
<ds:datastoreItem xmlns:ds="http://schemas.openxmlformats.org/officeDocument/2006/customXml" ds:itemID="{57C08910-E9AA-4617-ABEA-01A15385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Martin Puncochar</cp:lastModifiedBy>
  <cp:revision>7</cp:revision>
  <dcterms:created xsi:type="dcterms:W3CDTF">2020-04-05T08:07:00Z</dcterms:created>
  <dcterms:modified xsi:type="dcterms:W3CDTF">2020-04-05T08:12:00Z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