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CF76" w14:textId="34FD430D" w:rsidR="008D0443" w:rsidRDefault="008D0443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Kazuistika </w:t>
      </w:r>
      <w:r w:rsidR="009939FA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0ED3A2BE" w14:textId="158C7BA6" w:rsidR="009939FA" w:rsidRPr="00CB5BE5" w:rsidRDefault="009939FA" w:rsidP="009939FA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CB5BE5">
        <w:rPr>
          <w:rFonts w:asciiTheme="minorHAnsi" w:hAnsiTheme="minorHAnsi" w:cstheme="minorHAnsi"/>
          <w:b/>
          <w:sz w:val="28"/>
          <w:szCs w:val="28"/>
        </w:rPr>
        <w:t>Žena</w:t>
      </w:r>
      <w:r w:rsidRPr="00CB5BE5">
        <w:rPr>
          <w:rFonts w:asciiTheme="minorHAnsi" w:hAnsiTheme="minorHAnsi" w:cstheme="minorHAnsi"/>
          <w:sz w:val="28"/>
          <w:szCs w:val="28"/>
        </w:rPr>
        <w:t xml:space="preserve">, </w:t>
      </w:r>
      <w:r w:rsidRPr="00CB5BE5">
        <w:rPr>
          <w:rFonts w:asciiTheme="minorHAnsi" w:hAnsiTheme="minorHAnsi" w:cstheme="minorHAnsi"/>
          <w:b/>
          <w:sz w:val="28"/>
          <w:szCs w:val="28"/>
        </w:rPr>
        <w:t>R. B., 34 let</w:t>
      </w:r>
      <w:r w:rsidRPr="00CB5BE5">
        <w:rPr>
          <w:rFonts w:asciiTheme="minorHAnsi" w:hAnsiTheme="minorHAnsi" w:cstheme="minorHAnsi"/>
          <w:sz w:val="28"/>
          <w:szCs w:val="28"/>
        </w:rPr>
        <w:t xml:space="preserve"> byla na endokrinologii vyšetřena pro opakované potrácení (celkem třikrát). Cítí se zdravá, se štítnou žlázou se neléčila, žádné léky neužívá. Menstruace je od 12 let, Antikoncepce vysazena 2 roky před plánovaným těhotenstvím. Následovalo třikrát fyziologické plánované otěhotnění, vždy skončilo spontánním potratem v</w:t>
      </w:r>
      <w:r>
        <w:rPr>
          <w:rFonts w:asciiTheme="minorHAnsi" w:hAnsiTheme="minorHAnsi" w:cstheme="minorHAnsi"/>
          <w:sz w:val="28"/>
          <w:szCs w:val="28"/>
        </w:rPr>
        <w:t> </w:t>
      </w:r>
      <w:r w:rsidRPr="00CB5BE5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B5BE5">
        <w:rPr>
          <w:rFonts w:asciiTheme="minorHAnsi" w:hAnsiTheme="minorHAnsi" w:cstheme="minorHAnsi"/>
          <w:sz w:val="28"/>
          <w:szCs w:val="28"/>
        </w:rPr>
        <w:t>.–10.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B5BE5">
        <w:rPr>
          <w:rFonts w:asciiTheme="minorHAnsi" w:hAnsiTheme="minorHAnsi" w:cstheme="minorHAnsi"/>
          <w:sz w:val="28"/>
          <w:szCs w:val="28"/>
        </w:rPr>
        <w:t> týdnu. K poslednímu abortu došlo dva měsíce před naším vyšetřením. Objektivní nález je bez nápadností, BMI 26,7, pacientka je normotenzní, tyreoidea je viditelná a mírně zvětšená, má hladký povrch, je tužší, uzliny nejsou zvětšené. Vstupní laboratorní vyšetření: FT4: 14,9 pmol/l (nor</w:t>
      </w:r>
      <w:r w:rsidRPr="00CB5BE5">
        <w:rPr>
          <w:rFonts w:asciiTheme="minorHAnsi" w:hAnsiTheme="minorHAnsi" w:cstheme="minorHAnsi"/>
          <w:sz w:val="28"/>
          <w:szCs w:val="28"/>
        </w:rPr>
        <w:softHyphen/>
        <w:t xml:space="preserve">ma 11,5−22,7), </w:t>
      </w:r>
      <w:r w:rsidRPr="00CB5BE5">
        <w:rPr>
          <w:rFonts w:asciiTheme="minorHAnsi" w:hAnsiTheme="minorHAnsi" w:cstheme="minorHAnsi"/>
          <w:sz w:val="28"/>
          <w:szCs w:val="28"/>
          <w:u w:val="single"/>
        </w:rPr>
        <w:t xml:space="preserve">TSH: 11,377 mIU/l </w:t>
      </w:r>
      <w:r w:rsidRPr="00CB5BE5">
        <w:rPr>
          <w:rFonts w:asciiTheme="minorHAnsi" w:hAnsiTheme="minorHAnsi" w:cstheme="minorHAnsi"/>
          <w:sz w:val="28"/>
          <w:szCs w:val="28"/>
        </w:rPr>
        <w:t>(nor</w:t>
      </w:r>
      <w:r w:rsidRPr="00CB5BE5">
        <w:rPr>
          <w:rFonts w:asciiTheme="minorHAnsi" w:hAnsiTheme="minorHAnsi" w:cstheme="minorHAnsi"/>
          <w:sz w:val="28"/>
          <w:szCs w:val="28"/>
        </w:rPr>
        <w:softHyphen/>
        <w:t xml:space="preserve">ma 0,5−4,9), </w:t>
      </w:r>
      <w:r w:rsidRPr="00CB5BE5">
        <w:rPr>
          <w:rFonts w:asciiTheme="minorHAnsi" w:hAnsiTheme="minorHAnsi" w:cstheme="minorHAnsi"/>
          <w:sz w:val="28"/>
          <w:szCs w:val="28"/>
          <w:u w:val="single"/>
        </w:rPr>
        <w:t>Tgab: 414,1 kIU/l</w:t>
      </w:r>
      <w:r w:rsidRPr="00CB5BE5">
        <w:rPr>
          <w:rFonts w:asciiTheme="minorHAnsi" w:hAnsiTheme="minorHAnsi" w:cstheme="minorHAnsi"/>
          <w:sz w:val="28"/>
          <w:szCs w:val="28"/>
        </w:rPr>
        <w:t xml:space="preserve"> (norma &lt; 60,0), </w:t>
      </w:r>
      <w:r w:rsidRPr="00CB5BE5">
        <w:rPr>
          <w:rFonts w:asciiTheme="minorHAnsi" w:hAnsiTheme="minorHAnsi" w:cstheme="minorHAnsi"/>
          <w:sz w:val="28"/>
          <w:szCs w:val="28"/>
          <w:u w:val="single"/>
        </w:rPr>
        <w:t>TPOab &gt; 10 000 kIU/l</w:t>
      </w:r>
      <w:r w:rsidRPr="00CB5BE5">
        <w:rPr>
          <w:rFonts w:asciiTheme="minorHAnsi" w:hAnsiTheme="minorHAnsi" w:cstheme="minorHAnsi"/>
          <w:sz w:val="28"/>
          <w:szCs w:val="28"/>
        </w:rPr>
        <w:t xml:space="preserve"> (norma &lt; 60,0). Ultra</w:t>
      </w:r>
      <w:r w:rsidRPr="00CB5BE5">
        <w:rPr>
          <w:rFonts w:asciiTheme="minorHAnsi" w:hAnsiTheme="minorHAnsi" w:cstheme="minorHAnsi"/>
          <w:sz w:val="28"/>
          <w:szCs w:val="28"/>
        </w:rPr>
        <w:softHyphen/>
        <w:t>so</w:t>
      </w:r>
      <w:r w:rsidRPr="00CB5BE5">
        <w:rPr>
          <w:rFonts w:asciiTheme="minorHAnsi" w:hAnsiTheme="minorHAnsi" w:cstheme="minorHAnsi"/>
          <w:sz w:val="28"/>
          <w:szCs w:val="28"/>
        </w:rPr>
        <w:softHyphen/>
        <w:t>no</w:t>
      </w:r>
      <w:r w:rsidRPr="00CB5BE5">
        <w:rPr>
          <w:rFonts w:asciiTheme="minorHAnsi" w:hAnsiTheme="minorHAnsi" w:cstheme="minorHAnsi"/>
          <w:sz w:val="28"/>
          <w:szCs w:val="28"/>
        </w:rPr>
        <w:softHyphen/>
        <w:t>gra</w:t>
      </w:r>
      <w:r w:rsidRPr="00CB5BE5">
        <w:rPr>
          <w:rFonts w:asciiTheme="minorHAnsi" w:hAnsiTheme="minorHAnsi" w:cstheme="minorHAnsi"/>
          <w:sz w:val="28"/>
          <w:szCs w:val="28"/>
        </w:rPr>
        <w:softHyphen/>
        <w:t>fie štítné žlázy: objem 20 ml (norma &lt; 18 ml)</w:t>
      </w:r>
    </w:p>
    <w:p w14:paraId="366F373C" w14:textId="77777777" w:rsidR="00FA052D" w:rsidRPr="00903F3A" w:rsidRDefault="00FA052D" w:rsidP="00FA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03F3A">
        <w:rPr>
          <w:rFonts w:cstheme="minorHAnsi"/>
        </w:rPr>
        <w:t>Tgab – protilátka proti thyreoglobulinu (&lt; 60 kIU/l)</w:t>
      </w:r>
    </w:p>
    <w:p w14:paraId="63A6B988" w14:textId="77777777" w:rsidR="00FA052D" w:rsidRDefault="00FA052D" w:rsidP="00FA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03F3A">
        <w:rPr>
          <w:rFonts w:cstheme="minorHAnsi"/>
        </w:rPr>
        <w:t>TPOab – protilátka proti thyreoidální peroxidáze (&lt; 60 kIU/l)</w:t>
      </w:r>
    </w:p>
    <w:p w14:paraId="68171ACD" w14:textId="77777777" w:rsidR="009939FA" w:rsidRDefault="009939FA" w:rsidP="009939FA">
      <w:pPr>
        <w:pStyle w:val="Normlnweb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A100432" w14:textId="11A5E906" w:rsidR="00FA052D" w:rsidRPr="00FA052D" w:rsidRDefault="009939FA" w:rsidP="009939FA">
      <w:pPr>
        <w:pStyle w:val="Normlnweb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B5BE5">
        <w:rPr>
          <w:rFonts w:asciiTheme="minorHAnsi" w:hAnsiTheme="minorHAnsi" w:cstheme="minorHAnsi"/>
          <w:b/>
          <w:sz w:val="28"/>
          <w:szCs w:val="28"/>
        </w:rPr>
        <w:t xml:space="preserve">Otázky: </w:t>
      </w:r>
      <w:r w:rsidR="00FA052D" w:rsidRPr="00FA052D">
        <w:rPr>
          <w:rFonts w:asciiTheme="minorHAnsi" w:hAnsiTheme="minorHAnsi" w:cstheme="minorHAnsi"/>
          <w:bCs/>
          <w:sz w:val="28"/>
          <w:szCs w:val="28"/>
        </w:rPr>
        <w:t xml:space="preserve">Co myslíte, že bylo příčinou abortů? Dalo se to předvídat (tzn. </w:t>
      </w:r>
      <w:r w:rsidR="00FA052D">
        <w:rPr>
          <w:rFonts w:asciiTheme="minorHAnsi" w:hAnsiTheme="minorHAnsi" w:cstheme="minorHAnsi"/>
          <w:bCs/>
          <w:sz w:val="28"/>
          <w:szCs w:val="28"/>
        </w:rPr>
        <w:t>j</w:t>
      </w:r>
      <w:r w:rsidR="00FA052D" w:rsidRPr="00FA052D">
        <w:rPr>
          <w:rFonts w:asciiTheme="minorHAnsi" w:hAnsiTheme="minorHAnsi" w:cstheme="minorHAnsi"/>
          <w:bCs/>
          <w:sz w:val="28"/>
          <w:szCs w:val="28"/>
        </w:rPr>
        <w:t>edná se o pochybení ze strany zdravotníků)? Jaký bude následovat postup?</w:t>
      </w:r>
    </w:p>
    <w:p w14:paraId="596C2B20" w14:textId="537DF36A" w:rsidR="009939FA" w:rsidRPr="00CB5BE5" w:rsidRDefault="00FA052D" w:rsidP="009939FA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2051DF4" w14:textId="77777777" w:rsidR="008D0443" w:rsidRPr="0085560A" w:rsidRDefault="008D0443" w:rsidP="008D0443">
      <w:pPr>
        <w:rPr>
          <w:sz w:val="28"/>
          <w:szCs w:val="28"/>
        </w:rPr>
      </w:pPr>
    </w:p>
    <w:p w14:paraId="695AD090" w14:textId="77777777" w:rsidR="0038080D" w:rsidRDefault="0038080D"/>
    <w:sectPr w:rsidR="0038080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863F" w14:textId="77777777" w:rsidR="008D0443" w:rsidRDefault="008D0443" w:rsidP="008D0443">
      <w:pPr>
        <w:spacing w:after="0" w:line="240" w:lineRule="auto"/>
      </w:pPr>
      <w:r>
        <w:separator/>
      </w:r>
    </w:p>
  </w:endnote>
  <w:endnote w:type="continuationSeparator" w:id="0">
    <w:p w14:paraId="17A715DD" w14:textId="77777777" w:rsidR="008D0443" w:rsidRDefault="008D0443" w:rsidP="008D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E46D" w14:textId="77777777" w:rsidR="008D0443" w:rsidRDefault="008D0443" w:rsidP="008D0443">
      <w:pPr>
        <w:spacing w:after="0" w:line="240" w:lineRule="auto"/>
      </w:pPr>
      <w:r>
        <w:separator/>
      </w:r>
    </w:p>
  </w:footnote>
  <w:footnote w:type="continuationSeparator" w:id="0">
    <w:p w14:paraId="07C17427" w14:textId="77777777" w:rsidR="008D0443" w:rsidRDefault="008D0443" w:rsidP="008D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5147" w14:textId="77777777" w:rsidR="008D0443" w:rsidRDefault="008D0443">
    <w:pPr>
      <w:pStyle w:val="Zhlav"/>
    </w:pPr>
    <w:r>
      <w:rPr>
        <w:noProof/>
      </w:rPr>
      <w:drawing>
        <wp:anchor distT="0" distB="252095" distL="114300" distR="114300" simplePos="0" relativeHeight="251657216" behindDoc="1" locked="1" layoutInCell="1" allowOverlap="1" wp14:anchorId="51064065" wp14:editId="77E14884">
          <wp:simplePos x="0" y="0"/>
          <wp:positionH relativeFrom="margin">
            <wp:posOffset>-304800</wp:posOffset>
          </wp:positionH>
          <wp:positionV relativeFrom="topMargin">
            <wp:posOffset>620395</wp:posOffset>
          </wp:positionV>
          <wp:extent cx="752475" cy="518795"/>
          <wp:effectExtent l="0" t="0" r="952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3F652" w14:textId="77777777" w:rsidR="008D0443" w:rsidRDefault="008D04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642C"/>
    <w:multiLevelType w:val="multilevel"/>
    <w:tmpl w:val="4FC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3"/>
    <w:rsid w:val="0038080D"/>
    <w:rsid w:val="004C0B71"/>
    <w:rsid w:val="008D0443"/>
    <w:rsid w:val="00990248"/>
    <w:rsid w:val="009939FA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A4F"/>
  <w15:chartTrackingRefBased/>
  <w15:docId w15:val="{214EA8F5-DDEC-42FB-88C5-307F1CD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4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443"/>
  </w:style>
  <w:style w:type="paragraph" w:styleId="Zpat">
    <w:name w:val="footer"/>
    <w:basedOn w:val="Normln"/>
    <w:link w:val="Zpat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443"/>
  </w:style>
  <w:style w:type="paragraph" w:styleId="Normlnweb">
    <w:name w:val="Normal (Web)"/>
    <w:basedOn w:val="Normln"/>
    <w:uiPriority w:val="99"/>
    <w:unhideWhenUsed/>
    <w:rsid w:val="0099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99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71DE8-F31A-4227-91E1-57E38EB2F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56617-8375-4256-85C7-BEAED8A1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C6478-B6A3-4E36-AE1F-66B0E1510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9F0E6-49B6-46DA-A9C4-4BABC14593C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db466b21-9f8e-4555-b4b4-3f204fa426c7"/>
    <ds:schemaRef ds:uri="http://purl.org/dc/elements/1.1/"/>
    <ds:schemaRef ds:uri="e8312105-d3eb-4165-b016-0d7be4344c6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3</cp:revision>
  <dcterms:created xsi:type="dcterms:W3CDTF">2021-04-18T20:50:00Z</dcterms:created>
  <dcterms:modified xsi:type="dcterms:W3CDTF">2021-04-19T06:11:00Z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