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0D" w:rsidRDefault="00BB1E0D" w:rsidP="008E70EA">
      <w:pPr>
        <w:pStyle w:val="Nadpis3"/>
      </w:pPr>
      <w:bookmarkStart w:id="0" w:name="_Toc298940616"/>
    </w:p>
    <w:p w:rsidR="00BB1E0D" w:rsidRDefault="00BB1E0D" w:rsidP="008E70EA">
      <w:pPr>
        <w:pStyle w:val="Nadpis3"/>
      </w:pPr>
    </w:p>
    <w:p w:rsidR="00BB1E0D" w:rsidRDefault="00BB1E0D" w:rsidP="008E70EA">
      <w:pPr>
        <w:pStyle w:val="Nadpis3"/>
      </w:pPr>
    </w:p>
    <w:p w:rsidR="008E70EA" w:rsidRDefault="00E30EE1" w:rsidP="008E70EA">
      <w:pPr>
        <w:pStyle w:val="Nadpis3"/>
      </w:pPr>
      <w:r>
        <w:t xml:space="preserve">9 </w:t>
      </w:r>
      <w:r w:rsidR="008E70EA" w:rsidRPr="00A01770">
        <w:t>Delirantní stavy</w:t>
      </w:r>
      <w:bookmarkEnd w:id="0"/>
    </w:p>
    <w:p w:rsidR="00DD08D0" w:rsidRDefault="00DD08D0" w:rsidP="00DD08D0"/>
    <w:p w:rsidR="00DD08D0" w:rsidRDefault="00DD08D0" w:rsidP="00DD08D0">
      <w:pPr>
        <w:rPr>
          <w:b/>
        </w:rPr>
      </w:pPr>
      <w:r>
        <w:rPr>
          <w:b/>
        </w:rPr>
        <w:t>Po prostudování kapitoly byste měli být schopni:</w:t>
      </w:r>
      <w:r w:rsidR="005C7738">
        <w:rPr>
          <w:b/>
        </w:rPr>
        <w:t xml:space="preserve">                                    </w:t>
      </w:r>
      <w:r w:rsidR="005C7738">
        <w:rPr>
          <w:b/>
          <w:noProof/>
        </w:rPr>
        <w:drawing>
          <wp:inline distT="0" distB="0" distL="0" distR="0" wp14:anchorId="2B455FD8" wp14:editId="1F7AB9A9">
            <wp:extent cx="446227" cy="435984"/>
            <wp:effectExtent l="114300" t="114300" r="106680" b="116840"/>
            <wp:docPr id="8" name="Obrázek 8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D08D0" w:rsidRDefault="00DD08D0" w:rsidP="00DD08D0">
      <w:pPr>
        <w:rPr>
          <w:b/>
        </w:rPr>
      </w:pPr>
    </w:p>
    <w:p w:rsidR="00DD08D0" w:rsidRDefault="00DD08D0" w:rsidP="00DD08D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definovat delirantní stav</w:t>
      </w:r>
    </w:p>
    <w:p w:rsidR="00DD08D0" w:rsidRDefault="00DD08D0" w:rsidP="00DD08D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charakterizovat typ onemocnění provázených častěji delirantními stavy</w:t>
      </w:r>
    </w:p>
    <w:p w:rsidR="00DD08D0" w:rsidRDefault="00DD08D0" w:rsidP="00DD08D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vyjmenovat jeho možné příčiny</w:t>
      </w:r>
    </w:p>
    <w:p w:rsidR="00DD08D0" w:rsidRDefault="00DD08D0" w:rsidP="00DD08D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popsat rozdíl mezi </w:t>
      </w:r>
      <w:proofErr w:type="spellStart"/>
      <w:r>
        <w:rPr>
          <w:b/>
        </w:rPr>
        <w:t>hypoaktivním</w:t>
      </w:r>
      <w:proofErr w:type="spellEnd"/>
      <w:r>
        <w:rPr>
          <w:b/>
        </w:rPr>
        <w:t xml:space="preserve"> a hyperaktivním deliriem</w:t>
      </w:r>
    </w:p>
    <w:p w:rsidR="00DD08D0" w:rsidRPr="00DD08D0" w:rsidRDefault="00DD08D0" w:rsidP="00DD08D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vyjmenovat zásady řešení delirantních stavů </w:t>
      </w:r>
    </w:p>
    <w:p w:rsidR="008E70EA" w:rsidRPr="00CF3524" w:rsidRDefault="00CF3524" w:rsidP="00CF352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2545ED2A" wp14:editId="06A834CF">
            <wp:extent cx="403502" cy="387706"/>
            <wp:effectExtent l="114300" t="114300" r="111125" b="107950"/>
            <wp:docPr id="5" name="Obrázek 5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1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D08D0" w:rsidRPr="008F1D44" w:rsidRDefault="005A4566" w:rsidP="008E70EA">
      <w:pPr>
        <w:jc w:val="both"/>
      </w:pPr>
      <w:r>
        <w:rPr>
          <w:b/>
        </w:rPr>
        <w:t xml:space="preserve">Klíčová slova: </w:t>
      </w:r>
      <w:r>
        <w:t xml:space="preserve">delirium, hyperaktivní delirium, </w:t>
      </w:r>
      <w:proofErr w:type="spellStart"/>
      <w:r>
        <w:t>hypoaktivní</w:t>
      </w:r>
      <w:proofErr w:type="spellEnd"/>
      <w:r>
        <w:t xml:space="preserve"> delirium, dehydratace, metabolický rozvrat, nefarmakologická léčba, psychofarmaka, omezující prostředky</w:t>
      </w:r>
    </w:p>
    <w:p w:rsidR="00DD08D0" w:rsidRPr="00A01770" w:rsidRDefault="00584135" w:rsidP="008F1D44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E30EE1" w:rsidRPr="00E30EE1" w:rsidRDefault="00E30EE1" w:rsidP="00584135">
      <w:pPr>
        <w:jc w:val="both"/>
        <w:rPr>
          <w:b/>
        </w:rPr>
      </w:pPr>
      <w:r w:rsidRPr="00E30EE1">
        <w:rPr>
          <w:b/>
        </w:rPr>
        <w:t>9.1 Definice, epidemiologie, etiologie</w:t>
      </w:r>
    </w:p>
    <w:p w:rsidR="00E30EE1" w:rsidRDefault="00E30EE1" w:rsidP="00584135">
      <w:pPr>
        <w:jc w:val="both"/>
        <w:rPr>
          <w:b/>
          <w:i/>
        </w:rPr>
      </w:pPr>
    </w:p>
    <w:p w:rsidR="00777ADB" w:rsidRPr="00584135" w:rsidRDefault="00E30EE1" w:rsidP="00584135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E08441" wp14:editId="3D3E6DEE">
            <wp:simplePos x="0" y="0"/>
            <wp:positionH relativeFrom="column">
              <wp:posOffset>5195570</wp:posOffset>
            </wp:positionH>
            <wp:positionV relativeFrom="paragraph">
              <wp:posOffset>53340</wp:posOffset>
            </wp:positionV>
            <wp:extent cx="466090" cy="461010"/>
            <wp:effectExtent l="114300" t="114300" r="105410" b="110490"/>
            <wp:wrapTight wrapText="bothSides">
              <wp:wrapPolygon edited="0">
                <wp:start x="-3531" y="-5355"/>
                <wp:lineTo x="-5297" y="-3570"/>
                <wp:lineTo x="-5297" y="19636"/>
                <wp:lineTo x="-3531" y="25884"/>
                <wp:lineTo x="23837" y="25884"/>
                <wp:lineTo x="25602" y="11603"/>
                <wp:lineTo x="25602" y="10711"/>
                <wp:lineTo x="23837" y="-2678"/>
                <wp:lineTo x="23837" y="-5355"/>
                <wp:lineTo x="-3531" y="-5355"/>
              </wp:wrapPolygon>
            </wp:wrapTight>
            <wp:docPr id="7" name="Obrázek 7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EA" w:rsidRPr="00A01770">
        <w:rPr>
          <w:b/>
          <w:i/>
        </w:rPr>
        <w:t>Definice:</w:t>
      </w:r>
      <w:r w:rsidR="008E70EA" w:rsidRPr="00A01770">
        <w:rPr>
          <w:i/>
        </w:rPr>
        <w:t xml:space="preserve"> </w:t>
      </w:r>
      <w:r w:rsidR="008E70EA" w:rsidRPr="00A01770">
        <w:t>reverzibilní komplexní mozková dysfunkce</w:t>
      </w:r>
      <w:r w:rsidR="00364E71">
        <w:t xml:space="preserve"> jako nespecifická reakce na různé noxy</w:t>
      </w:r>
      <w:r w:rsidR="008E70EA" w:rsidRPr="00A01770">
        <w:t xml:space="preserve">. Objevení se deliria znamená zhoršení prognózy nemocného ve smyslu pomalejší rekonvalescence s potenciálním nebezpečím rozvoje komplikací, dlouhodobějšího přetrvávání mentální deteriorace asi u 1/3 </w:t>
      </w:r>
      <w:proofErr w:type="spellStart"/>
      <w:r w:rsidR="008E70EA" w:rsidRPr="00A01770">
        <w:t>delirujících</w:t>
      </w:r>
      <w:proofErr w:type="spellEnd"/>
      <w:r w:rsidR="008E70EA" w:rsidRPr="00A01770">
        <w:t xml:space="preserve"> nemocných a přech</w:t>
      </w:r>
      <w:r w:rsidR="00364E71">
        <w:t>od do demence u 5-10% nemocných</w:t>
      </w:r>
      <w:r w:rsidR="008E70EA" w:rsidRPr="00A01770">
        <w:t>.</w:t>
      </w:r>
      <w:r w:rsidR="00364E71">
        <w:t xml:space="preserve"> Obecně je delirantní stav považován za projev celkové křehkostí organizmu a u téhož nemocného má tendenci se při dalších zhoršením zdravotního </w:t>
      </w:r>
      <w:r w:rsidR="00364E71" w:rsidRPr="00584135">
        <w:t>stavu opakovat.</w:t>
      </w:r>
      <w:r w:rsidR="00584135" w:rsidRPr="00584135">
        <w:t xml:space="preserve"> Za rizikové je možno považovat nemocné ve </w:t>
      </w:r>
      <w:r w:rsidR="00584135" w:rsidRPr="00584135">
        <w:rPr>
          <w:bCs/>
        </w:rPr>
        <w:t>věku nad 70 let,</w:t>
      </w:r>
      <w:r w:rsidR="00584135" w:rsidRPr="00584135">
        <w:t xml:space="preserve"> s</w:t>
      </w:r>
      <w:r w:rsidR="00584135" w:rsidRPr="00584135">
        <w:rPr>
          <w:bCs/>
        </w:rPr>
        <w:t xml:space="preserve"> akutním somatickým onemocněním,</w:t>
      </w:r>
      <w:r w:rsidR="00584135" w:rsidRPr="00584135">
        <w:t xml:space="preserve"> nemocné s</w:t>
      </w:r>
      <w:r w:rsidR="00584135" w:rsidRPr="00584135">
        <w:rPr>
          <w:bCs/>
        </w:rPr>
        <w:t> demencí,</w:t>
      </w:r>
      <w:r w:rsidR="00584135" w:rsidRPr="00584135">
        <w:t xml:space="preserve"> nemocné léčené</w:t>
      </w:r>
      <w:r w:rsidR="00584135" w:rsidRPr="00584135">
        <w:rPr>
          <w:bCs/>
        </w:rPr>
        <w:t xml:space="preserve"> psychofarmaky, ev. závislé na alkoholu či jiných látkách a nemocné s psychicky labilní  </w:t>
      </w:r>
    </w:p>
    <w:p w:rsidR="00584135" w:rsidRPr="00584135" w:rsidRDefault="00584135" w:rsidP="00584135">
      <w:pPr>
        <w:jc w:val="both"/>
      </w:pPr>
      <w:r>
        <w:rPr>
          <w:b/>
          <w:bCs/>
        </w:rPr>
        <w:t xml:space="preserve">  </w:t>
      </w:r>
    </w:p>
    <w:p w:rsidR="00777ADB" w:rsidRPr="00364E71" w:rsidRDefault="00584135" w:rsidP="00364E71">
      <w:pPr>
        <w:jc w:val="both"/>
      </w:pPr>
      <w:r>
        <w:rPr>
          <w:b/>
          <w:i/>
        </w:rPr>
        <w:t>Ep</w:t>
      </w:r>
      <w:r w:rsidR="00364E71" w:rsidRPr="00364E71">
        <w:rPr>
          <w:b/>
          <w:i/>
        </w:rPr>
        <w:t>idemiologie deliria</w:t>
      </w:r>
      <w:r w:rsidR="00364E71">
        <w:t xml:space="preserve">: </w:t>
      </w:r>
      <w:proofErr w:type="spellStart"/>
      <w:r w:rsidR="00364E71" w:rsidRPr="00A01770">
        <w:t>Deliratní</w:t>
      </w:r>
      <w:proofErr w:type="spellEnd"/>
      <w:r w:rsidR="00364E71" w:rsidRPr="00A01770">
        <w:t xml:space="preserve"> stavy se mohou vyskytnout u poměrně vysokého procenta seniorů zvláště ve spojení s akutní změnou jejich zdravotního stavu – například u seniorů po operativním řešení zlomeniny </w:t>
      </w:r>
      <w:proofErr w:type="spellStart"/>
      <w:r w:rsidR="00364E71" w:rsidRPr="00A01770">
        <w:t>femoru</w:t>
      </w:r>
      <w:proofErr w:type="spellEnd"/>
      <w:r w:rsidR="00364E71" w:rsidRPr="00A01770">
        <w:t xml:space="preserve"> je delirantní stav pravděpodobný až v 50% </w:t>
      </w:r>
      <w:proofErr w:type="gramStart"/>
      <w:r w:rsidR="00364E71" w:rsidRPr="00A01770">
        <w:t>případů</w:t>
      </w:r>
      <w:proofErr w:type="gramEnd"/>
      <w:r w:rsidR="00364E71">
        <w:t xml:space="preserve">, po operacích všeobecně chirurgických u 10% </w:t>
      </w:r>
      <w:r w:rsidR="00364E71" w:rsidRPr="00364E71">
        <w:t>nemocných. Přechodná zmatenost se však může vyskytnout i v domácím prostředí</w:t>
      </w:r>
      <w:r w:rsidR="00364E71" w:rsidRPr="00364E71">
        <w:rPr>
          <w:bCs/>
        </w:rPr>
        <w:t xml:space="preserve"> u 65 letých v 1-2%</w:t>
      </w:r>
      <w:r w:rsidR="00364E71" w:rsidRPr="00364E71">
        <w:t xml:space="preserve">, </w:t>
      </w:r>
      <w:r w:rsidR="00364E71" w:rsidRPr="00364E71">
        <w:rPr>
          <w:bCs/>
        </w:rPr>
        <w:t>nad 85 let u 10-13%.</w:t>
      </w:r>
    </w:p>
    <w:p w:rsidR="00364E71" w:rsidRPr="00A01770" w:rsidRDefault="008F1D44" w:rsidP="008F1D44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117475</wp:posOffset>
            </wp:positionV>
            <wp:extent cx="466090" cy="461010"/>
            <wp:effectExtent l="114300" t="114300" r="105410" b="110490"/>
            <wp:wrapTight wrapText="bothSides">
              <wp:wrapPolygon edited="0">
                <wp:start x="-3531" y="-5355"/>
                <wp:lineTo x="-5297" y="-3570"/>
                <wp:lineTo x="-5297" y="19636"/>
                <wp:lineTo x="-3531" y="25884"/>
                <wp:lineTo x="23837" y="25884"/>
                <wp:lineTo x="25602" y="11603"/>
                <wp:lineTo x="25602" y="10711"/>
                <wp:lineTo x="23837" y="-2678"/>
                <wp:lineTo x="23837" y="-5355"/>
                <wp:lineTo x="-3531" y="-5355"/>
              </wp:wrapPolygon>
            </wp:wrapTight>
            <wp:docPr id="2" name="Obrázek 2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DB" w:rsidRPr="00E35989" w:rsidRDefault="008E70EA" w:rsidP="00E35989">
      <w:pPr>
        <w:jc w:val="both"/>
      </w:pPr>
      <w:r w:rsidRPr="00A01770">
        <w:rPr>
          <w:b/>
          <w:i/>
        </w:rPr>
        <w:t>Etiologie:</w:t>
      </w:r>
      <w:r>
        <w:rPr>
          <w:b/>
          <w:i/>
        </w:rPr>
        <w:t xml:space="preserve"> </w:t>
      </w:r>
      <w:r w:rsidR="00DD08D0" w:rsidRPr="00DD08D0">
        <w:rPr>
          <w:b/>
        </w:rPr>
        <w:t xml:space="preserve">nejčastější </w:t>
      </w:r>
      <w:r w:rsidR="00E35989">
        <w:rPr>
          <w:b/>
        </w:rPr>
        <w:t xml:space="preserve">extrakraniální </w:t>
      </w:r>
      <w:r w:rsidR="00DD08D0" w:rsidRPr="00DD08D0">
        <w:rPr>
          <w:b/>
        </w:rPr>
        <w:t>příčinou deliria je dehydratace,</w:t>
      </w:r>
      <w:r w:rsidR="00DD08D0">
        <w:rPr>
          <w:b/>
          <w:i/>
        </w:rPr>
        <w:t xml:space="preserve"> </w:t>
      </w:r>
      <w:r w:rsidR="00DD08D0" w:rsidRPr="00DD08D0">
        <w:t>dále</w:t>
      </w:r>
      <w:r w:rsidR="00DD08D0">
        <w:rPr>
          <w:b/>
          <w:i/>
        </w:rPr>
        <w:t xml:space="preserve"> </w:t>
      </w:r>
      <w:r w:rsidRPr="00A01770">
        <w:t xml:space="preserve">metabolické poruchy, bolest, horečka, zánětlivá reakce, </w:t>
      </w:r>
      <w:proofErr w:type="spellStart"/>
      <w:r w:rsidRPr="00A01770">
        <w:t>hypoxémie</w:t>
      </w:r>
      <w:proofErr w:type="spellEnd"/>
      <w:r w:rsidRPr="00A01770">
        <w:t xml:space="preserve"> mozku, hypoglykémie, retence moči</w:t>
      </w:r>
      <w:r w:rsidR="00DD08D0">
        <w:t>, podání léků, vysazení léků, př</w:t>
      </w:r>
      <w:r w:rsidRPr="00A01770">
        <w:t>erušení přísunu alkoholu, změny prostředí, celková anestézie, traumata a různé kombinace těchto faktorů.</w:t>
      </w:r>
      <w:r w:rsidR="00DD08D0">
        <w:t xml:space="preserve"> </w:t>
      </w:r>
      <w:r w:rsidR="00E35989">
        <w:t xml:space="preserve">Z příčin intrakraniálních je nutno očekávat </w:t>
      </w:r>
      <w:r w:rsidR="00E35989" w:rsidRPr="00E35989">
        <w:t>delirantní stavy u nemocných s </w:t>
      </w:r>
      <w:proofErr w:type="spellStart"/>
      <w:r w:rsidR="00E35989" w:rsidRPr="00E35989">
        <w:t>hypoxémií</w:t>
      </w:r>
      <w:proofErr w:type="spellEnd"/>
      <w:r w:rsidR="00E35989" w:rsidRPr="00E35989">
        <w:t xml:space="preserve"> mozku, </w:t>
      </w:r>
      <w:r w:rsidR="00E35989" w:rsidRPr="00E35989">
        <w:rPr>
          <w:bCs/>
        </w:rPr>
        <w:t>demencí, depresí,</w:t>
      </w:r>
      <w:r w:rsidR="00E35989" w:rsidRPr="00E35989">
        <w:t xml:space="preserve"> </w:t>
      </w:r>
      <w:r w:rsidR="00BB1E0D" w:rsidRPr="00E35989">
        <w:rPr>
          <w:bCs/>
        </w:rPr>
        <w:t>epilepsi</w:t>
      </w:r>
      <w:r w:rsidR="00E35989" w:rsidRPr="00E35989">
        <w:rPr>
          <w:bCs/>
        </w:rPr>
        <w:t>í</w:t>
      </w:r>
      <w:r w:rsidR="00BB1E0D" w:rsidRPr="00E35989">
        <w:rPr>
          <w:bCs/>
        </w:rPr>
        <w:t>, p</w:t>
      </w:r>
      <w:r w:rsidR="00E35989" w:rsidRPr="00E35989">
        <w:rPr>
          <w:bCs/>
        </w:rPr>
        <w:t xml:space="preserve">o </w:t>
      </w:r>
      <w:r w:rsidR="00BB1E0D" w:rsidRPr="00E35989">
        <w:rPr>
          <w:bCs/>
        </w:rPr>
        <w:t>iktech</w:t>
      </w:r>
      <w:r w:rsidR="00E35989" w:rsidRPr="00E35989">
        <w:rPr>
          <w:bCs/>
        </w:rPr>
        <w:t>. Delirantní stav může být prvním příznakem</w:t>
      </w:r>
      <w:r w:rsidR="00E35989" w:rsidRPr="00E35989">
        <w:t xml:space="preserve"> </w:t>
      </w:r>
      <w:r w:rsidR="00BB1E0D" w:rsidRPr="00E35989">
        <w:rPr>
          <w:bCs/>
        </w:rPr>
        <w:t>subdurální</w:t>
      </w:r>
      <w:r w:rsidR="00E35989" w:rsidRPr="00E35989">
        <w:rPr>
          <w:bCs/>
        </w:rPr>
        <w:t>ho</w:t>
      </w:r>
      <w:r w:rsidR="00BB1E0D" w:rsidRPr="00E35989">
        <w:rPr>
          <w:bCs/>
        </w:rPr>
        <w:t xml:space="preserve"> hematom</w:t>
      </w:r>
      <w:r w:rsidR="00E35989" w:rsidRPr="00E35989">
        <w:rPr>
          <w:bCs/>
        </w:rPr>
        <w:t xml:space="preserve">u, </w:t>
      </w:r>
      <w:r w:rsidR="00E35989" w:rsidRPr="00E35989">
        <w:t>neuro</w:t>
      </w:r>
      <w:r w:rsidR="00BB1E0D" w:rsidRPr="00E35989">
        <w:rPr>
          <w:bCs/>
        </w:rPr>
        <w:t>infekce (encefalitida, meningitida)</w:t>
      </w:r>
      <w:r w:rsidR="00E35989" w:rsidRPr="00E35989">
        <w:t>,</w:t>
      </w:r>
      <w:r w:rsidR="00BB1E0D" w:rsidRPr="00E35989">
        <w:rPr>
          <w:bCs/>
        </w:rPr>
        <w:t xml:space="preserve"> tumor</w:t>
      </w:r>
      <w:r w:rsidR="00E35989" w:rsidRPr="00E35989">
        <w:rPr>
          <w:bCs/>
        </w:rPr>
        <w:t>u mozku či</w:t>
      </w:r>
      <w:r w:rsidR="00BB1E0D" w:rsidRPr="00E35989">
        <w:rPr>
          <w:bCs/>
        </w:rPr>
        <w:t xml:space="preserve"> psychiatrick</w:t>
      </w:r>
      <w:r w:rsidR="00E35989" w:rsidRPr="00E35989">
        <w:rPr>
          <w:bCs/>
        </w:rPr>
        <w:t>ého</w:t>
      </w:r>
      <w:r w:rsidR="00BB1E0D" w:rsidRPr="00E35989">
        <w:rPr>
          <w:bCs/>
        </w:rPr>
        <w:t xml:space="preserve"> onemocnění</w:t>
      </w:r>
      <w:r w:rsidR="00E35989" w:rsidRPr="00E35989">
        <w:rPr>
          <w:bCs/>
        </w:rPr>
        <w:t>.</w:t>
      </w:r>
    </w:p>
    <w:p w:rsidR="008E70EA" w:rsidRDefault="008E70EA" w:rsidP="008E70EA">
      <w:pPr>
        <w:jc w:val="both"/>
      </w:pPr>
    </w:p>
    <w:p w:rsidR="00DD08D0" w:rsidRPr="00A01770" w:rsidRDefault="00DD08D0" w:rsidP="008E70EA">
      <w:pPr>
        <w:jc w:val="both"/>
      </w:pPr>
    </w:p>
    <w:p w:rsidR="00E30EE1" w:rsidRDefault="00E30EE1" w:rsidP="008E70EA">
      <w:pPr>
        <w:jc w:val="both"/>
        <w:rPr>
          <w:b/>
          <w:i/>
        </w:rPr>
      </w:pPr>
    </w:p>
    <w:p w:rsidR="00E30EE1" w:rsidRDefault="00E30EE1" w:rsidP="008E70EA">
      <w:pPr>
        <w:jc w:val="both"/>
        <w:rPr>
          <w:b/>
        </w:rPr>
      </w:pPr>
      <w:r w:rsidRPr="00E30EE1">
        <w:rPr>
          <w:b/>
        </w:rPr>
        <w:lastRenderedPageBreak/>
        <w:t>9.2 Příznaky, diagnostika</w:t>
      </w:r>
    </w:p>
    <w:p w:rsidR="00E30EE1" w:rsidRPr="00E30EE1" w:rsidRDefault="00E30EE1" w:rsidP="008E70EA">
      <w:pPr>
        <w:jc w:val="both"/>
        <w:rPr>
          <w:b/>
        </w:rPr>
      </w:pPr>
    </w:p>
    <w:p w:rsidR="008E70EA" w:rsidRDefault="008E70EA" w:rsidP="008E70EA">
      <w:pPr>
        <w:jc w:val="both"/>
      </w:pPr>
      <w:r w:rsidRPr="00A01770">
        <w:rPr>
          <w:b/>
          <w:i/>
        </w:rPr>
        <w:t xml:space="preserve">Příznaky: </w:t>
      </w:r>
      <w:r w:rsidRPr="00A01770">
        <w:t xml:space="preserve">náhle vzniklý </w:t>
      </w:r>
      <w:r w:rsidR="00364E71">
        <w:t xml:space="preserve">přechodný </w:t>
      </w:r>
      <w:r w:rsidRPr="00A01770">
        <w:t>stav zmatenosti s neklidem, úzkostí, s poruchou paměti, orientace, chování, spánku, bdělosti a pozornosti</w:t>
      </w:r>
      <w:r w:rsidR="00364E71">
        <w:t>, většinou</w:t>
      </w:r>
      <w:r w:rsidRPr="00A01770">
        <w:t xml:space="preserve"> s retrográdní amnézií. Stav bývá doprovázen halucinacemi a bludy, obranným a únikovým jednáním.</w:t>
      </w:r>
      <w:r w:rsidR="00DD08D0">
        <w:t xml:space="preserve"> POZOR! U některých nemocných se může projevit tzv. </w:t>
      </w:r>
      <w:proofErr w:type="spellStart"/>
      <w:r w:rsidR="00DD08D0">
        <w:t>hypoaktivní</w:t>
      </w:r>
      <w:proofErr w:type="spellEnd"/>
      <w:r w:rsidR="00DD08D0">
        <w:t xml:space="preserve"> forma deliria, při které je nemocný naopak apatický a nevyžaduje pozornosti.</w:t>
      </w:r>
    </w:p>
    <w:p w:rsidR="00DD08D0" w:rsidRPr="00A01770" w:rsidRDefault="00DD08D0" w:rsidP="008E70EA">
      <w:pPr>
        <w:jc w:val="both"/>
      </w:pPr>
    </w:p>
    <w:p w:rsidR="008E70EA" w:rsidRPr="00A01770" w:rsidRDefault="008E70EA" w:rsidP="008E70EA">
      <w:pPr>
        <w:jc w:val="both"/>
      </w:pPr>
      <w:r w:rsidRPr="00A01770">
        <w:rPr>
          <w:b/>
          <w:i/>
        </w:rPr>
        <w:t>Diagnostika:</w:t>
      </w:r>
      <w:r w:rsidRPr="00A01770">
        <w:t xml:space="preserve"> zvážení možných vyvolávajících faktorů, neurologické vyšetření, biochemické vyšetření ke zjiš</w:t>
      </w:r>
      <w:r w:rsidR="00DD08D0">
        <w:t>tění poruch vnitřního prostředí, nepřehlédnout apatii a zdánlivou bezproblémovost nemocných s </w:t>
      </w:r>
      <w:proofErr w:type="spellStart"/>
      <w:r w:rsidR="00DD08D0">
        <w:t>hypoaktivním</w:t>
      </w:r>
      <w:proofErr w:type="spellEnd"/>
      <w:r w:rsidR="00DD08D0">
        <w:t xml:space="preserve"> deliriem.</w:t>
      </w:r>
    </w:p>
    <w:p w:rsidR="008E70EA" w:rsidRDefault="008E70EA" w:rsidP="008E70EA">
      <w:pPr>
        <w:jc w:val="both"/>
      </w:pPr>
      <w:proofErr w:type="spellStart"/>
      <w:r w:rsidRPr="00A01770">
        <w:rPr>
          <w:b/>
          <w:i/>
        </w:rPr>
        <w:t>Diff.dg</w:t>
      </w:r>
      <w:proofErr w:type="spellEnd"/>
      <w:r w:rsidRPr="00A01770">
        <w:rPr>
          <w:b/>
          <w:i/>
        </w:rPr>
        <w:t>.:</w:t>
      </w:r>
      <w:r w:rsidRPr="00A01770">
        <w:t xml:space="preserve"> zvážit možnost organické příčiny – trauma, subdurální hematom, subarach</w:t>
      </w:r>
      <w:r w:rsidR="008F1D44">
        <w:t>n</w:t>
      </w:r>
      <w:r w:rsidRPr="00A01770">
        <w:t>oidální krvácení apod.</w:t>
      </w:r>
      <w:r w:rsidR="00E35989">
        <w:t xml:space="preserve"> Rozdíl delirantního stavu a demence je zejména v trvání a rychlosti nástupu.</w:t>
      </w:r>
    </w:p>
    <w:p w:rsidR="00DD08D0" w:rsidRPr="00A01770" w:rsidRDefault="00DD08D0" w:rsidP="008E70EA">
      <w:pPr>
        <w:jc w:val="both"/>
      </w:pPr>
    </w:p>
    <w:p w:rsidR="00E30EE1" w:rsidRDefault="00143D79" w:rsidP="002605C8">
      <w:pPr>
        <w:jc w:val="both"/>
        <w:rPr>
          <w:b/>
        </w:rPr>
      </w:pPr>
      <w:r w:rsidRPr="00E30EE1">
        <w:rPr>
          <w:noProof/>
        </w:rPr>
        <w:drawing>
          <wp:anchor distT="0" distB="0" distL="114300" distR="114300" simplePos="0" relativeHeight="251659264" behindDoc="0" locked="0" layoutInCell="1" allowOverlap="1" wp14:anchorId="47D5E8CB" wp14:editId="74509599">
            <wp:simplePos x="0" y="0"/>
            <wp:positionH relativeFrom="column">
              <wp:posOffset>5494020</wp:posOffset>
            </wp:positionH>
            <wp:positionV relativeFrom="paragraph">
              <wp:posOffset>2712085</wp:posOffset>
            </wp:positionV>
            <wp:extent cx="480695" cy="474980"/>
            <wp:effectExtent l="114300" t="114300" r="109855" b="115570"/>
            <wp:wrapSquare wrapText="bothSides"/>
            <wp:docPr id="3" name="Obrázek 3" descr="C:\Users\Hana\Documents\NAP\e-learning\s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ocuments\NAP\e-learning\su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30EE1" w:rsidRPr="00E30EE1">
        <w:rPr>
          <w:b/>
        </w:rPr>
        <w:t>9.3 Léčba</w:t>
      </w:r>
    </w:p>
    <w:p w:rsidR="00E30EE1" w:rsidRPr="00E30EE1" w:rsidRDefault="00E30EE1" w:rsidP="002605C8">
      <w:pPr>
        <w:jc w:val="both"/>
        <w:rPr>
          <w:b/>
        </w:rPr>
      </w:pPr>
    </w:p>
    <w:p w:rsidR="00777ADB" w:rsidRDefault="00E30EE1" w:rsidP="002605C8">
      <w:pPr>
        <w:jc w:val="both"/>
        <w:rPr>
          <w:bCs/>
        </w:rPr>
      </w:pPr>
      <w:r w:rsidRPr="00E30EE1">
        <w:rPr>
          <w:b/>
        </w:rPr>
        <w:t>H</w:t>
      </w:r>
      <w:r w:rsidR="005A4566" w:rsidRPr="002605C8">
        <w:rPr>
          <w:b/>
        </w:rPr>
        <w:t>ydratace</w:t>
      </w:r>
      <w:r w:rsidR="005A4566">
        <w:t xml:space="preserve">, </w:t>
      </w:r>
      <w:r w:rsidR="008E70EA" w:rsidRPr="00A01770">
        <w:t xml:space="preserve">zajištění bezpečnosti nemocného, odstranění vyvolávajících příčin, vysazení medikace, která není nezbytně nutná, </w:t>
      </w:r>
      <w:r w:rsidR="005A4566" w:rsidRPr="002605C8">
        <w:rPr>
          <w:b/>
        </w:rPr>
        <w:t>nefarmakologická op</w:t>
      </w:r>
      <w:r w:rsidR="002605C8" w:rsidRPr="002605C8">
        <w:rPr>
          <w:b/>
        </w:rPr>
        <w:t>atření</w:t>
      </w:r>
      <w:r w:rsidR="002605C8">
        <w:t xml:space="preserve"> jako je klidné </w:t>
      </w:r>
      <w:r w:rsidR="002605C8" w:rsidRPr="002605C8">
        <w:t xml:space="preserve">prostředí s </w:t>
      </w:r>
      <w:r w:rsidR="002605C8" w:rsidRPr="002605C8">
        <w:rPr>
          <w:bCs/>
        </w:rPr>
        <w:t>eliminací možných stresujících faktorů</w:t>
      </w:r>
      <w:r w:rsidR="002605C8" w:rsidRPr="002605C8">
        <w:t xml:space="preserve">, </w:t>
      </w:r>
      <w:r w:rsidR="00E35989" w:rsidRPr="002605C8">
        <w:rPr>
          <w:bCs/>
        </w:rPr>
        <w:t>stimulace vhodnou denní aktivitou (hudba)</w:t>
      </w:r>
      <w:r w:rsidR="002605C8" w:rsidRPr="002605C8">
        <w:rPr>
          <w:bCs/>
        </w:rPr>
        <w:t>,</w:t>
      </w:r>
      <w:r w:rsidR="00E35989" w:rsidRPr="002605C8">
        <w:rPr>
          <w:bCs/>
        </w:rPr>
        <w:t xml:space="preserve"> klidnit nemocného přítomnost</w:t>
      </w:r>
      <w:r w:rsidR="002605C8" w:rsidRPr="002605C8">
        <w:rPr>
          <w:bCs/>
        </w:rPr>
        <w:t>í ošetřujícího.</w:t>
      </w:r>
      <w:r w:rsidR="002605C8">
        <w:t xml:space="preserve"> U lehčích delirií je možno podat oxazepam pro jeho anxiolytický efekt. V případě nedostatečného efektu </w:t>
      </w:r>
      <w:r w:rsidR="008E70EA" w:rsidRPr="00A01770">
        <w:t xml:space="preserve">aplikace atypických neuroleptik – </w:t>
      </w:r>
      <w:proofErr w:type="spellStart"/>
      <w:r w:rsidR="008E70EA" w:rsidRPr="00A01770">
        <w:t>tiaprid</w:t>
      </w:r>
      <w:proofErr w:type="spellEnd"/>
      <w:r w:rsidR="008E70EA" w:rsidRPr="00A01770">
        <w:t xml:space="preserve">, nebo klasických neuroleptik – </w:t>
      </w:r>
      <w:proofErr w:type="spellStart"/>
      <w:r w:rsidR="008E70EA" w:rsidRPr="00A01770">
        <w:t>haloperidol</w:t>
      </w:r>
      <w:proofErr w:type="spellEnd"/>
      <w:r w:rsidR="008E70EA" w:rsidRPr="00A01770">
        <w:t xml:space="preserve">, do doby dosažení plného efektu medikace </w:t>
      </w:r>
      <w:r w:rsidR="00DD08D0">
        <w:t xml:space="preserve">jsou </w:t>
      </w:r>
      <w:r w:rsidR="008E70EA" w:rsidRPr="00A01770">
        <w:t xml:space="preserve">mnohdy </w:t>
      </w:r>
      <w:r w:rsidR="005A4566" w:rsidRPr="00A01770">
        <w:t xml:space="preserve">přechodně </w:t>
      </w:r>
      <w:r w:rsidR="008E70EA" w:rsidRPr="00A01770">
        <w:t>nutné mechanické omezující prostředky.</w:t>
      </w:r>
      <w:r w:rsidR="005A4566">
        <w:t xml:space="preserve"> Klasická neuroleptika používáme pouze v nezbytně nutných situacích a pouze ke zvládnutí těžkého akutního delirantního stavu, dlouhodobé </w:t>
      </w:r>
      <w:r w:rsidR="005A4566" w:rsidRPr="00E35989">
        <w:t>podávání je pro výskyt nežádoucích účinků kontraindikováno.</w:t>
      </w:r>
      <w:r w:rsidR="002605C8">
        <w:t xml:space="preserve"> K podání neuroleptik je mnohdy nutno přistoupit v případech kdy nemocného pro neklid není možno došetřit např. CT, nebo kdy dlouhotrvající těžký neklid vede k vyčerpání personálu a závažnému rušení nočního klidu ostatních nemocných na oddělení. Po podání </w:t>
      </w:r>
      <w:r w:rsidR="002605C8" w:rsidRPr="002605C8">
        <w:rPr>
          <w:b/>
        </w:rPr>
        <w:t>neuroleptik</w:t>
      </w:r>
      <w:r w:rsidR="002605C8">
        <w:t xml:space="preserve"> je nutno očekávat </w:t>
      </w:r>
      <w:r w:rsidR="002605C8" w:rsidRPr="002605C8">
        <w:rPr>
          <w:b/>
        </w:rPr>
        <w:t>nežádoucí vedlejší účinky</w:t>
      </w:r>
      <w:r w:rsidR="002605C8">
        <w:t xml:space="preserve"> jako je </w:t>
      </w:r>
      <w:r w:rsidR="002605C8" w:rsidRPr="002605C8">
        <w:rPr>
          <w:bCs/>
        </w:rPr>
        <w:t>kognitivní deteriorace</w:t>
      </w:r>
      <w:r w:rsidR="002605C8" w:rsidRPr="002605C8">
        <w:t xml:space="preserve">, </w:t>
      </w:r>
      <w:r w:rsidR="002605C8" w:rsidRPr="002605C8">
        <w:rPr>
          <w:bCs/>
        </w:rPr>
        <w:t>anticholinergní efekty - močová retence, suchost v ústech, rozmazané vidění, zácpa a zhoršení glaukomu</w:t>
      </w:r>
      <w:r w:rsidR="002605C8" w:rsidRPr="002605C8">
        <w:t xml:space="preserve">, </w:t>
      </w:r>
      <w:proofErr w:type="spellStart"/>
      <w:r w:rsidR="002605C8" w:rsidRPr="002605C8">
        <w:rPr>
          <w:bCs/>
        </w:rPr>
        <w:t>extrapyramidové</w:t>
      </w:r>
      <w:proofErr w:type="spellEnd"/>
      <w:r w:rsidR="002605C8" w:rsidRPr="002605C8">
        <w:rPr>
          <w:bCs/>
        </w:rPr>
        <w:t xml:space="preserve"> symptomy - polékový parkinsonský syndrom</w:t>
      </w:r>
      <w:r w:rsidR="002605C8" w:rsidRPr="002605C8">
        <w:t xml:space="preserve">, </w:t>
      </w:r>
      <w:r w:rsidR="002605C8" w:rsidRPr="002605C8">
        <w:rPr>
          <w:bCs/>
        </w:rPr>
        <w:t>ortostatická hypotenze, srdeční arytmie.</w:t>
      </w:r>
    </w:p>
    <w:p w:rsidR="008F1D44" w:rsidRDefault="008F1D44" w:rsidP="00143D79">
      <w:pPr>
        <w:jc w:val="right"/>
        <w:rPr>
          <w:bCs/>
        </w:rPr>
      </w:pPr>
    </w:p>
    <w:p w:rsidR="008F1D44" w:rsidRDefault="008F1D44" w:rsidP="0014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F1D44">
        <w:rPr>
          <w:b/>
          <w:bCs/>
        </w:rPr>
        <w:t>Shrnutí kapitoly</w:t>
      </w:r>
      <w:r w:rsidR="00143D79">
        <w:rPr>
          <w:b/>
          <w:bCs/>
        </w:rPr>
        <w:t xml:space="preserve">                                                                                                                     </w:t>
      </w:r>
    </w:p>
    <w:p w:rsidR="008F1D44" w:rsidRPr="008F1D44" w:rsidRDefault="008F1D44" w:rsidP="0014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1D44">
        <w:rPr>
          <w:color w:val="FF0000"/>
        </w:rPr>
        <w:t>Delirium je definováno jako reverzibilní komplexní mozková dysfunkce jako nespecifická reakce na různé noxy. Objevení se deliria znamená zhoršení prognózy nemocného ve smyslu pomalejší rekonvalescence s potenciálním nebezpečím rozvoje komplikací</w:t>
      </w:r>
      <w:r>
        <w:rPr>
          <w:color w:val="FF0000"/>
        </w:rPr>
        <w:t xml:space="preserve">. </w:t>
      </w:r>
      <w:r w:rsidRPr="008F1D44">
        <w:rPr>
          <w:color w:val="FF0000"/>
        </w:rPr>
        <w:t>N</w:t>
      </w:r>
      <w:r w:rsidRPr="008F1D44">
        <w:rPr>
          <w:b/>
          <w:color w:val="FF0000"/>
        </w:rPr>
        <w:t>ejčastější extrakraniální příčinou deliria je dehydratace,</w:t>
      </w:r>
      <w:r w:rsidRPr="008F1D44">
        <w:rPr>
          <w:b/>
          <w:i/>
          <w:color w:val="FF0000"/>
        </w:rPr>
        <w:t xml:space="preserve"> </w:t>
      </w:r>
      <w:r w:rsidRPr="008F1D44">
        <w:rPr>
          <w:color w:val="FF0000"/>
        </w:rPr>
        <w:t>dále</w:t>
      </w:r>
      <w:r w:rsidRPr="008F1D44">
        <w:rPr>
          <w:b/>
          <w:i/>
          <w:color w:val="FF0000"/>
        </w:rPr>
        <w:t xml:space="preserve"> </w:t>
      </w:r>
      <w:r w:rsidRPr="008F1D44">
        <w:rPr>
          <w:color w:val="FF0000"/>
        </w:rPr>
        <w:t xml:space="preserve">metabolické poruchy, bolest, horečka, zánětlivá reakce, </w:t>
      </w:r>
      <w:proofErr w:type="spellStart"/>
      <w:r w:rsidRPr="008F1D44">
        <w:rPr>
          <w:color w:val="FF0000"/>
        </w:rPr>
        <w:t>hypoxémie</w:t>
      </w:r>
      <w:proofErr w:type="spellEnd"/>
      <w:r w:rsidRPr="008F1D44">
        <w:rPr>
          <w:color w:val="FF0000"/>
        </w:rPr>
        <w:t xml:space="preserve"> mozku, hypoglykémie, retence moči, podání léků, vysazení léků, přerušení přísunu alkoholu, změny prostředí, celková anestézie, traumata a různé kombinace těchto faktorů.</w:t>
      </w:r>
      <w:r>
        <w:rPr>
          <w:color w:val="FF0000"/>
        </w:rPr>
        <w:t xml:space="preserve"> Jedná se </w:t>
      </w:r>
      <w:r w:rsidRPr="008F1D44">
        <w:rPr>
          <w:color w:val="FF0000"/>
        </w:rPr>
        <w:t xml:space="preserve">o náhle vzniklý přechodný stav zmatenosti s neklidem, úzkostí, s poruchou paměti, orientace, chování, spánku, bdělosti a pozornosti, může však mít i tzv. </w:t>
      </w:r>
      <w:proofErr w:type="spellStart"/>
      <w:r w:rsidRPr="008F1D44">
        <w:rPr>
          <w:color w:val="FF0000"/>
        </w:rPr>
        <w:t>hypoaktivní</w:t>
      </w:r>
      <w:proofErr w:type="spellEnd"/>
      <w:r w:rsidRPr="008F1D44">
        <w:rPr>
          <w:color w:val="FF0000"/>
        </w:rPr>
        <w:t xml:space="preserve"> formu</w:t>
      </w:r>
      <w:r>
        <w:rPr>
          <w:color w:val="FF0000"/>
        </w:rPr>
        <w:t xml:space="preserve">. Léčba spočívá v </w:t>
      </w:r>
      <w:r w:rsidRPr="008F1D44">
        <w:rPr>
          <w:b/>
          <w:color w:val="FF0000"/>
        </w:rPr>
        <w:t>hydrataci</w:t>
      </w:r>
      <w:r w:rsidRPr="008F1D44">
        <w:rPr>
          <w:color w:val="FF0000"/>
        </w:rPr>
        <w:t xml:space="preserve">, zajištění bezpečnosti nemocného, odstranění vyvolávajících příčin, vysazení medikace, která není nezbytně nutná. Efektivní mohou být i </w:t>
      </w:r>
      <w:r w:rsidRPr="008F1D44">
        <w:rPr>
          <w:b/>
          <w:color w:val="FF0000"/>
        </w:rPr>
        <w:t>nefarmakologická opatření</w:t>
      </w:r>
      <w:r w:rsidRPr="008F1D44">
        <w:rPr>
          <w:color w:val="FF0000"/>
        </w:rPr>
        <w:t xml:space="preserve"> jako je klidné prostředí s </w:t>
      </w:r>
      <w:r w:rsidRPr="008F1D44">
        <w:rPr>
          <w:bCs/>
          <w:color w:val="FF0000"/>
        </w:rPr>
        <w:t>eliminací možných stresujících faktorů.</w:t>
      </w:r>
      <w:r>
        <w:rPr>
          <w:bCs/>
          <w:color w:val="FF0000"/>
        </w:rPr>
        <w:t xml:space="preserve"> </w:t>
      </w:r>
      <w:r w:rsidR="00143D79" w:rsidRPr="00143D79">
        <w:rPr>
          <w:color w:val="FF0000"/>
        </w:rPr>
        <w:t>Klasická neuroleptika používáme pouze v nezbytně nutných situacích a pouze ke zvládnutí těžkého akutního delirantního stavu.</w:t>
      </w:r>
    </w:p>
    <w:p w:rsidR="006E4ABF" w:rsidRDefault="006E4ABF" w:rsidP="002605C8">
      <w:pPr>
        <w:jc w:val="both"/>
        <w:rPr>
          <w:bCs/>
        </w:rPr>
      </w:pPr>
    </w:p>
    <w:p w:rsidR="00BE1F51" w:rsidRDefault="00BE1F51" w:rsidP="002605C8">
      <w:pPr>
        <w:jc w:val="both"/>
        <w:rPr>
          <w:bCs/>
        </w:rPr>
      </w:pPr>
    </w:p>
    <w:p w:rsidR="00143D79" w:rsidRDefault="00143D79" w:rsidP="002605C8">
      <w:pPr>
        <w:jc w:val="both"/>
        <w:rPr>
          <w:b/>
          <w:bCs/>
        </w:rPr>
      </w:pPr>
    </w:p>
    <w:p w:rsidR="00143D79" w:rsidRPr="00BE1F51" w:rsidRDefault="00BE1F51" w:rsidP="002605C8">
      <w:pPr>
        <w:jc w:val="both"/>
        <w:rPr>
          <w:b/>
          <w:bCs/>
        </w:rPr>
      </w:pPr>
      <w:r w:rsidRPr="00BE1F51">
        <w:rPr>
          <w:b/>
          <w:bCs/>
        </w:rPr>
        <w:lastRenderedPageBreak/>
        <w:t>Otázky a úkoly</w:t>
      </w:r>
      <w:r w:rsidR="00BB0867">
        <w:rPr>
          <w:b/>
          <w:bCs/>
        </w:rPr>
        <w:t xml:space="preserve">  </w:t>
      </w:r>
      <w:r w:rsidR="00143D79">
        <w:rPr>
          <w:b/>
          <w:bCs/>
        </w:rPr>
        <w:t xml:space="preserve">                                                                                                        </w:t>
      </w:r>
      <w:r w:rsidR="00BB0867">
        <w:rPr>
          <w:b/>
          <w:noProof/>
        </w:rPr>
        <w:drawing>
          <wp:inline distT="0" distB="0" distL="0" distR="0" wp14:anchorId="68CEB5B6" wp14:editId="5D1DE41A">
            <wp:extent cx="475488" cy="475488"/>
            <wp:effectExtent l="114300" t="114300" r="115570" b="115570"/>
            <wp:docPr id="6" name="Obrázek 6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3" cy="4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E1F51" w:rsidRDefault="00BE1F51" w:rsidP="002605C8">
      <w:pPr>
        <w:jc w:val="both"/>
        <w:rPr>
          <w:bCs/>
        </w:rPr>
      </w:pPr>
    </w:p>
    <w:p w:rsidR="006E4ABF" w:rsidRDefault="006E4ABF" w:rsidP="006E4ABF">
      <w:pPr>
        <w:pStyle w:val="Odstavecseseznamem"/>
        <w:rPr>
          <w:b/>
        </w:rPr>
      </w:pPr>
      <w:r>
        <w:rPr>
          <w:b/>
        </w:rPr>
        <w:t>Definujte delirantní stav</w:t>
      </w:r>
    </w:p>
    <w:p w:rsidR="006E4ABF" w:rsidRDefault="006E4ABF" w:rsidP="006E4ABF">
      <w:pPr>
        <w:pStyle w:val="Odstavecseseznamem"/>
        <w:rPr>
          <w:b/>
        </w:rPr>
      </w:pPr>
      <w:r>
        <w:rPr>
          <w:b/>
        </w:rPr>
        <w:t>Charakterizujte typ onemocnění provázených častěji delirantními stavy</w:t>
      </w:r>
    </w:p>
    <w:p w:rsidR="006E4ABF" w:rsidRDefault="006E4ABF" w:rsidP="006E4ABF">
      <w:pPr>
        <w:pStyle w:val="Odstavecseseznamem"/>
        <w:rPr>
          <w:b/>
        </w:rPr>
      </w:pPr>
      <w:bookmarkStart w:id="1" w:name="_GoBack"/>
      <w:bookmarkEnd w:id="1"/>
      <w:r>
        <w:rPr>
          <w:b/>
        </w:rPr>
        <w:t>Vyjmenujte možné příčiny</w:t>
      </w:r>
      <w:r w:rsidR="00BE1F51">
        <w:rPr>
          <w:b/>
        </w:rPr>
        <w:t xml:space="preserve"> delirantních stavů</w:t>
      </w:r>
    </w:p>
    <w:p w:rsidR="006E4ABF" w:rsidRDefault="00BE1F51" w:rsidP="00BE1F51">
      <w:pPr>
        <w:pStyle w:val="Odstavecseseznamem"/>
        <w:rPr>
          <w:b/>
        </w:rPr>
      </w:pPr>
      <w:r>
        <w:rPr>
          <w:b/>
        </w:rPr>
        <w:t>P</w:t>
      </w:r>
      <w:r w:rsidR="006E4ABF">
        <w:rPr>
          <w:b/>
        </w:rPr>
        <w:t>op</w:t>
      </w:r>
      <w:r>
        <w:rPr>
          <w:b/>
        </w:rPr>
        <w:t>ište</w:t>
      </w:r>
      <w:r w:rsidR="006E4ABF">
        <w:rPr>
          <w:b/>
        </w:rPr>
        <w:t xml:space="preserve"> rozdíl mezi </w:t>
      </w:r>
      <w:proofErr w:type="spellStart"/>
      <w:r w:rsidR="006E4ABF">
        <w:rPr>
          <w:b/>
        </w:rPr>
        <w:t>hypoaktivním</w:t>
      </w:r>
      <w:proofErr w:type="spellEnd"/>
      <w:r w:rsidR="006E4ABF">
        <w:rPr>
          <w:b/>
        </w:rPr>
        <w:t xml:space="preserve"> a hyperaktivním deliriem</w:t>
      </w:r>
    </w:p>
    <w:p w:rsidR="006E4ABF" w:rsidRPr="002605C8" w:rsidRDefault="00BE1F51" w:rsidP="006E4ABF">
      <w:pPr>
        <w:jc w:val="both"/>
      </w:pPr>
      <w:r>
        <w:rPr>
          <w:b/>
        </w:rPr>
        <w:t xml:space="preserve">            V</w:t>
      </w:r>
      <w:r w:rsidR="006E4ABF">
        <w:rPr>
          <w:b/>
        </w:rPr>
        <w:t>yjmen</w:t>
      </w:r>
      <w:r>
        <w:rPr>
          <w:b/>
        </w:rPr>
        <w:t>ujte</w:t>
      </w:r>
      <w:r w:rsidR="006E4ABF">
        <w:rPr>
          <w:b/>
        </w:rPr>
        <w:t xml:space="preserve"> zásady řešení delirantních stavů</w:t>
      </w:r>
    </w:p>
    <w:p w:rsidR="008E70EA" w:rsidRDefault="008E70EA" w:rsidP="008E70EA">
      <w:pPr>
        <w:jc w:val="both"/>
      </w:pPr>
    </w:p>
    <w:p w:rsidR="00D12D54" w:rsidRDefault="00D12D54" w:rsidP="008E70EA">
      <w:pPr>
        <w:jc w:val="both"/>
      </w:pPr>
    </w:p>
    <w:p w:rsidR="00D12D54" w:rsidRDefault="00D12D54" w:rsidP="008E70EA">
      <w:pPr>
        <w:jc w:val="both"/>
        <w:rPr>
          <w:b/>
        </w:rPr>
      </w:pPr>
      <w:r w:rsidRPr="00D12D54">
        <w:rPr>
          <w:b/>
        </w:rPr>
        <w:t>Doporučená literatura:</w:t>
      </w:r>
    </w:p>
    <w:p w:rsidR="00D12D54" w:rsidRDefault="00D12D54" w:rsidP="008E70EA">
      <w:pPr>
        <w:jc w:val="both"/>
        <w:rPr>
          <w:b/>
        </w:rPr>
      </w:pPr>
      <w:r>
        <w:rPr>
          <w:b/>
        </w:rPr>
        <w:t xml:space="preserve">           Jirák R. </w:t>
      </w:r>
      <w:proofErr w:type="spellStart"/>
      <w:r>
        <w:rPr>
          <w:b/>
        </w:rPr>
        <w:t>Gerontopsychiatrie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Galén</w:t>
      </w:r>
      <w:proofErr w:type="spellEnd"/>
      <w:r>
        <w:rPr>
          <w:b/>
        </w:rPr>
        <w:t xml:space="preserve"> 2013</w:t>
      </w:r>
    </w:p>
    <w:p w:rsidR="00D12D54" w:rsidRDefault="00D12D54" w:rsidP="008E70EA">
      <w:pPr>
        <w:jc w:val="both"/>
        <w:rPr>
          <w:b/>
        </w:rPr>
      </w:pPr>
      <w:r>
        <w:rPr>
          <w:b/>
        </w:rPr>
        <w:t xml:space="preserve">           Matějovská Kubešová H. Akutní stavy v geriatrii. </w:t>
      </w:r>
      <w:proofErr w:type="spellStart"/>
      <w:r>
        <w:rPr>
          <w:b/>
        </w:rPr>
        <w:t>Galén</w:t>
      </w:r>
      <w:proofErr w:type="spellEnd"/>
      <w:r>
        <w:rPr>
          <w:b/>
        </w:rPr>
        <w:t xml:space="preserve"> 2009</w:t>
      </w:r>
    </w:p>
    <w:p w:rsidR="00D12D54" w:rsidRPr="00D12D54" w:rsidRDefault="00D12D54" w:rsidP="00D12D54">
      <w:pPr>
        <w:pStyle w:val="Zkladntextodsazen"/>
        <w:spacing w:after="0"/>
        <w:ind w:left="0"/>
        <w:jc w:val="both"/>
        <w:rPr>
          <w:b/>
        </w:rPr>
      </w:pPr>
      <w:r w:rsidRPr="00D12D54">
        <w:rPr>
          <w:b/>
        </w:rPr>
        <w:t xml:space="preserve">           Topinková E. Geriatrie pro praxi. </w:t>
      </w:r>
      <w:proofErr w:type="spellStart"/>
      <w:r w:rsidRPr="00D12D54">
        <w:rPr>
          <w:b/>
        </w:rPr>
        <w:t>Galén</w:t>
      </w:r>
      <w:proofErr w:type="spellEnd"/>
      <w:r w:rsidRPr="00D12D54">
        <w:rPr>
          <w:b/>
        </w:rPr>
        <w:t xml:space="preserve"> 2005.</w:t>
      </w:r>
    </w:p>
    <w:p w:rsidR="00D12D54" w:rsidRPr="00D12D54" w:rsidRDefault="00D12D54" w:rsidP="00D12D54">
      <w:pPr>
        <w:tabs>
          <w:tab w:val="left" w:pos="6255"/>
        </w:tabs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8E70EA" w:rsidRPr="00E35989" w:rsidRDefault="008E70EA" w:rsidP="008E70EA">
      <w:pPr>
        <w:jc w:val="both"/>
      </w:pPr>
    </w:p>
    <w:p w:rsidR="003674F9" w:rsidRDefault="003674F9"/>
    <w:sectPr w:rsidR="0036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19C"/>
    <w:multiLevelType w:val="hybridMultilevel"/>
    <w:tmpl w:val="DE8078A4"/>
    <w:lvl w:ilvl="0" w:tplc="C32634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EBA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A1D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E2F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4EE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EE6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484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E89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0ED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C13EA"/>
    <w:multiLevelType w:val="hybridMultilevel"/>
    <w:tmpl w:val="3A761020"/>
    <w:lvl w:ilvl="0" w:tplc="F2B80C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A39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A33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4A2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66F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4C6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A83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A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D7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12B78"/>
    <w:multiLevelType w:val="hybridMultilevel"/>
    <w:tmpl w:val="9F60B5A4"/>
    <w:lvl w:ilvl="0" w:tplc="EB56D3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673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66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283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CC4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E5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41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056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879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A748D"/>
    <w:multiLevelType w:val="hybridMultilevel"/>
    <w:tmpl w:val="4B08FC58"/>
    <w:lvl w:ilvl="0" w:tplc="5980EC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443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60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039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A6A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479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0F3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82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A0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16105"/>
    <w:multiLevelType w:val="hybridMultilevel"/>
    <w:tmpl w:val="785E264C"/>
    <w:lvl w:ilvl="0" w:tplc="91CCAC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85A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AE7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24E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857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1B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C7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230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CCD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C29E3"/>
    <w:multiLevelType w:val="hybridMultilevel"/>
    <w:tmpl w:val="2FB21A60"/>
    <w:lvl w:ilvl="0" w:tplc="54E2F3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47B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95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427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EE3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0A1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408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2EB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C0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CC51F8"/>
    <w:multiLevelType w:val="hybridMultilevel"/>
    <w:tmpl w:val="D1D8CD32"/>
    <w:lvl w:ilvl="0" w:tplc="8F66DD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38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445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CB8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64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693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CED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ED4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81F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952C0"/>
    <w:multiLevelType w:val="hybridMultilevel"/>
    <w:tmpl w:val="A3C68F06"/>
    <w:lvl w:ilvl="0" w:tplc="710C32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A81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E20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6F8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E75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C3C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0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E95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69E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801250"/>
    <w:multiLevelType w:val="hybridMultilevel"/>
    <w:tmpl w:val="96329F2C"/>
    <w:lvl w:ilvl="0" w:tplc="E736A8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EA"/>
    <w:rsid w:val="00143D79"/>
    <w:rsid w:val="002605C8"/>
    <w:rsid w:val="00364E71"/>
    <w:rsid w:val="003674F9"/>
    <w:rsid w:val="00584135"/>
    <w:rsid w:val="005A4566"/>
    <w:rsid w:val="005C7738"/>
    <w:rsid w:val="006E4ABF"/>
    <w:rsid w:val="00777ADB"/>
    <w:rsid w:val="008E70EA"/>
    <w:rsid w:val="008F1D44"/>
    <w:rsid w:val="00A14E5F"/>
    <w:rsid w:val="00BB0867"/>
    <w:rsid w:val="00BB1E0D"/>
    <w:rsid w:val="00BE1F51"/>
    <w:rsid w:val="00CF3524"/>
    <w:rsid w:val="00D12D54"/>
    <w:rsid w:val="00DD08D0"/>
    <w:rsid w:val="00E30EE1"/>
    <w:rsid w:val="00E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E70EA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E70E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0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38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D12D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12D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E70EA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E70E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0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38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D12D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12D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7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7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3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74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41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80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72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86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929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13</cp:revision>
  <dcterms:created xsi:type="dcterms:W3CDTF">2014-10-19T05:59:00Z</dcterms:created>
  <dcterms:modified xsi:type="dcterms:W3CDTF">2014-12-18T10:09:00Z</dcterms:modified>
</cp:coreProperties>
</file>