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2059"/>
        <w:gridCol w:w="2059"/>
        <w:gridCol w:w="1791"/>
        <w:gridCol w:w="1928"/>
        <w:gridCol w:w="1791"/>
        <w:gridCol w:w="75"/>
        <w:gridCol w:w="75"/>
        <w:gridCol w:w="75"/>
        <w:gridCol w:w="75"/>
      </w:tblGrid>
      <w:tr w:rsidR="00A71387" w:rsidRPr="00A71387" w:rsidTr="00A7138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A71387" w:rsidRDefault="00A71387" w:rsidP="00A713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b</w:t>
            </w: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 </w:t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skupina /</w:t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A71387" w:rsidRPr="00A71387" w:rsidTr="00A7138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A71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A71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1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8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1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387" w:rsidRPr="00A71387" w:rsidTr="00A7138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0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glykemie_0 (</w:t>
                  </w:r>
                  <w:proofErr w:type="spellStart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8750,500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3495,500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2414,500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0,446955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0,654908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387" w:rsidRPr="00A71387" w:rsidTr="00A7138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0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glykemie_30 (</w:t>
                  </w:r>
                  <w:proofErr w:type="spellStart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8438,000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3808,000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2333,000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-0,763709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0,445041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1387" w:rsidRPr="00A71387" w:rsidTr="00A7138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0"/>
            </w:tblGrid>
            <w:tr w:rsidR="00A71387" w:rsidRPr="00A713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71387" w:rsidRPr="00A71387" w:rsidRDefault="00A71387" w:rsidP="00A71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glykemie_90 (</w:t>
                  </w:r>
                  <w:proofErr w:type="spellStart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A7138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A71387" w:rsidRPr="00A71387" w:rsidRDefault="00A71387" w:rsidP="00A7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8899,000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3191,000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1,553028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1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0,120417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A71387" w:rsidRPr="00A71387" w:rsidRDefault="00A71387" w:rsidP="00A71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33CBC" w:rsidRDefault="00533CBC"/>
    <w:p w:rsidR="00A71387" w:rsidRDefault="00EB085E">
      <w:r w:rsidRPr="00AE5E38">
        <w:rPr>
          <w:b/>
        </w:rPr>
        <w:t>Glukóza moč</w:t>
      </w:r>
      <w:r>
        <w:tab/>
      </w:r>
      <w:r>
        <w:tab/>
        <w:t>diabete</w:t>
      </w:r>
      <w:r>
        <w:t xml:space="preserve">s – </w:t>
      </w:r>
      <w:r>
        <w:t>pozitivní u</w:t>
      </w:r>
      <w:r w:rsidR="007323CC">
        <w:t xml:space="preserve"> 88,2</w:t>
      </w:r>
      <w:r>
        <w:t xml:space="preserve"> </w:t>
      </w:r>
      <w:r>
        <w:t xml:space="preserve"> %</w:t>
      </w:r>
      <w:r>
        <w:tab/>
        <w:t>kontrola – pozitivní u</w:t>
      </w:r>
      <w:r w:rsidR="007323CC">
        <w:t xml:space="preserve"> 95,7</w:t>
      </w:r>
      <w:r>
        <w:t xml:space="preserve">  %</w:t>
      </w:r>
      <w:r>
        <w:tab/>
      </w:r>
    </w:p>
    <w:p w:rsidR="00EB085E" w:rsidRDefault="00EB085E">
      <w:r w:rsidRPr="00AE5E38">
        <w:rPr>
          <w:b/>
        </w:rPr>
        <w:t>Ketolátky moč</w:t>
      </w:r>
      <w:r>
        <w:tab/>
      </w:r>
      <w:r>
        <w:tab/>
        <w:t>diabete</w:t>
      </w:r>
      <w:r>
        <w:t xml:space="preserve">s – </w:t>
      </w:r>
      <w:r w:rsidR="007323CC">
        <w:t>negativní</w:t>
      </w:r>
      <w:r>
        <w:t xml:space="preserve"> u  </w:t>
      </w:r>
      <w:r w:rsidR="007323CC">
        <w:t>86,4 %</w:t>
      </w:r>
      <w:r w:rsidR="007323CC">
        <w:tab/>
        <w:t>kontrola – nega</w:t>
      </w:r>
      <w:r>
        <w:t xml:space="preserve">tivní u  </w:t>
      </w:r>
      <w:r w:rsidR="007323CC">
        <w:t xml:space="preserve">93,5 </w:t>
      </w:r>
      <w:r>
        <w:t>%</w:t>
      </w:r>
      <w:r>
        <w:tab/>
      </w:r>
    </w:p>
    <w:p w:rsidR="00EB085E" w:rsidRDefault="00EB085E">
      <w:bookmarkStart w:id="0" w:name="_GoBack"/>
      <w:bookmarkEnd w:id="0"/>
    </w:p>
    <w:sectPr w:rsidR="00EB085E" w:rsidSect="00EB08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75"/>
    <w:rsid w:val="00033575"/>
    <w:rsid w:val="00533CBC"/>
    <w:rsid w:val="007323CC"/>
    <w:rsid w:val="00A71387"/>
    <w:rsid w:val="00AE5E38"/>
    <w:rsid w:val="00E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9944"/>
  <w15:chartTrackingRefBased/>
  <w15:docId w15:val="{4196112B-281D-4F4E-AF60-50FB7BA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452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5</cp:revision>
  <dcterms:created xsi:type="dcterms:W3CDTF">2021-05-24T13:43:00Z</dcterms:created>
  <dcterms:modified xsi:type="dcterms:W3CDTF">2021-05-24T13:49:00Z</dcterms:modified>
</cp:coreProperties>
</file>