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Pr="005D282A" w:rsidRDefault="00F96C28">
      <w:pPr>
        <w:rPr>
          <w:b/>
          <w:bCs/>
          <w:sz w:val="28"/>
          <w:szCs w:val="28"/>
        </w:rPr>
      </w:pPr>
      <w:r w:rsidRPr="005D282A">
        <w:rPr>
          <w:b/>
          <w:bCs/>
          <w:sz w:val="28"/>
          <w:szCs w:val="28"/>
        </w:rPr>
        <w:t>MINIÚKOL 2</w:t>
      </w:r>
    </w:p>
    <w:p w:rsidR="00F96C28" w:rsidRPr="005D282A" w:rsidRDefault="00F96C28">
      <w:pPr>
        <w:rPr>
          <w:sz w:val="28"/>
          <w:szCs w:val="28"/>
        </w:rPr>
      </w:pPr>
    </w:p>
    <w:p w:rsidR="00F96C28" w:rsidRDefault="005D282A">
      <w:pPr>
        <w:rPr>
          <w:sz w:val="28"/>
          <w:szCs w:val="28"/>
        </w:rPr>
      </w:pPr>
      <w:r>
        <w:rPr>
          <w:sz w:val="28"/>
          <w:szCs w:val="28"/>
        </w:rPr>
        <w:t xml:space="preserve">Vyklenutá velká fontanela </w:t>
      </w:r>
      <w:r w:rsidR="00C002D8">
        <w:rPr>
          <w:sz w:val="28"/>
          <w:szCs w:val="28"/>
        </w:rPr>
        <w:t xml:space="preserve">u kojence </w:t>
      </w:r>
      <w:r>
        <w:rPr>
          <w:sz w:val="28"/>
          <w:szCs w:val="28"/>
        </w:rPr>
        <w:t>= z</w:t>
      </w:r>
      <w:r w:rsidR="00C002D8">
        <w:rPr>
          <w:sz w:val="28"/>
          <w:szCs w:val="28"/>
        </w:rPr>
        <w:t>námka</w:t>
      </w:r>
      <w:r>
        <w:rPr>
          <w:sz w:val="28"/>
          <w:szCs w:val="28"/>
        </w:rPr>
        <w:t xml:space="preserve"> nitrolební hypertenze. </w:t>
      </w:r>
    </w:p>
    <w:p w:rsidR="005D282A" w:rsidRDefault="005D282A">
      <w:pPr>
        <w:rPr>
          <w:sz w:val="28"/>
          <w:szCs w:val="28"/>
        </w:rPr>
      </w:pPr>
    </w:p>
    <w:p w:rsidR="005D282A" w:rsidRDefault="005D282A">
      <w:pPr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="00C002D8">
        <w:rPr>
          <w:sz w:val="28"/>
          <w:szCs w:val="28"/>
        </w:rPr>
        <w:t xml:space="preserve">Jmenujte další klinické projevy syndromu nitrolební hypertenze. </w:t>
      </w:r>
    </w:p>
    <w:p w:rsidR="00C002D8" w:rsidRDefault="00C002D8">
      <w:pPr>
        <w:rPr>
          <w:sz w:val="28"/>
          <w:szCs w:val="28"/>
        </w:rPr>
      </w:pPr>
    </w:p>
    <w:p w:rsidR="00C002D8" w:rsidRDefault="00C002D8">
      <w:pPr>
        <w:rPr>
          <w:sz w:val="28"/>
          <w:szCs w:val="28"/>
        </w:rPr>
      </w:pPr>
      <w:r>
        <w:rPr>
          <w:sz w:val="28"/>
          <w:szCs w:val="28"/>
        </w:rPr>
        <w:t xml:space="preserve">B/ Jaké přínosy a jaké limitace mají v diagnostice syndromu nitrolební hypertenze u malého kojence: vyšetření očního pozadí, UZ mozku přes VF, CT mozku, MRI mozku, lumbální punkce?   </w:t>
      </w:r>
    </w:p>
    <w:p w:rsidR="00C002D8" w:rsidRDefault="00C002D8">
      <w:pPr>
        <w:rPr>
          <w:sz w:val="28"/>
          <w:szCs w:val="28"/>
        </w:rPr>
      </w:pPr>
    </w:p>
    <w:p w:rsidR="00C002D8" w:rsidRDefault="00C002D8">
      <w:pPr>
        <w:rPr>
          <w:sz w:val="28"/>
          <w:szCs w:val="28"/>
        </w:rPr>
      </w:pPr>
      <w:r>
        <w:rPr>
          <w:sz w:val="28"/>
          <w:szCs w:val="28"/>
        </w:rPr>
        <w:t>C/ Jaká onemocnění se typicky projevují syndromem nitrolební hypertenze?</w:t>
      </w:r>
    </w:p>
    <w:p w:rsidR="005D282A" w:rsidRDefault="005D282A">
      <w:pPr>
        <w:rPr>
          <w:sz w:val="28"/>
          <w:szCs w:val="28"/>
        </w:rPr>
      </w:pPr>
    </w:p>
    <w:p w:rsidR="005D282A" w:rsidRDefault="00C002D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D282A">
        <w:rPr>
          <w:sz w:val="28"/>
          <w:szCs w:val="28"/>
        </w:rPr>
        <w:t xml:space="preserve">/ </w:t>
      </w:r>
      <w:r>
        <w:rPr>
          <w:sz w:val="28"/>
          <w:szCs w:val="28"/>
        </w:rPr>
        <w:t>K</w:t>
      </w:r>
      <w:r w:rsidR="005D282A">
        <w:rPr>
          <w:sz w:val="28"/>
          <w:szCs w:val="28"/>
        </w:rPr>
        <w:t xml:space="preserve">dy se velká fontanela </w:t>
      </w:r>
      <w:r>
        <w:rPr>
          <w:sz w:val="28"/>
          <w:szCs w:val="28"/>
        </w:rPr>
        <w:t xml:space="preserve">fyziologicky </w:t>
      </w:r>
      <w:r w:rsidR="005D282A">
        <w:rPr>
          <w:sz w:val="28"/>
          <w:szCs w:val="28"/>
        </w:rPr>
        <w:t>uzavírá</w:t>
      </w:r>
      <w:r>
        <w:rPr>
          <w:sz w:val="28"/>
          <w:szCs w:val="28"/>
        </w:rPr>
        <w:t>?</w:t>
      </w:r>
    </w:p>
    <w:p w:rsidR="00C002D8" w:rsidRPr="005D282A" w:rsidRDefault="00C002D8">
      <w:pPr>
        <w:rPr>
          <w:sz w:val="28"/>
          <w:szCs w:val="28"/>
        </w:rPr>
      </w:pPr>
    </w:p>
    <w:p w:rsidR="00F96C28" w:rsidRPr="005D282A" w:rsidRDefault="00F96C28">
      <w:pPr>
        <w:rPr>
          <w:sz w:val="28"/>
          <w:szCs w:val="28"/>
        </w:rPr>
      </w:pPr>
      <w:r w:rsidRPr="005D282A">
        <w:rPr>
          <w:sz w:val="28"/>
          <w:szCs w:val="28"/>
        </w:rPr>
        <w:t xml:space="preserve"> </w:t>
      </w:r>
    </w:p>
    <w:sectPr w:rsidR="00F96C28" w:rsidRPr="005D282A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8"/>
    <w:rsid w:val="005D282A"/>
    <w:rsid w:val="00620FDD"/>
    <w:rsid w:val="00A90CBD"/>
    <w:rsid w:val="00C002D8"/>
    <w:rsid w:val="00E90859"/>
    <w:rsid w:val="00F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3CD3-3478-D643-8601-D83A6909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2020-04-09T10:27:00Z</dcterms:created>
  <dcterms:modified xsi:type="dcterms:W3CDTF">2020-04-09T10:27:00Z</dcterms:modified>
</cp:coreProperties>
</file>