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E236" w14:textId="29DBD296" w:rsidR="00736304" w:rsidRPr="00716EB6" w:rsidRDefault="008E453D" w:rsidP="00FE011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6EB6">
        <w:rPr>
          <w:rFonts w:ascii="Times New Roman" w:hAnsi="Times New Roman" w:cs="Times New Roman"/>
          <w:b/>
          <w:bCs/>
        </w:rPr>
        <w:t>MASARYKOVA UNIVERZITA</w:t>
      </w:r>
    </w:p>
    <w:p w14:paraId="2CDBB460" w14:textId="552DCE40" w:rsidR="00070F99" w:rsidRPr="00716EB6" w:rsidRDefault="00070F99" w:rsidP="00FE011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6EB6">
        <w:rPr>
          <w:rFonts w:ascii="Times New Roman" w:hAnsi="Times New Roman" w:cs="Times New Roman"/>
          <w:b/>
          <w:bCs/>
        </w:rPr>
        <w:t>L</w:t>
      </w:r>
      <w:r w:rsidR="008E453D" w:rsidRPr="00716EB6">
        <w:rPr>
          <w:rFonts w:ascii="Times New Roman" w:hAnsi="Times New Roman" w:cs="Times New Roman"/>
          <w:b/>
          <w:bCs/>
        </w:rPr>
        <w:t>ÉKAŘSKÁ FAKULTA</w:t>
      </w:r>
    </w:p>
    <w:p w14:paraId="5B9C458B" w14:textId="483E71A2" w:rsidR="00070F99" w:rsidRPr="00716EB6" w:rsidRDefault="00DA04E7" w:rsidP="00FE011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6EB6">
        <w:rPr>
          <w:rFonts w:ascii="Times New Roman" w:hAnsi="Times New Roman" w:cs="Times New Roman"/>
          <w:b/>
          <w:bCs/>
        </w:rPr>
        <w:t>ÚSTAV ZDRAVOTNICKÝCH VĚD</w:t>
      </w:r>
    </w:p>
    <w:p w14:paraId="0F443CBD" w14:textId="47DAD415" w:rsidR="00070F99" w:rsidRPr="00716EB6" w:rsidRDefault="00070F99" w:rsidP="00FE0116">
      <w:pPr>
        <w:spacing w:line="276" w:lineRule="auto"/>
        <w:jc w:val="center"/>
      </w:pPr>
    </w:p>
    <w:p w14:paraId="31071707" w14:textId="51038C14" w:rsidR="00070F99" w:rsidRPr="00716EB6" w:rsidRDefault="00070F99" w:rsidP="00FE0116">
      <w:pPr>
        <w:spacing w:line="276" w:lineRule="auto"/>
        <w:jc w:val="center"/>
      </w:pPr>
      <w:r w:rsidRPr="00716EB6">
        <w:t xml:space="preserve">Seminární práce z předmětu </w:t>
      </w:r>
      <w:r w:rsidR="00DE6284" w:rsidRPr="00716EB6">
        <w:t>Individuální o</w:t>
      </w:r>
      <w:r w:rsidRPr="00716EB6">
        <w:t>dborná ošetřovatelská praxe 1</w:t>
      </w:r>
    </w:p>
    <w:p w14:paraId="404584CD" w14:textId="40446AC9" w:rsidR="00070F99" w:rsidRPr="00716EB6" w:rsidRDefault="00070F99" w:rsidP="00FE0116">
      <w:pPr>
        <w:spacing w:line="276" w:lineRule="auto"/>
        <w:jc w:val="center"/>
      </w:pPr>
    </w:p>
    <w:p w14:paraId="1BC1886C" w14:textId="6A9B642F" w:rsidR="002B1421" w:rsidRPr="00716EB6" w:rsidRDefault="002B1421" w:rsidP="00FE0116">
      <w:pPr>
        <w:spacing w:line="276" w:lineRule="auto"/>
        <w:jc w:val="center"/>
      </w:pPr>
    </w:p>
    <w:p w14:paraId="665F4DD1" w14:textId="71393698" w:rsidR="002B1421" w:rsidRPr="00716EB6" w:rsidRDefault="002B1421" w:rsidP="00FE0116">
      <w:pPr>
        <w:spacing w:line="276" w:lineRule="auto"/>
        <w:jc w:val="center"/>
      </w:pPr>
    </w:p>
    <w:p w14:paraId="3AF06619" w14:textId="338990BE" w:rsidR="002B1421" w:rsidRPr="00716EB6" w:rsidRDefault="002B1421" w:rsidP="00FE0116">
      <w:pPr>
        <w:spacing w:line="276" w:lineRule="auto"/>
        <w:jc w:val="center"/>
      </w:pPr>
    </w:p>
    <w:p w14:paraId="3F82A3B0" w14:textId="77777777" w:rsidR="002B1421" w:rsidRPr="00716EB6" w:rsidRDefault="002B1421" w:rsidP="00FE0116">
      <w:pPr>
        <w:spacing w:line="276" w:lineRule="auto"/>
        <w:jc w:val="center"/>
      </w:pPr>
    </w:p>
    <w:p w14:paraId="0C65A9D2" w14:textId="6A4ECE9C" w:rsidR="00070F99" w:rsidRPr="00716EB6" w:rsidRDefault="00070F99" w:rsidP="00FE01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EB6">
        <w:rPr>
          <w:rFonts w:ascii="Times New Roman" w:hAnsi="Times New Roman" w:cs="Times New Roman"/>
          <w:b/>
          <w:bCs/>
          <w:sz w:val="28"/>
          <w:szCs w:val="28"/>
        </w:rPr>
        <w:t xml:space="preserve">Ošetřovatelská anamnéza dle modelu </w:t>
      </w:r>
      <w:r w:rsidR="00DE6284" w:rsidRPr="00716EB6">
        <w:rPr>
          <w:rFonts w:ascii="Times New Roman" w:hAnsi="Times New Roman" w:cs="Times New Roman"/>
          <w:b/>
          <w:bCs/>
          <w:sz w:val="28"/>
          <w:szCs w:val="28"/>
        </w:rPr>
        <w:t xml:space="preserve">Dorothey </w:t>
      </w:r>
      <w:proofErr w:type="spellStart"/>
      <w:r w:rsidR="00DE6284" w:rsidRPr="00716EB6">
        <w:rPr>
          <w:rFonts w:ascii="Times New Roman" w:hAnsi="Times New Roman" w:cs="Times New Roman"/>
          <w:b/>
          <w:bCs/>
          <w:sz w:val="28"/>
          <w:szCs w:val="28"/>
        </w:rPr>
        <w:t>Oremové</w:t>
      </w:r>
      <w:proofErr w:type="spellEnd"/>
      <w:r w:rsidRPr="00716EB6">
        <w:rPr>
          <w:rFonts w:ascii="Times New Roman" w:hAnsi="Times New Roman" w:cs="Times New Roman"/>
          <w:b/>
          <w:bCs/>
          <w:sz w:val="28"/>
          <w:szCs w:val="28"/>
        </w:rPr>
        <w:t xml:space="preserve"> u pacienta s diagnózou </w:t>
      </w:r>
      <w:proofErr w:type="spellStart"/>
      <w:r w:rsidR="009C6570" w:rsidRPr="00716EB6">
        <w:rPr>
          <w:rFonts w:ascii="Times New Roman" w:hAnsi="Times New Roman" w:cs="Times New Roman"/>
          <w:b/>
          <w:bCs/>
          <w:sz w:val="28"/>
          <w:szCs w:val="28"/>
        </w:rPr>
        <w:t>meléna</w:t>
      </w:r>
      <w:proofErr w:type="spellEnd"/>
      <w:r w:rsidR="00F11BF1" w:rsidRPr="00716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6570" w:rsidRPr="00716EB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F11BF1" w:rsidRPr="00716EB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C6570" w:rsidRPr="00716EB6">
        <w:rPr>
          <w:rFonts w:ascii="Times New Roman" w:hAnsi="Times New Roman" w:cs="Times New Roman"/>
          <w:b/>
          <w:bCs/>
          <w:sz w:val="28"/>
          <w:szCs w:val="28"/>
        </w:rPr>
        <w:t>oddělení IGEK IMED</w:t>
      </w:r>
    </w:p>
    <w:p w14:paraId="6E7EDC68" w14:textId="528D11EC" w:rsidR="00070F99" w:rsidRDefault="00070F99" w:rsidP="00FE0116">
      <w:pPr>
        <w:spacing w:line="276" w:lineRule="auto"/>
        <w:jc w:val="both"/>
      </w:pPr>
    </w:p>
    <w:p w14:paraId="08F561BB" w14:textId="48B2F1FD" w:rsidR="008F7D9E" w:rsidRDefault="008F7D9E" w:rsidP="00FE0116">
      <w:pPr>
        <w:spacing w:line="276" w:lineRule="auto"/>
        <w:jc w:val="both"/>
      </w:pPr>
    </w:p>
    <w:p w14:paraId="13FA5373" w14:textId="77777777" w:rsidR="008F7D9E" w:rsidRPr="00716EB6" w:rsidRDefault="008F7D9E" w:rsidP="00FE0116">
      <w:pPr>
        <w:spacing w:line="276" w:lineRule="auto"/>
        <w:jc w:val="both"/>
      </w:pPr>
    </w:p>
    <w:p w14:paraId="434469A6" w14:textId="3295D195" w:rsidR="00F3762C" w:rsidRPr="00716EB6" w:rsidRDefault="00F3762C" w:rsidP="00FE0116">
      <w:pPr>
        <w:spacing w:line="276" w:lineRule="auto"/>
        <w:jc w:val="both"/>
      </w:pPr>
    </w:p>
    <w:p w14:paraId="38961786" w14:textId="77777777" w:rsidR="00F3762C" w:rsidRPr="00716EB6" w:rsidRDefault="00F3762C" w:rsidP="00FE0116">
      <w:pPr>
        <w:spacing w:line="276" w:lineRule="auto"/>
        <w:jc w:val="both"/>
      </w:pPr>
    </w:p>
    <w:p w14:paraId="4161F6B4" w14:textId="61AE6003" w:rsidR="00070F99" w:rsidRPr="00716EB6" w:rsidRDefault="00070F99" w:rsidP="00FE0116">
      <w:pPr>
        <w:spacing w:line="276" w:lineRule="auto"/>
        <w:jc w:val="both"/>
      </w:pPr>
      <w:r w:rsidRPr="00716EB6">
        <w:t>Vypracovala: Anna Lenfeldová</w:t>
      </w:r>
    </w:p>
    <w:p w14:paraId="79A62B21" w14:textId="16B8087A" w:rsidR="00070F99" w:rsidRPr="00716EB6" w:rsidRDefault="00070F99" w:rsidP="00FE0116">
      <w:pPr>
        <w:spacing w:line="276" w:lineRule="auto"/>
        <w:jc w:val="both"/>
      </w:pPr>
      <w:r w:rsidRPr="00716EB6">
        <w:t>Ročník: 1. ročník – 2. semestr</w:t>
      </w:r>
    </w:p>
    <w:p w14:paraId="2D29DC74" w14:textId="701AF5F4" w:rsidR="00070F99" w:rsidRPr="00716EB6" w:rsidRDefault="00070F99" w:rsidP="00FE0116">
      <w:pPr>
        <w:spacing w:line="276" w:lineRule="auto"/>
        <w:jc w:val="both"/>
      </w:pPr>
      <w:r w:rsidRPr="00716EB6">
        <w:t>Studijní obor: Všeobecné ošetřovatelství</w:t>
      </w:r>
    </w:p>
    <w:p w14:paraId="555A845B" w14:textId="480770FA" w:rsidR="00070F99" w:rsidRPr="00716EB6" w:rsidRDefault="00070F99" w:rsidP="00FE0116">
      <w:pPr>
        <w:spacing w:line="276" w:lineRule="auto"/>
        <w:jc w:val="both"/>
      </w:pPr>
      <w:r w:rsidRPr="00716EB6">
        <w:t>Forma studia: prezenční</w:t>
      </w:r>
    </w:p>
    <w:p w14:paraId="1D777910" w14:textId="3BF9CA9F" w:rsidR="00070F99" w:rsidRPr="00716EB6" w:rsidRDefault="00070F99" w:rsidP="00FE0116">
      <w:pPr>
        <w:spacing w:line="276" w:lineRule="auto"/>
        <w:jc w:val="both"/>
      </w:pPr>
      <w:r w:rsidRPr="00716EB6">
        <w:t>Akademický rok: 2021/2022</w:t>
      </w:r>
    </w:p>
    <w:p w14:paraId="78DF1930" w14:textId="21D64811" w:rsidR="00F3762C" w:rsidRPr="00716EB6" w:rsidRDefault="00F3762C" w:rsidP="00FE0116">
      <w:pPr>
        <w:spacing w:line="276" w:lineRule="auto"/>
        <w:jc w:val="both"/>
      </w:pPr>
    </w:p>
    <w:p w14:paraId="4CC02F4B" w14:textId="03E33614" w:rsidR="00070F99" w:rsidRPr="00716EB6" w:rsidRDefault="00070F99" w:rsidP="00FE0116">
      <w:pPr>
        <w:spacing w:line="276" w:lineRule="auto"/>
        <w:jc w:val="both"/>
      </w:pPr>
    </w:p>
    <w:p w14:paraId="3E9E4AF9" w14:textId="4A94FD4B" w:rsidR="00070F99" w:rsidRPr="00716EB6" w:rsidRDefault="00070F99" w:rsidP="00FE0116">
      <w:pPr>
        <w:spacing w:line="276" w:lineRule="auto"/>
        <w:jc w:val="center"/>
      </w:pPr>
      <w:r w:rsidRPr="00716EB6">
        <w:t>Brno 2022</w:t>
      </w:r>
    </w:p>
    <w:p w14:paraId="76674358" w14:textId="77777777" w:rsidR="008F7D9E" w:rsidRDefault="005B7D67" w:rsidP="00FE0116">
      <w:pPr>
        <w:pStyle w:val="Nadpisobsahu"/>
        <w:numPr>
          <w:ilvl w:val="0"/>
          <w:numId w:val="0"/>
        </w:numPr>
        <w:spacing w:line="276" w:lineRule="auto"/>
        <w:ind w:left="432" w:hanging="432"/>
      </w:pPr>
      <w:r w:rsidRPr="00716EB6">
        <w:br w:type="page"/>
      </w:r>
    </w:p>
    <w:sdt>
      <w:sdtPr>
        <w:rPr>
          <w:b/>
        </w:rPr>
        <w:id w:val="34553207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6D36B558" w14:textId="0D399DCC" w:rsidR="00B57797" w:rsidRPr="00716EB6" w:rsidRDefault="00B57797" w:rsidP="00FE0116">
          <w:pPr>
            <w:spacing w:line="276" w:lineRule="auto"/>
            <w:jc w:val="both"/>
          </w:pPr>
          <w:r w:rsidRPr="00716EB6">
            <w:t>Obsah</w:t>
          </w:r>
        </w:p>
        <w:p w14:paraId="48C929F2" w14:textId="19C7FD98" w:rsidR="00A8735C" w:rsidRDefault="00B57797">
          <w:pPr>
            <w:pStyle w:val="Obsah1"/>
            <w:tabs>
              <w:tab w:val="left" w:pos="440"/>
            </w:tabs>
            <w:rPr>
              <w:rFonts w:cstheme="minorBidi"/>
              <w:noProof/>
            </w:rPr>
          </w:pPr>
          <w:r w:rsidRPr="00716EB6">
            <w:fldChar w:fldCharType="begin"/>
          </w:r>
          <w:r w:rsidRPr="00716EB6">
            <w:instrText xml:space="preserve"> TOC \o "1-3" \h \z \u </w:instrText>
          </w:r>
          <w:r w:rsidRPr="00716EB6">
            <w:fldChar w:fldCharType="separate"/>
          </w:r>
          <w:hyperlink w:anchor="_Toc112660836" w:history="1">
            <w:r w:rsidR="00A8735C" w:rsidRPr="00EA53EB">
              <w:rPr>
                <w:rStyle w:val="Hypertextovodkaz"/>
                <w:noProof/>
              </w:rPr>
              <w:t>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Základní informace o pacientovi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_Toc112660836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4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685AF244" w14:textId="5B350CF5" w:rsidR="00A8735C" w:rsidRDefault="00D8421B">
          <w:pPr>
            <w:pStyle w:val="Obsah1"/>
            <w:tabs>
              <w:tab w:val="left" w:pos="440"/>
            </w:tabs>
            <w:rPr>
              <w:rFonts w:cstheme="minorBidi"/>
              <w:noProof/>
            </w:rPr>
          </w:pPr>
          <w:hyperlink w:anchor="_Toc112660837" w:history="1">
            <w:r w:rsidR="00A8735C" w:rsidRPr="00EA53EB">
              <w:rPr>
                <w:rStyle w:val="Hypertextovodkaz"/>
                <w:noProof/>
              </w:rPr>
              <w:t>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Ošetřovatelská anamnéza – sběr dat dle ošetřovatelského modelu Oremové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_Toc112660837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6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040D143E" w14:textId="77DA5E32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38" w:history="1">
            <w:r w:rsidR="00A8735C" w:rsidRPr="00EA53EB">
              <w:rPr>
                <w:rStyle w:val="Hypertextovodkaz"/>
                <w:noProof/>
              </w:rPr>
              <w:t>2.1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Univerzální požadavky sebepéče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_Toc112660838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6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04CE3378" w14:textId="09C18BF9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39" w:history="1">
            <w:r w:rsidR="00A8735C" w:rsidRPr="00EA53EB">
              <w:rPr>
                <w:rStyle w:val="Hypertextovodkaz"/>
                <w:noProof/>
              </w:rPr>
              <w:t>2.1.1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Dostatečný příjem tekutin, potravy, vzduchu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_Toc112660839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6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59924C2" w14:textId="15C6F008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0" w:history="1">
            <w:r w:rsidR="00A8735C" w:rsidRPr="00EA53EB">
              <w:rPr>
                <w:rStyle w:val="Hypertextovodkaz"/>
                <w:noProof/>
              </w:rPr>
              <w:t>2.1.2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Uspokojivé funkce vylučování moče, stolice a potu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_Toc112660840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6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0F242017" w14:textId="0984D753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1" w:history="1">
            <w:r w:rsidR="00A8735C" w:rsidRPr="00EA53EB">
              <w:rPr>
                <w:rStyle w:val="Hypertextovodkaz"/>
                <w:noProof/>
              </w:rPr>
              <w:t>2.1.3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Rovnováha mezi aktivitami a odpočinkem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_Toc112660841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7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7EFBE56" w14:textId="577105F0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2" w:history="1">
            <w:r w:rsidR="00A8735C" w:rsidRPr="00EA53EB">
              <w:rPr>
                <w:rStyle w:val="Hypertextovodkaz"/>
                <w:noProof/>
              </w:rPr>
              <w:t>2.1.4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Rovnováha mezi sociálními interakcemi a samotou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_Toc112660842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7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365DAFC" w14:textId="25CB37CB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3" w:history="1">
            <w:r w:rsidR="00A8735C" w:rsidRPr="00EA53EB">
              <w:rPr>
                <w:rStyle w:val="Hypertextovodkaz"/>
                <w:noProof/>
              </w:rPr>
              <w:t>2.1.5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Rovnováha mezi bezpečím a rizikovými činnostmi, které ohrožují zdraví a život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_Toc112660843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7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358EC532" w14:textId="22B8EF9C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4" w:history="1">
            <w:r w:rsidR="00A8735C" w:rsidRPr="00EA53EB">
              <w:rPr>
                <w:rStyle w:val="Hypertextovodkaz"/>
                <w:noProof/>
              </w:rPr>
              <w:t>2.1.6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Normální chování, bytí, existence, podpora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_Toc112660844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8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12FEC3A" w14:textId="3C72D2B4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45" w:history="1">
            <w:r w:rsidR="00A8735C" w:rsidRPr="00EA53EB">
              <w:rPr>
                <w:rStyle w:val="Hypertextovodkaz"/>
                <w:noProof/>
              </w:rPr>
              <w:t>2.2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Vývojové požadavky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_Toc112660845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66863779" w14:textId="25CE2904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6" w:history="1">
            <w:r w:rsidR="00A8735C" w:rsidRPr="00EA53EB">
              <w:rPr>
                <w:rStyle w:val="Hypertextovodkaz"/>
                <w:noProof/>
              </w:rPr>
              <w:t>2.2.1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Nynější fáze života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_Toc112660846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60B04F5" w14:textId="25F3D0B6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7" w:history="1">
            <w:r w:rsidR="00A8735C" w:rsidRPr="00EA53EB">
              <w:rPr>
                <w:rStyle w:val="Hypertextovodkaz"/>
                <w:noProof/>
              </w:rPr>
              <w:t>2.2.2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Krizové a zátěžové situace a události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_Toc112660847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2FCA0957" w14:textId="0D175E5D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48" w:history="1">
            <w:r w:rsidR="00A8735C" w:rsidRPr="00EA53EB">
              <w:rPr>
                <w:rStyle w:val="Hypertextovodkaz"/>
                <w:noProof/>
              </w:rPr>
              <w:t>2.3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Terapeutické požadavky sebepéče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_Toc112660848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4D51C61" w14:textId="0C401D7F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49" w:history="1">
            <w:r w:rsidR="00A8735C" w:rsidRPr="00EA53EB">
              <w:rPr>
                <w:rStyle w:val="Hypertextovodkaz"/>
                <w:noProof/>
              </w:rPr>
              <w:t>2.3.1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Následky onemocnění, vědomosti o patologickém stavu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_Toc112660849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2EAEA3E9" w14:textId="3B439AC9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50" w:history="1">
            <w:r w:rsidR="00A8735C" w:rsidRPr="00EA53EB">
              <w:rPr>
                <w:rStyle w:val="Hypertextovodkaz"/>
                <w:noProof/>
              </w:rPr>
              <w:t>2.3.2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Diagnostické, terapeutické a RHB výkony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_Toc112660850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CD2E00E" w14:textId="438019E9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51" w:history="1">
            <w:r w:rsidR="00A8735C" w:rsidRPr="00EA53EB">
              <w:rPr>
                <w:rStyle w:val="Hypertextovodkaz"/>
                <w:noProof/>
              </w:rPr>
              <w:t>2.3.3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Diskomfort a negativní následky lékařské péče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_Toc112660851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10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0EA850D" w14:textId="4E4D3697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52" w:history="1">
            <w:r w:rsidR="00A8735C" w:rsidRPr="00EA53EB">
              <w:rPr>
                <w:rStyle w:val="Hypertextovodkaz"/>
                <w:noProof/>
              </w:rPr>
              <w:t>2.3.4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Adaptace organismu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_Toc112660852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10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FFF293F" w14:textId="48CC142D" w:rsidR="00A8735C" w:rsidRDefault="00D8421B">
          <w:pPr>
            <w:pStyle w:val="Obsah3"/>
            <w:tabs>
              <w:tab w:val="left" w:pos="1320"/>
              <w:tab w:val="right" w:leader="dot" w:pos="9062"/>
            </w:tabs>
            <w:rPr>
              <w:rFonts w:cstheme="minorBidi"/>
              <w:noProof/>
            </w:rPr>
          </w:pPr>
          <w:hyperlink w:anchor="_Toc112660853" w:history="1">
            <w:r w:rsidR="00A8735C" w:rsidRPr="00EA53EB">
              <w:rPr>
                <w:rStyle w:val="Hypertextovodkaz"/>
                <w:noProof/>
              </w:rPr>
              <w:t>2.3.5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Edukace při trvalých vlivech nemocí a při terapeutických opatřeních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_Toc112660853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10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ADE5ACE" w14:textId="16BC967D" w:rsidR="00A8735C" w:rsidRDefault="00D8421B">
          <w:pPr>
            <w:pStyle w:val="Obsah1"/>
            <w:tabs>
              <w:tab w:val="left" w:pos="440"/>
            </w:tabs>
            <w:rPr>
              <w:rFonts w:cstheme="minorBidi"/>
              <w:noProof/>
            </w:rPr>
          </w:pPr>
          <w:hyperlink w:anchor="_Toc112660854" w:history="1">
            <w:r w:rsidR="00A8735C" w:rsidRPr="00EA53EB">
              <w:rPr>
                <w:rStyle w:val="Hypertextovodkaz"/>
                <w:noProof/>
              </w:rPr>
              <w:t>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Objektivní vyšetření a škály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_Toc112660854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11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3F4E9A08" w14:textId="3A00048A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55" w:history="1">
            <w:r w:rsidR="00A8735C" w:rsidRPr="00EA53EB">
              <w:rPr>
                <w:rStyle w:val="Hypertextovodkaz"/>
                <w:noProof/>
              </w:rPr>
              <w:t>3.1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Základní screeningové vyšetření sestrou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_Toc112660855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11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577EEDC" w14:textId="782F3084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56" w:history="1">
            <w:r w:rsidR="00A8735C" w:rsidRPr="00EA53EB">
              <w:rPr>
                <w:rStyle w:val="Hypertextovodkaz"/>
                <w:noProof/>
              </w:rPr>
              <w:t>3.2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Objektivní pozorování v průběhu získávání informací a vyšetření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_Toc112660856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12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2513527A" w14:textId="1DF0003E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57" w:history="1">
            <w:r w:rsidR="00A8735C" w:rsidRPr="00EA53EB">
              <w:rPr>
                <w:rStyle w:val="Hypertextovodkaz"/>
                <w:noProof/>
              </w:rPr>
              <w:t>3.3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Barthelův test základních všedních činností (ADL – activity of daily living)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_Toc112660857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12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14FE304" w14:textId="798FC0E3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58" w:history="1">
            <w:r w:rsidR="00A8735C" w:rsidRPr="00EA53EB">
              <w:rPr>
                <w:rStyle w:val="Hypertextovodkaz"/>
                <w:noProof/>
              </w:rPr>
              <w:t>3.4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Glasgow coma scale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_Toc112660858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13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20C50259" w14:textId="068EF30A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59" w:history="1">
            <w:r w:rsidR="00A8735C" w:rsidRPr="00EA53EB">
              <w:rPr>
                <w:rStyle w:val="Hypertextovodkaz"/>
                <w:noProof/>
              </w:rPr>
              <w:t>3.5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Hodnocení známek infekce periferního žilního katetru dle Madona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_Toc112660859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13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0F7C768" w14:textId="39768022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0" w:history="1">
            <w:r w:rsidR="00A8735C" w:rsidRPr="00EA53EB">
              <w:rPr>
                <w:rStyle w:val="Hypertextovodkaz"/>
                <w:noProof/>
              </w:rPr>
              <w:t>3.6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Hodnocení bolesti na VAS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_Toc112660860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14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7CA9A7A9" w14:textId="4C77E6B5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1" w:history="1">
            <w:r w:rsidR="00A8735C" w:rsidRPr="00EA53EB">
              <w:rPr>
                <w:rStyle w:val="Hypertextovodkaz"/>
                <w:noProof/>
              </w:rPr>
              <w:t>3.7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Vizuální škála bolesti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_Toc112660861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14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1391F828" w14:textId="7E137391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2" w:history="1">
            <w:r w:rsidR="00A8735C" w:rsidRPr="00EA53EB">
              <w:rPr>
                <w:rStyle w:val="Hypertextovodkaz"/>
                <w:noProof/>
              </w:rPr>
              <w:t>3.8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Grafické zobrazení lokalizace rány a bolesti: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_Toc112660862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14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61E9D073" w14:textId="67E1567B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3" w:history="1">
            <w:r w:rsidR="00A8735C" w:rsidRPr="00EA53EB">
              <w:rPr>
                <w:rStyle w:val="Hypertextovodkaz"/>
                <w:noProof/>
              </w:rPr>
              <w:t>3.9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Stupnice pro měření bolesti u pokročilé demence (PAINAD)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_Toc112660863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15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61EEB546" w14:textId="45D27B02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4" w:history="1">
            <w:r w:rsidR="00A8735C" w:rsidRPr="00EA53EB">
              <w:rPr>
                <w:rStyle w:val="Hypertextovodkaz"/>
                <w:noProof/>
              </w:rPr>
              <w:t>3.10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Hodnocení rizika vzniku dekubitů dle Nortonové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_Toc112660864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16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1DAD350B" w14:textId="447EFD95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5" w:history="1">
            <w:r w:rsidR="00A8735C" w:rsidRPr="00EA53EB">
              <w:rPr>
                <w:rStyle w:val="Hypertextovodkaz"/>
                <w:noProof/>
              </w:rPr>
              <w:t>3.11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Stupnice rizika pádu dle Morse – MFS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_Toc112660865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17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18D8AF14" w14:textId="56026548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6" w:history="1">
            <w:r w:rsidR="00A8735C" w:rsidRPr="00EA53EB">
              <w:rPr>
                <w:rStyle w:val="Hypertextovodkaz"/>
                <w:noProof/>
              </w:rPr>
              <w:t>3.12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Klasifikace obezity a jejích rizik dle BMI = Body mass index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_Toc112660866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18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4BC16210" w14:textId="741980F8" w:rsidR="00A8735C" w:rsidRDefault="00D8421B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12660867" w:history="1">
            <w:r w:rsidR="00A8735C" w:rsidRPr="00EA53EB">
              <w:rPr>
                <w:rStyle w:val="Hypertextovodkaz"/>
                <w:noProof/>
              </w:rPr>
              <w:t>3.13</w:t>
            </w:r>
            <w:r w:rsidR="00A8735C">
              <w:rPr>
                <w:rFonts w:cstheme="minorBidi"/>
                <w:noProof/>
              </w:rPr>
              <w:tab/>
            </w:r>
            <w:r w:rsidR="00A8735C" w:rsidRPr="00EA53EB">
              <w:rPr>
                <w:rStyle w:val="Hypertextovodkaz"/>
                <w:noProof/>
              </w:rPr>
              <w:t>Mini nutritional assesment – hodnocení stavu výživy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_Toc112660867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18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54DBEACF" w14:textId="56132DEC" w:rsidR="00A8735C" w:rsidRDefault="00D8421B">
          <w:pPr>
            <w:pStyle w:val="Obsah1"/>
            <w:rPr>
              <w:rFonts w:cstheme="minorBidi"/>
              <w:noProof/>
            </w:rPr>
          </w:pPr>
          <w:hyperlink w:anchor="_Toc112660868" w:history="1">
            <w:r w:rsidR="00A8735C" w:rsidRPr="00EA53EB">
              <w:rPr>
                <w:rStyle w:val="Hypertextovodkaz"/>
                <w:noProof/>
              </w:rPr>
              <w:t>Seznam použité literatury</w:t>
            </w:r>
            <w:r w:rsidR="00A8735C">
              <w:rPr>
                <w:noProof/>
                <w:webHidden/>
              </w:rPr>
              <w:tab/>
            </w:r>
            <w:r w:rsidR="00A8735C">
              <w:rPr>
                <w:noProof/>
                <w:webHidden/>
              </w:rPr>
              <w:fldChar w:fldCharType="begin"/>
            </w:r>
            <w:r w:rsidR="00A8735C">
              <w:rPr>
                <w:noProof/>
                <w:webHidden/>
              </w:rPr>
              <w:instrText xml:space="preserve"> PAGEREF _Toc112660868 \h </w:instrText>
            </w:r>
            <w:r w:rsidR="00A8735C">
              <w:rPr>
                <w:noProof/>
                <w:webHidden/>
              </w:rPr>
            </w:r>
            <w:r w:rsidR="00A8735C">
              <w:rPr>
                <w:noProof/>
                <w:webHidden/>
              </w:rPr>
              <w:fldChar w:fldCharType="separate"/>
            </w:r>
            <w:r w:rsidR="00A8735C">
              <w:rPr>
                <w:noProof/>
                <w:webHidden/>
              </w:rPr>
              <w:t>19</w:t>
            </w:r>
            <w:r w:rsidR="00A8735C">
              <w:rPr>
                <w:noProof/>
                <w:webHidden/>
              </w:rPr>
              <w:fldChar w:fldCharType="end"/>
            </w:r>
          </w:hyperlink>
        </w:p>
        <w:p w14:paraId="15BDEDF8" w14:textId="13CBEFBA" w:rsidR="00D7640E" w:rsidRDefault="00B57797" w:rsidP="00D7640E">
          <w:pPr>
            <w:spacing w:line="276" w:lineRule="auto"/>
            <w:rPr>
              <w:bCs/>
            </w:rPr>
          </w:pPr>
          <w:r w:rsidRPr="00716EB6">
            <w:rPr>
              <w:b/>
              <w:bCs/>
            </w:rPr>
            <w:fldChar w:fldCharType="end"/>
          </w:r>
        </w:p>
      </w:sdtContent>
    </w:sdt>
    <w:p w14:paraId="31D38DA7" w14:textId="3D94EFBD" w:rsidR="008047E2" w:rsidRPr="007F3DC3" w:rsidRDefault="008047E2" w:rsidP="00D7640E">
      <w:pPr>
        <w:spacing w:line="276" w:lineRule="auto"/>
        <w:rPr>
          <w:b/>
          <w:bCs/>
          <w:u w:val="single"/>
        </w:rPr>
      </w:pPr>
      <w:r w:rsidRPr="007F3DC3">
        <w:rPr>
          <w:b/>
          <w:bCs/>
          <w:u w:val="single"/>
        </w:rPr>
        <w:lastRenderedPageBreak/>
        <w:t>Úvod</w:t>
      </w:r>
    </w:p>
    <w:p w14:paraId="20EA98BE" w14:textId="77777777" w:rsidR="00382318" w:rsidRDefault="00FD299B" w:rsidP="00B06247">
      <w:pPr>
        <w:spacing w:line="276" w:lineRule="auto"/>
        <w:jc w:val="both"/>
      </w:pPr>
      <w:r w:rsidRPr="00D863F6">
        <w:t xml:space="preserve">Dorothea Elizabeth </w:t>
      </w:r>
      <w:proofErr w:type="spellStart"/>
      <w:r w:rsidRPr="00D863F6">
        <w:t>Oremová</w:t>
      </w:r>
      <w:proofErr w:type="spellEnd"/>
      <w:r w:rsidRPr="00D863F6">
        <w:t xml:space="preserve"> se narodila 15. července roku 1914 v </w:t>
      </w:r>
      <w:proofErr w:type="spellStart"/>
      <w:r w:rsidRPr="00D863F6">
        <w:t>Balrimore</w:t>
      </w:r>
      <w:proofErr w:type="spellEnd"/>
      <w:r w:rsidRPr="00D863F6">
        <w:t xml:space="preserve"> ve státě Maryland, USA.</w:t>
      </w:r>
      <w:r w:rsidR="00D863F6">
        <w:t xml:space="preserve"> Byla zdravotní sestrou</w:t>
      </w:r>
      <w:r w:rsidR="00941675">
        <w:t xml:space="preserve">, </w:t>
      </w:r>
      <w:r w:rsidR="00D863F6">
        <w:t>teoretičkou v oboru ošetřovatelství</w:t>
      </w:r>
      <w:r w:rsidR="00941675">
        <w:t xml:space="preserve"> a tvůrkyní teorie deficitu </w:t>
      </w:r>
      <w:r w:rsidR="00C402A1">
        <w:t>sebepéče</w:t>
      </w:r>
      <w:r w:rsidR="00D863F6">
        <w:t>.</w:t>
      </w:r>
      <w:r w:rsidR="00941675">
        <w:t xml:space="preserve"> Ve</w:t>
      </w:r>
      <w:r w:rsidR="005E6231">
        <w:t> </w:t>
      </w:r>
      <w:r w:rsidR="00941675">
        <w:t xml:space="preserve">svých 16 letech roku 1930 vystudovala ošetřovatelství </w:t>
      </w:r>
      <w:proofErr w:type="gramStart"/>
      <w:r w:rsidR="00941675">
        <w:t xml:space="preserve">v  </w:t>
      </w:r>
      <w:proofErr w:type="spellStart"/>
      <w:r w:rsidR="00941675">
        <w:t>Providence</w:t>
      </w:r>
      <w:proofErr w:type="spellEnd"/>
      <w:proofErr w:type="gramEnd"/>
      <w:r w:rsidR="00941675">
        <w:t xml:space="preserve"> </w:t>
      </w:r>
      <w:proofErr w:type="spellStart"/>
      <w:r w:rsidR="00E87622">
        <w:t>Hospital</w:t>
      </w:r>
      <w:proofErr w:type="spellEnd"/>
      <w:r w:rsidR="00E87622">
        <w:t xml:space="preserve"> </w:t>
      </w:r>
      <w:proofErr w:type="spellStart"/>
      <w:r w:rsidR="00E87622">
        <w:t>School</w:t>
      </w:r>
      <w:proofErr w:type="spellEnd"/>
      <w:r w:rsidR="00E87622">
        <w:t xml:space="preserve"> </w:t>
      </w:r>
      <w:proofErr w:type="spellStart"/>
      <w:r w:rsidR="00E87622">
        <w:t>of</w:t>
      </w:r>
      <w:proofErr w:type="spellEnd"/>
      <w:r w:rsidR="00E87622">
        <w:t xml:space="preserve"> </w:t>
      </w:r>
      <w:proofErr w:type="spellStart"/>
      <w:r w:rsidR="00E87622">
        <w:t>Nursing</w:t>
      </w:r>
      <w:proofErr w:type="spellEnd"/>
      <w:r w:rsidR="00E87622">
        <w:t xml:space="preserve"> in</w:t>
      </w:r>
      <w:r w:rsidR="005E6231">
        <w:t> </w:t>
      </w:r>
      <w:r w:rsidR="00E87622">
        <w:t>Washington,  D</w:t>
      </w:r>
      <w:r w:rsidR="00F557D8">
        <w:t>.</w:t>
      </w:r>
      <w:r w:rsidR="00E87622">
        <w:t>C.</w:t>
      </w:r>
      <w:r w:rsidR="00941675">
        <w:t xml:space="preserve"> Dále pokračovala </w:t>
      </w:r>
      <w:r w:rsidR="00F557D8">
        <w:t xml:space="preserve">ve </w:t>
      </w:r>
      <w:r w:rsidR="00941675">
        <w:t>studi</w:t>
      </w:r>
      <w:r w:rsidR="00F557D8">
        <w:t>u</w:t>
      </w:r>
      <w:r w:rsidR="00941675">
        <w:t xml:space="preserve"> na </w:t>
      </w:r>
      <w:proofErr w:type="spellStart"/>
      <w:r w:rsidR="00941675">
        <w:t>Catholic</w:t>
      </w:r>
      <w:proofErr w:type="spellEnd"/>
      <w:r w:rsidR="00941675">
        <w:t xml:space="preserve"> University </w:t>
      </w:r>
      <w:proofErr w:type="spellStart"/>
      <w:r w:rsidR="00941675">
        <w:t>of</w:t>
      </w:r>
      <w:proofErr w:type="spellEnd"/>
      <w:r w:rsidR="00941675">
        <w:t xml:space="preserve"> America</w:t>
      </w:r>
      <w:r w:rsidR="00F557D8">
        <w:t>, kde roku 1939 získala</w:t>
      </w:r>
      <w:r w:rsidR="005E6231">
        <w:t> </w:t>
      </w:r>
      <w:r w:rsidR="00F557D8">
        <w:t>bakalářský  titul</w:t>
      </w:r>
      <w:r w:rsidR="00B70693">
        <w:t xml:space="preserve"> a o šest let později, roku 1945, se stala magistrou oboru ošetřovatelství.</w:t>
      </w:r>
      <w:r w:rsidR="00874989">
        <w:t xml:space="preserve"> Dalším působením na akademické půdě </w:t>
      </w:r>
      <w:r w:rsidR="00D732DA">
        <w:t xml:space="preserve">získala doktorský titul na Georgetown University, </w:t>
      </w:r>
      <w:proofErr w:type="spellStart"/>
      <w:r w:rsidR="00D732DA">
        <w:t>Incarnate</w:t>
      </w:r>
      <w:proofErr w:type="spellEnd"/>
      <w:r w:rsidR="00D732DA">
        <w:t xml:space="preserve"> Word </w:t>
      </w:r>
      <w:proofErr w:type="spellStart"/>
      <w:r w:rsidR="00D732DA" w:rsidRPr="00A7497C">
        <w:t>College</w:t>
      </w:r>
      <w:proofErr w:type="spellEnd"/>
      <w:r w:rsidR="00D732DA" w:rsidRPr="00A7497C">
        <w:t xml:space="preserve"> a Illinois </w:t>
      </w:r>
      <w:proofErr w:type="spellStart"/>
      <w:r w:rsidR="00D732DA" w:rsidRPr="00A7497C">
        <w:t>Wesleyan</w:t>
      </w:r>
      <w:proofErr w:type="spellEnd"/>
      <w:r w:rsidR="00D732DA" w:rsidRPr="00A7497C">
        <w:t xml:space="preserve"> University.</w:t>
      </w:r>
    </w:p>
    <w:p w14:paraId="1DF0F60E" w14:textId="62F266F8" w:rsidR="00257A80" w:rsidRDefault="00E7291E" w:rsidP="00B06247">
      <w:pPr>
        <w:spacing w:line="276" w:lineRule="auto"/>
        <w:jc w:val="both"/>
      </w:pPr>
      <w:r>
        <w:t>Působila jako zdravotní sestra, soukromá sestra a lektor v administrativní sféře.</w:t>
      </w:r>
      <w:r w:rsidR="00382318">
        <w:t xml:space="preserve"> </w:t>
      </w:r>
      <w:r w:rsidR="00257A80">
        <w:t xml:space="preserve">Roku 1980 získala ocenění </w:t>
      </w:r>
      <w:proofErr w:type="spellStart"/>
      <w:r w:rsidR="00257A80">
        <w:t>Alumni</w:t>
      </w:r>
      <w:proofErr w:type="spellEnd"/>
      <w:r w:rsidR="00257A80">
        <w:t xml:space="preserve"> </w:t>
      </w:r>
      <w:proofErr w:type="spellStart"/>
      <w:r w:rsidR="00257A80">
        <w:t>Achievement</w:t>
      </w:r>
      <w:proofErr w:type="spellEnd"/>
      <w:r w:rsidR="00257A80">
        <w:t xml:space="preserve"> </w:t>
      </w:r>
      <w:proofErr w:type="spellStart"/>
      <w:r w:rsidR="00257A80">
        <w:t>Award</w:t>
      </w:r>
      <w:proofErr w:type="spellEnd"/>
      <w:r w:rsidR="00257A80">
        <w:t xml:space="preserve"> </w:t>
      </w:r>
      <w:proofErr w:type="spellStart"/>
      <w:r w:rsidR="00257A80">
        <w:t>for</w:t>
      </w:r>
      <w:proofErr w:type="spellEnd"/>
      <w:r w:rsidR="00257A80">
        <w:t xml:space="preserve"> </w:t>
      </w:r>
      <w:proofErr w:type="spellStart"/>
      <w:r w:rsidR="00257A80">
        <w:t>Nursing</w:t>
      </w:r>
      <w:proofErr w:type="spellEnd"/>
      <w:r w:rsidR="00257A80">
        <w:t xml:space="preserve"> </w:t>
      </w:r>
      <w:proofErr w:type="spellStart"/>
      <w:r w:rsidR="00257A80">
        <w:t>Theory</w:t>
      </w:r>
      <w:proofErr w:type="spellEnd"/>
      <w:r w:rsidR="00257A80">
        <w:t>.</w:t>
      </w:r>
    </w:p>
    <w:p w14:paraId="3C42B7E7" w14:textId="7AD023EB" w:rsidR="00A7497C" w:rsidRPr="00A7497C" w:rsidRDefault="00A7497C" w:rsidP="00B06247">
      <w:pPr>
        <w:spacing w:line="276" w:lineRule="auto"/>
        <w:jc w:val="both"/>
      </w:pPr>
      <w:r>
        <w:t xml:space="preserve">Dorothea </w:t>
      </w:r>
      <w:proofErr w:type="spellStart"/>
      <w:r>
        <w:t>Oremová</w:t>
      </w:r>
      <w:proofErr w:type="spellEnd"/>
      <w:r>
        <w:t xml:space="preserve"> zemřela </w:t>
      </w:r>
      <w:r w:rsidR="00735C0A">
        <w:t xml:space="preserve">ve věku 92 let </w:t>
      </w:r>
      <w:r>
        <w:t xml:space="preserve">22. června 2007 ve městě </w:t>
      </w:r>
      <w:proofErr w:type="spellStart"/>
      <w:r>
        <w:t>Savannah</w:t>
      </w:r>
      <w:proofErr w:type="spellEnd"/>
      <w:r>
        <w:t xml:space="preserve"> ve státě Georgia</w:t>
      </w:r>
      <w:r w:rsidR="00F553C1">
        <w:t>.</w:t>
      </w:r>
    </w:p>
    <w:p w14:paraId="2421CB46" w14:textId="10BDCADD" w:rsidR="00203918" w:rsidRPr="00A7497C" w:rsidRDefault="00203918" w:rsidP="00FE0116">
      <w:pPr>
        <w:spacing w:line="276" w:lineRule="auto"/>
        <w:jc w:val="both"/>
      </w:pPr>
      <w:r w:rsidRPr="00A7497C">
        <w:t>[Masarykova univerzita, 2016]</w:t>
      </w:r>
    </w:p>
    <w:p w14:paraId="5C1C3CE7" w14:textId="0B64FB1D" w:rsidR="00A7497C" w:rsidRPr="00716EB6" w:rsidRDefault="00A7497C" w:rsidP="00FE0116">
      <w:pPr>
        <w:spacing w:line="276" w:lineRule="auto"/>
        <w:jc w:val="both"/>
      </w:pPr>
      <w:r w:rsidRPr="00A7497C">
        <w:t>[</w:t>
      </w:r>
      <w:proofErr w:type="spellStart"/>
      <w:r w:rsidRPr="00A7497C">
        <w:t>Gebiao</w:t>
      </w:r>
      <w:proofErr w:type="spellEnd"/>
      <w:r w:rsidRPr="00A7497C">
        <w:t xml:space="preserve"> </w:t>
      </w:r>
      <w:proofErr w:type="spellStart"/>
      <w:r w:rsidRPr="00A7497C">
        <w:t>Medical</w:t>
      </w:r>
      <w:proofErr w:type="spellEnd"/>
      <w:r w:rsidRPr="00A7497C">
        <w:t xml:space="preserve">: </w:t>
      </w:r>
      <w:proofErr w:type="spellStart"/>
      <w:r w:rsidRPr="00A7497C">
        <w:t>Dotorthea</w:t>
      </w:r>
      <w:proofErr w:type="spellEnd"/>
      <w:r w:rsidRPr="00A7497C">
        <w:t xml:space="preserve"> Orem]</w:t>
      </w:r>
    </w:p>
    <w:p w14:paraId="5DB34879" w14:textId="30AE7B7B" w:rsidR="00865EDC" w:rsidRPr="00716EB6" w:rsidRDefault="00203918" w:rsidP="00FE0116">
      <w:pPr>
        <w:spacing w:line="276" w:lineRule="auto"/>
      </w:pPr>
      <w:r w:rsidRPr="00716EB6">
        <w:br w:type="page"/>
      </w:r>
    </w:p>
    <w:p w14:paraId="6C889712" w14:textId="77777777" w:rsidR="008047E2" w:rsidRPr="00716EB6" w:rsidRDefault="008047E2" w:rsidP="00FE0116">
      <w:pPr>
        <w:pStyle w:val="Nadpis1"/>
        <w:spacing w:line="276" w:lineRule="auto"/>
      </w:pPr>
      <w:bookmarkStart w:id="0" w:name="_Toc103438355"/>
      <w:bookmarkStart w:id="1" w:name="_Toc112660836"/>
      <w:r w:rsidRPr="00716EB6">
        <w:lastRenderedPageBreak/>
        <w:t>Základní informace o pacientovi</w:t>
      </w:r>
      <w:bookmarkEnd w:id="0"/>
      <w:bookmarkEnd w:id="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23AB" w:rsidRPr="00716EB6" w14:paraId="4726A0B6" w14:textId="77777777" w:rsidTr="00212BD3">
        <w:tc>
          <w:tcPr>
            <w:tcW w:w="4531" w:type="dxa"/>
          </w:tcPr>
          <w:p w14:paraId="787BDD9B" w14:textId="633955A1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Iniciály:</w:t>
            </w:r>
          </w:p>
        </w:tc>
        <w:tc>
          <w:tcPr>
            <w:tcW w:w="4531" w:type="dxa"/>
          </w:tcPr>
          <w:p w14:paraId="42F18921" w14:textId="7990C9A4" w:rsidR="00DB23AB" w:rsidRPr="00716EB6" w:rsidRDefault="00C05FD0" w:rsidP="00FE0116">
            <w:pPr>
              <w:spacing w:line="276" w:lineRule="auto"/>
              <w:jc w:val="both"/>
            </w:pPr>
            <w:r w:rsidRPr="00716EB6">
              <w:t>M</w:t>
            </w:r>
            <w:r w:rsidR="00DB23AB" w:rsidRPr="00716EB6">
              <w:t xml:space="preserve">. </w:t>
            </w:r>
            <w:r w:rsidRPr="00716EB6">
              <w:t>K</w:t>
            </w:r>
            <w:r w:rsidR="00DB23AB" w:rsidRPr="00716EB6">
              <w:t>.</w:t>
            </w:r>
          </w:p>
        </w:tc>
      </w:tr>
      <w:tr w:rsidR="00DB23AB" w:rsidRPr="00716EB6" w14:paraId="65021ABA" w14:textId="77777777" w:rsidTr="00212BD3">
        <w:tc>
          <w:tcPr>
            <w:tcW w:w="4531" w:type="dxa"/>
          </w:tcPr>
          <w:p w14:paraId="2FF04B46" w14:textId="2EDE2E87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Pohlaví:</w:t>
            </w:r>
          </w:p>
        </w:tc>
        <w:tc>
          <w:tcPr>
            <w:tcW w:w="4531" w:type="dxa"/>
          </w:tcPr>
          <w:p w14:paraId="30847826" w14:textId="799687F0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žena</w:t>
            </w:r>
          </w:p>
        </w:tc>
      </w:tr>
      <w:tr w:rsidR="00DB23AB" w:rsidRPr="00716EB6" w14:paraId="0F968DB2" w14:textId="77777777" w:rsidTr="00212BD3">
        <w:tc>
          <w:tcPr>
            <w:tcW w:w="4531" w:type="dxa"/>
          </w:tcPr>
          <w:p w14:paraId="1CC83201" w14:textId="5029275A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Věk:</w:t>
            </w:r>
          </w:p>
        </w:tc>
        <w:tc>
          <w:tcPr>
            <w:tcW w:w="4531" w:type="dxa"/>
          </w:tcPr>
          <w:p w14:paraId="47332170" w14:textId="1D4DDC7F" w:rsidR="00DB23AB" w:rsidRPr="00716EB6" w:rsidRDefault="00C05FD0" w:rsidP="00FE0116">
            <w:pPr>
              <w:spacing w:line="276" w:lineRule="auto"/>
              <w:jc w:val="both"/>
            </w:pPr>
            <w:r w:rsidRPr="00716EB6">
              <w:t>92</w:t>
            </w:r>
          </w:p>
        </w:tc>
      </w:tr>
      <w:tr w:rsidR="00DB23AB" w:rsidRPr="00716EB6" w14:paraId="101240FB" w14:textId="77777777" w:rsidTr="00212BD3">
        <w:tc>
          <w:tcPr>
            <w:tcW w:w="4531" w:type="dxa"/>
          </w:tcPr>
          <w:p w14:paraId="1DC6AE7F" w14:textId="0AD1ED9B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Zaměstnání:</w:t>
            </w:r>
          </w:p>
        </w:tc>
        <w:tc>
          <w:tcPr>
            <w:tcW w:w="4531" w:type="dxa"/>
          </w:tcPr>
          <w:p w14:paraId="6A2106E4" w14:textId="01814CFE" w:rsidR="00DB23AB" w:rsidRPr="00716EB6" w:rsidRDefault="00DB23AB" w:rsidP="00FE0116">
            <w:pPr>
              <w:spacing w:line="276" w:lineRule="auto"/>
              <w:jc w:val="both"/>
            </w:pPr>
            <w:r w:rsidRPr="00716EB6">
              <w:t xml:space="preserve">důchod, </w:t>
            </w:r>
            <w:r w:rsidR="00C05FD0" w:rsidRPr="00716EB6">
              <w:t>v minulosti účetní</w:t>
            </w:r>
          </w:p>
        </w:tc>
      </w:tr>
      <w:tr w:rsidR="00DB23AB" w:rsidRPr="00716EB6" w14:paraId="1AFEA7AC" w14:textId="77777777" w:rsidTr="00212BD3">
        <w:tc>
          <w:tcPr>
            <w:tcW w:w="4531" w:type="dxa"/>
          </w:tcPr>
          <w:p w14:paraId="2753A318" w14:textId="12AF626F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Den hospitalizace:</w:t>
            </w:r>
          </w:p>
        </w:tc>
        <w:tc>
          <w:tcPr>
            <w:tcW w:w="4531" w:type="dxa"/>
          </w:tcPr>
          <w:p w14:paraId="4EA49540" w14:textId="5F6640D1" w:rsidR="00DB23AB" w:rsidRPr="00716EB6" w:rsidRDefault="00C05FD0" w:rsidP="00FE0116">
            <w:pPr>
              <w:spacing w:line="276" w:lineRule="auto"/>
              <w:jc w:val="both"/>
            </w:pPr>
            <w:r w:rsidRPr="00716EB6">
              <w:t>2</w:t>
            </w:r>
            <w:r w:rsidR="00DB23AB" w:rsidRPr="00716EB6">
              <w:t>. den</w:t>
            </w:r>
          </w:p>
        </w:tc>
      </w:tr>
      <w:tr w:rsidR="00DB23AB" w:rsidRPr="00716EB6" w14:paraId="72174871" w14:textId="77777777" w:rsidTr="00212BD3">
        <w:tc>
          <w:tcPr>
            <w:tcW w:w="4531" w:type="dxa"/>
          </w:tcPr>
          <w:p w14:paraId="367328C8" w14:textId="4AC2F0D3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Důvod hospitalizace:</w:t>
            </w:r>
          </w:p>
        </w:tc>
        <w:tc>
          <w:tcPr>
            <w:tcW w:w="4531" w:type="dxa"/>
          </w:tcPr>
          <w:p w14:paraId="7AF05C71" w14:textId="5E859EB3" w:rsidR="00DB23AB" w:rsidRPr="00716EB6" w:rsidRDefault="00C05FD0" w:rsidP="00FE0116">
            <w:pPr>
              <w:spacing w:line="276" w:lineRule="auto"/>
              <w:jc w:val="both"/>
            </w:pPr>
            <w:r w:rsidRPr="00716EB6">
              <w:t xml:space="preserve">vyšetření původu </w:t>
            </w:r>
            <w:proofErr w:type="spellStart"/>
            <w:r w:rsidRPr="00716EB6">
              <w:t>melény</w:t>
            </w:r>
            <w:proofErr w:type="spellEnd"/>
            <w:r w:rsidRPr="00716EB6">
              <w:t xml:space="preserve"> </w:t>
            </w:r>
          </w:p>
        </w:tc>
      </w:tr>
      <w:tr w:rsidR="00DB23AB" w:rsidRPr="00716EB6" w14:paraId="56B008D9" w14:textId="77777777" w:rsidTr="00212BD3">
        <w:tc>
          <w:tcPr>
            <w:tcW w:w="4531" w:type="dxa"/>
          </w:tcPr>
          <w:p w14:paraId="02431EC0" w14:textId="5D275DEF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Základní lékařská diagnóza:</w:t>
            </w:r>
          </w:p>
        </w:tc>
        <w:tc>
          <w:tcPr>
            <w:tcW w:w="4531" w:type="dxa"/>
          </w:tcPr>
          <w:p w14:paraId="63FF5D6D" w14:textId="4C4EEEA4" w:rsidR="00DB23AB" w:rsidRPr="00716EB6" w:rsidRDefault="00C05FD0" w:rsidP="00FE0116">
            <w:pPr>
              <w:spacing w:line="276" w:lineRule="auto"/>
              <w:jc w:val="both"/>
            </w:pPr>
            <w:proofErr w:type="spellStart"/>
            <w:r w:rsidRPr="00716EB6">
              <w:t>meléna</w:t>
            </w:r>
            <w:proofErr w:type="spellEnd"/>
          </w:p>
        </w:tc>
      </w:tr>
      <w:tr w:rsidR="00DB23AB" w:rsidRPr="00716EB6" w14:paraId="16BE2EA1" w14:textId="77777777" w:rsidTr="00212BD3">
        <w:tc>
          <w:tcPr>
            <w:tcW w:w="4531" w:type="dxa"/>
          </w:tcPr>
          <w:p w14:paraId="3A504D0A" w14:textId="5B045E97" w:rsidR="00DB23AB" w:rsidRPr="00716EB6" w:rsidRDefault="00DB23AB" w:rsidP="00FE0116">
            <w:pPr>
              <w:spacing w:line="276" w:lineRule="auto"/>
              <w:jc w:val="both"/>
            </w:pPr>
            <w:r w:rsidRPr="00716EB6">
              <w:t>Vedlejší diagnózy:</w:t>
            </w:r>
          </w:p>
        </w:tc>
        <w:tc>
          <w:tcPr>
            <w:tcW w:w="4531" w:type="dxa"/>
          </w:tcPr>
          <w:p w14:paraId="4E3F25DA" w14:textId="055EBFF7" w:rsidR="00DB23AB" w:rsidRPr="00716EB6" w:rsidRDefault="00C05FD0" w:rsidP="00FE0116">
            <w:pPr>
              <w:spacing w:line="276" w:lineRule="auto"/>
              <w:jc w:val="both"/>
            </w:pPr>
            <w:proofErr w:type="spellStart"/>
            <w:r w:rsidRPr="00716EB6">
              <w:t>koagulopatie</w:t>
            </w:r>
            <w:proofErr w:type="spellEnd"/>
          </w:p>
          <w:p w14:paraId="2C39796F" w14:textId="01E09097" w:rsidR="00BB6302" w:rsidRPr="00716EB6" w:rsidRDefault="00C05FD0" w:rsidP="00FE0116">
            <w:pPr>
              <w:spacing w:line="276" w:lineRule="auto"/>
              <w:jc w:val="both"/>
            </w:pPr>
            <w:proofErr w:type="spellStart"/>
            <w:r w:rsidRPr="00716EB6">
              <w:t>anemia</w:t>
            </w:r>
            <w:proofErr w:type="spellEnd"/>
            <w:r w:rsidRPr="00716EB6">
              <w:t xml:space="preserve"> </w:t>
            </w:r>
            <w:proofErr w:type="spellStart"/>
            <w:r w:rsidRPr="00716EB6">
              <w:t>posthemoragica</w:t>
            </w:r>
            <w:proofErr w:type="spellEnd"/>
          </w:p>
          <w:p w14:paraId="5323E691" w14:textId="000FEAD6" w:rsidR="005E6612" w:rsidRPr="00716EB6" w:rsidRDefault="00C05FD0" w:rsidP="00FE0116">
            <w:pPr>
              <w:spacing w:line="276" w:lineRule="auto"/>
              <w:jc w:val="both"/>
            </w:pPr>
            <w:r w:rsidRPr="00716EB6">
              <w:t>akutní renální selhání</w:t>
            </w:r>
          </w:p>
          <w:p w14:paraId="1B7556B6" w14:textId="17AD5F32" w:rsidR="005E6612" w:rsidRPr="00716EB6" w:rsidRDefault="00A74666" w:rsidP="00FE0116">
            <w:pPr>
              <w:spacing w:line="276" w:lineRule="auto"/>
              <w:jc w:val="both"/>
            </w:pPr>
            <w:proofErr w:type="spellStart"/>
            <w:r w:rsidRPr="00716EB6">
              <w:t>hyperkalemie</w:t>
            </w:r>
            <w:proofErr w:type="spellEnd"/>
          </w:p>
          <w:p w14:paraId="719C8505" w14:textId="0334EDB1" w:rsidR="0024695C" w:rsidRPr="00716EB6" w:rsidRDefault="00A74666" w:rsidP="00FE0116">
            <w:pPr>
              <w:spacing w:line="276" w:lineRule="auto"/>
              <w:jc w:val="both"/>
            </w:pPr>
            <w:r w:rsidRPr="00716EB6">
              <w:t>DM II. typu</w:t>
            </w:r>
          </w:p>
          <w:p w14:paraId="14C086B0" w14:textId="136555C0" w:rsidR="00ED5794" w:rsidRPr="00716EB6" w:rsidRDefault="00A74666" w:rsidP="00FE0116">
            <w:pPr>
              <w:spacing w:line="276" w:lineRule="auto"/>
              <w:jc w:val="both"/>
            </w:pPr>
            <w:r w:rsidRPr="00716EB6">
              <w:t>st. p. opakovaných plicních emboliích</w:t>
            </w:r>
          </w:p>
          <w:p w14:paraId="31976EAF" w14:textId="617C0F27" w:rsidR="00A74666" w:rsidRPr="00716EB6" w:rsidRDefault="00A74666" w:rsidP="00FE0116">
            <w:pPr>
              <w:spacing w:line="276" w:lineRule="auto"/>
              <w:jc w:val="both"/>
            </w:pPr>
            <w:r w:rsidRPr="00716EB6">
              <w:t>st. p. opakovaných trombózách DKK</w:t>
            </w:r>
          </w:p>
          <w:p w14:paraId="65E3AA6B" w14:textId="77777777" w:rsidR="00A74666" w:rsidRPr="00716EB6" w:rsidRDefault="00A74666" w:rsidP="00FE0116">
            <w:pPr>
              <w:spacing w:line="276" w:lineRule="auto"/>
              <w:jc w:val="both"/>
            </w:pPr>
            <w:r w:rsidRPr="00716EB6">
              <w:t>paroxysmální fibrilace síní</w:t>
            </w:r>
          </w:p>
          <w:p w14:paraId="75891624" w14:textId="6F5E3FAE" w:rsidR="00A74666" w:rsidRPr="00716EB6" w:rsidRDefault="00A74666" w:rsidP="00FE0116">
            <w:pPr>
              <w:spacing w:line="276" w:lineRule="auto"/>
              <w:jc w:val="both"/>
            </w:pPr>
            <w:r w:rsidRPr="00716EB6">
              <w:t>varixy DKK s ulcerací na PDK</w:t>
            </w:r>
          </w:p>
          <w:p w14:paraId="0DBDE15D" w14:textId="6F1F216F" w:rsidR="00A74666" w:rsidRPr="00716EB6" w:rsidRDefault="00A74666" w:rsidP="00FE0116">
            <w:pPr>
              <w:spacing w:line="276" w:lineRule="auto"/>
              <w:jc w:val="both"/>
            </w:pPr>
            <w:r w:rsidRPr="00716EB6">
              <w:t>hypertenze</w:t>
            </w:r>
          </w:p>
          <w:p w14:paraId="18529D95" w14:textId="59048E3F" w:rsidR="00A74666" w:rsidRPr="00716EB6" w:rsidRDefault="00F82A35" w:rsidP="00FE0116">
            <w:pPr>
              <w:spacing w:line="276" w:lineRule="auto"/>
              <w:jc w:val="both"/>
            </w:pPr>
            <w:r w:rsidRPr="00716EB6">
              <w:t>hypotyreóza</w:t>
            </w:r>
          </w:p>
          <w:p w14:paraId="7558FCA3" w14:textId="5A4160FF" w:rsidR="00A74666" w:rsidRPr="00716EB6" w:rsidRDefault="00A74666" w:rsidP="00FE0116">
            <w:pPr>
              <w:spacing w:line="276" w:lineRule="auto"/>
              <w:jc w:val="both"/>
            </w:pPr>
            <w:r w:rsidRPr="00716EB6">
              <w:t>demence</w:t>
            </w:r>
          </w:p>
          <w:p w14:paraId="35A85B2A" w14:textId="7399FCED" w:rsidR="00A74666" w:rsidRPr="00716EB6" w:rsidRDefault="00A74666" w:rsidP="00FE0116">
            <w:pPr>
              <w:spacing w:line="276" w:lineRule="auto"/>
              <w:jc w:val="both"/>
            </w:pPr>
          </w:p>
        </w:tc>
      </w:tr>
      <w:tr w:rsidR="00DB23AB" w:rsidRPr="00716EB6" w14:paraId="0C6FE94A" w14:textId="77777777" w:rsidTr="00212BD3">
        <w:tc>
          <w:tcPr>
            <w:tcW w:w="4531" w:type="dxa"/>
          </w:tcPr>
          <w:p w14:paraId="190F9E33" w14:textId="1E3442C4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Pohybový režim:</w:t>
            </w:r>
          </w:p>
        </w:tc>
        <w:tc>
          <w:tcPr>
            <w:tcW w:w="4531" w:type="dxa"/>
          </w:tcPr>
          <w:p w14:paraId="0734B77D" w14:textId="43AB9FAE" w:rsidR="00DB23AB" w:rsidRPr="00716EB6" w:rsidRDefault="009E2AF2" w:rsidP="00FE0116">
            <w:pPr>
              <w:spacing w:line="276" w:lineRule="auto"/>
              <w:jc w:val="both"/>
            </w:pPr>
            <w:r w:rsidRPr="00716EB6">
              <w:t>4</w:t>
            </w:r>
            <w:r w:rsidR="007F7D27" w:rsidRPr="00716EB6">
              <w:t>–</w:t>
            </w:r>
            <w:r w:rsidRPr="00716EB6">
              <w:t>D</w:t>
            </w:r>
            <w:r w:rsidR="002D042C" w:rsidRPr="00716EB6">
              <w:t xml:space="preserve">, </w:t>
            </w:r>
            <w:r w:rsidRPr="00716EB6">
              <w:t>červená</w:t>
            </w:r>
            <w:r w:rsidR="00203918" w:rsidRPr="00716EB6">
              <w:t xml:space="preserve"> – </w:t>
            </w:r>
            <w:r w:rsidRPr="00716EB6">
              <w:t>ne</w:t>
            </w:r>
            <w:r w:rsidR="00203918" w:rsidRPr="00716EB6">
              <w:t>soběstačný</w:t>
            </w:r>
            <w:r w:rsidRPr="00716EB6">
              <w:t xml:space="preserve"> </w:t>
            </w:r>
            <w:r w:rsidR="00203918" w:rsidRPr="00716EB6">
              <w:t xml:space="preserve">pacient, </w:t>
            </w:r>
            <w:r w:rsidRPr="00716EB6">
              <w:t>upoután na lůžko, které neopouští</w:t>
            </w:r>
          </w:p>
        </w:tc>
      </w:tr>
      <w:tr w:rsidR="00DB23AB" w:rsidRPr="00716EB6" w14:paraId="52CCA369" w14:textId="77777777" w:rsidTr="00212BD3">
        <w:tc>
          <w:tcPr>
            <w:tcW w:w="4531" w:type="dxa"/>
          </w:tcPr>
          <w:p w14:paraId="3C557C2C" w14:textId="765D2E2C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Dieta:</w:t>
            </w:r>
          </w:p>
        </w:tc>
        <w:tc>
          <w:tcPr>
            <w:tcW w:w="4531" w:type="dxa"/>
          </w:tcPr>
          <w:p w14:paraId="368977FB" w14:textId="0C7AA209" w:rsidR="00DB23AB" w:rsidRPr="00716EB6" w:rsidRDefault="00D43611" w:rsidP="00FE0116">
            <w:pPr>
              <w:spacing w:line="276" w:lineRule="auto"/>
              <w:jc w:val="both"/>
            </w:pPr>
            <w:proofErr w:type="gramStart"/>
            <w:r w:rsidRPr="00716EB6">
              <w:t>0S</w:t>
            </w:r>
            <w:proofErr w:type="gramEnd"/>
            <w:r w:rsidR="009E2AF2" w:rsidRPr="00716EB6">
              <w:t xml:space="preserve"> (čajová)</w:t>
            </w:r>
          </w:p>
        </w:tc>
      </w:tr>
      <w:tr w:rsidR="00DB23AB" w:rsidRPr="00716EB6" w14:paraId="5F124E2D" w14:textId="77777777" w:rsidTr="00212BD3">
        <w:tc>
          <w:tcPr>
            <w:tcW w:w="4531" w:type="dxa"/>
          </w:tcPr>
          <w:p w14:paraId="0FA5DB13" w14:textId="18EFD2CC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Alergie:</w:t>
            </w:r>
          </w:p>
        </w:tc>
        <w:tc>
          <w:tcPr>
            <w:tcW w:w="4531" w:type="dxa"/>
          </w:tcPr>
          <w:p w14:paraId="68D218E7" w14:textId="3765A789" w:rsidR="00DB23AB" w:rsidRPr="00716EB6" w:rsidRDefault="00212BD3" w:rsidP="00FE0116">
            <w:pPr>
              <w:spacing w:line="276" w:lineRule="auto"/>
              <w:jc w:val="both"/>
            </w:pPr>
            <w:r w:rsidRPr="00716EB6">
              <w:t>b</w:t>
            </w:r>
            <w:r w:rsidR="00374D5D" w:rsidRPr="00716EB6">
              <w:t>ez alergií</w:t>
            </w:r>
          </w:p>
        </w:tc>
      </w:tr>
      <w:tr w:rsidR="00DB23AB" w:rsidRPr="00716EB6" w14:paraId="16C4ECB7" w14:textId="77777777" w:rsidTr="00212BD3">
        <w:tc>
          <w:tcPr>
            <w:tcW w:w="4531" w:type="dxa"/>
          </w:tcPr>
          <w:p w14:paraId="5C4E02A4" w14:textId="7208C6D9" w:rsidR="00DB23AB" w:rsidRPr="00716EB6" w:rsidRDefault="00482CF8" w:rsidP="00FE0116">
            <w:pPr>
              <w:spacing w:line="276" w:lineRule="auto"/>
              <w:jc w:val="both"/>
            </w:pPr>
            <w:r w:rsidRPr="00716EB6">
              <w:t>Dnes p</w:t>
            </w:r>
            <w:r w:rsidR="00374D5D" w:rsidRPr="00716EB6">
              <w:t>lánovaná a absolvovaná vyšetření:</w:t>
            </w:r>
          </w:p>
        </w:tc>
        <w:tc>
          <w:tcPr>
            <w:tcW w:w="4531" w:type="dxa"/>
          </w:tcPr>
          <w:p w14:paraId="37C835CE" w14:textId="09689624" w:rsidR="008F56BB" w:rsidRPr="00716EB6" w:rsidRDefault="00374D5D" w:rsidP="00FE0116">
            <w:pPr>
              <w:spacing w:line="276" w:lineRule="auto"/>
              <w:jc w:val="both"/>
            </w:pPr>
            <w:r w:rsidRPr="00716EB6">
              <w:t>odběr anamnézy</w:t>
            </w:r>
          </w:p>
        </w:tc>
      </w:tr>
      <w:tr w:rsidR="00DB23AB" w:rsidRPr="00716EB6" w14:paraId="561A10E6" w14:textId="77777777" w:rsidTr="00212BD3">
        <w:tc>
          <w:tcPr>
            <w:tcW w:w="4531" w:type="dxa"/>
          </w:tcPr>
          <w:p w14:paraId="1BB9E9E5" w14:textId="77777777" w:rsidR="00DB23AB" w:rsidRPr="00716EB6" w:rsidRDefault="00DB23AB" w:rsidP="00FE0116">
            <w:pPr>
              <w:spacing w:line="276" w:lineRule="auto"/>
              <w:jc w:val="both"/>
            </w:pPr>
          </w:p>
        </w:tc>
        <w:tc>
          <w:tcPr>
            <w:tcW w:w="4531" w:type="dxa"/>
          </w:tcPr>
          <w:p w14:paraId="464EBF9F" w14:textId="60DE52AD" w:rsidR="004759DB" w:rsidRPr="00716EB6" w:rsidRDefault="00482CF8" w:rsidP="00FE0116">
            <w:pPr>
              <w:spacing w:line="276" w:lineRule="auto"/>
              <w:jc w:val="both"/>
            </w:pPr>
            <w:r w:rsidRPr="00716EB6">
              <w:t>výměna krytí</w:t>
            </w:r>
            <w:r w:rsidR="009E2AF2" w:rsidRPr="00716EB6">
              <w:t xml:space="preserve"> na</w:t>
            </w:r>
            <w:r w:rsidR="007F4A01" w:rsidRPr="00716EB6">
              <w:t xml:space="preserve"> </w:t>
            </w:r>
            <w:r w:rsidR="009E2AF2" w:rsidRPr="00716EB6">
              <w:t>dekubitech</w:t>
            </w:r>
          </w:p>
        </w:tc>
      </w:tr>
      <w:tr w:rsidR="00DB23AB" w:rsidRPr="00716EB6" w14:paraId="364111C6" w14:textId="77777777" w:rsidTr="00212BD3">
        <w:tc>
          <w:tcPr>
            <w:tcW w:w="4531" w:type="dxa"/>
          </w:tcPr>
          <w:p w14:paraId="1871C3BC" w14:textId="1AA4BF02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Invazivní vstupy:</w:t>
            </w:r>
          </w:p>
        </w:tc>
        <w:tc>
          <w:tcPr>
            <w:tcW w:w="4531" w:type="dxa"/>
          </w:tcPr>
          <w:p w14:paraId="1AADAB1C" w14:textId="77777777" w:rsidR="00DB23AB" w:rsidRPr="00716EB6" w:rsidRDefault="007F7D27" w:rsidP="00FE0116">
            <w:pPr>
              <w:spacing w:line="276" w:lineRule="auto"/>
              <w:jc w:val="both"/>
            </w:pPr>
            <w:r w:rsidRPr="00716EB6">
              <w:t>PŽK – PHK</w:t>
            </w:r>
            <w:r w:rsidR="00E05ACF" w:rsidRPr="00716EB6">
              <w:t xml:space="preserve"> – 2. den</w:t>
            </w:r>
          </w:p>
          <w:p w14:paraId="0F913F1C" w14:textId="42C88285" w:rsidR="009E2AF2" w:rsidRPr="00716EB6" w:rsidRDefault="009E2AF2" w:rsidP="00FE0116">
            <w:pPr>
              <w:spacing w:line="276" w:lineRule="auto"/>
              <w:jc w:val="both"/>
            </w:pPr>
            <w:r w:rsidRPr="00716EB6">
              <w:t>PŽK – LHK – 2. den</w:t>
            </w:r>
          </w:p>
          <w:p w14:paraId="5F6EBC77" w14:textId="21A8C73D" w:rsidR="009E2AF2" w:rsidRPr="00716EB6" w:rsidRDefault="009E2AF2" w:rsidP="00FE0116">
            <w:pPr>
              <w:spacing w:line="276" w:lineRule="auto"/>
              <w:jc w:val="both"/>
            </w:pPr>
            <w:r w:rsidRPr="00716EB6">
              <w:t>PMK – 2. den</w:t>
            </w:r>
          </w:p>
        </w:tc>
      </w:tr>
      <w:tr w:rsidR="00DB23AB" w:rsidRPr="00716EB6" w14:paraId="58C12064" w14:textId="77777777" w:rsidTr="00212BD3">
        <w:tc>
          <w:tcPr>
            <w:tcW w:w="4531" w:type="dxa"/>
          </w:tcPr>
          <w:p w14:paraId="7953AC06" w14:textId="4F77496E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Výška:</w:t>
            </w:r>
          </w:p>
        </w:tc>
        <w:tc>
          <w:tcPr>
            <w:tcW w:w="4531" w:type="dxa"/>
          </w:tcPr>
          <w:p w14:paraId="19FB4CE1" w14:textId="4601F9D2" w:rsidR="00DB23AB" w:rsidRPr="00716EB6" w:rsidRDefault="0089043A" w:rsidP="00FE0116">
            <w:pPr>
              <w:spacing w:line="276" w:lineRule="auto"/>
              <w:jc w:val="both"/>
            </w:pPr>
            <w:r w:rsidRPr="00716EB6">
              <w:t>173 cm</w:t>
            </w:r>
          </w:p>
        </w:tc>
      </w:tr>
      <w:tr w:rsidR="00DB23AB" w:rsidRPr="00716EB6" w14:paraId="3A139BCE" w14:textId="77777777" w:rsidTr="00212BD3">
        <w:tc>
          <w:tcPr>
            <w:tcW w:w="4531" w:type="dxa"/>
          </w:tcPr>
          <w:p w14:paraId="04046F34" w14:textId="6D685FBF" w:rsidR="00DB23AB" w:rsidRPr="00716EB6" w:rsidRDefault="00374D5D" w:rsidP="00FE0116">
            <w:pPr>
              <w:spacing w:line="276" w:lineRule="auto"/>
              <w:jc w:val="both"/>
            </w:pPr>
            <w:r w:rsidRPr="00716EB6">
              <w:t>Váha:</w:t>
            </w:r>
          </w:p>
        </w:tc>
        <w:tc>
          <w:tcPr>
            <w:tcW w:w="4531" w:type="dxa"/>
          </w:tcPr>
          <w:p w14:paraId="392ACD52" w14:textId="38B2FF89" w:rsidR="00DB23AB" w:rsidRPr="00716EB6" w:rsidRDefault="0089043A" w:rsidP="00FE0116">
            <w:pPr>
              <w:spacing w:line="276" w:lineRule="auto"/>
              <w:jc w:val="both"/>
            </w:pPr>
            <w:r w:rsidRPr="00716EB6">
              <w:t>89</w:t>
            </w:r>
            <w:r w:rsidR="007A24FB" w:rsidRPr="00716EB6">
              <w:t xml:space="preserve"> kg</w:t>
            </w:r>
          </w:p>
        </w:tc>
      </w:tr>
      <w:tr w:rsidR="00DB23AB" w:rsidRPr="00716EB6" w14:paraId="4B58A084" w14:textId="77777777" w:rsidTr="00212BD3">
        <w:tc>
          <w:tcPr>
            <w:tcW w:w="4531" w:type="dxa"/>
          </w:tcPr>
          <w:p w14:paraId="1D4CFF96" w14:textId="2BE5A0FD" w:rsidR="00DB23AB" w:rsidRPr="00716EB6" w:rsidRDefault="008F56BB" w:rsidP="00FE0116">
            <w:pPr>
              <w:spacing w:line="276" w:lineRule="auto"/>
              <w:jc w:val="both"/>
            </w:pPr>
            <w:r w:rsidRPr="00716EB6">
              <w:t>BMI:</w:t>
            </w:r>
          </w:p>
        </w:tc>
        <w:tc>
          <w:tcPr>
            <w:tcW w:w="4531" w:type="dxa"/>
          </w:tcPr>
          <w:p w14:paraId="2DF5D77D" w14:textId="5FED2C8A" w:rsidR="00DB23AB" w:rsidRPr="00716EB6" w:rsidRDefault="00D70A3F" w:rsidP="00FE0116">
            <w:pPr>
              <w:spacing w:line="276" w:lineRule="auto"/>
              <w:jc w:val="both"/>
            </w:pPr>
            <w:r w:rsidRPr="00716EB6">
              <w:t>2</w:t>
            </w:r>
            <w:r w:rsidR="0089043A" w:rsidRPr="00716EB6">
              <w:t>9</w:t>
            </w:r>
            <w:r w:rsidRPr="00716EB6">
              <w:t>,</w:t>
            </w:r>
            <w:r w:rsidR="0089043A" w:rsidRPr="00716EB6">
              <w:t>7 –</w:t>
            </w:r>
            <w:r w:rsidRPr="00716EB6">
              <w:t xml:space="preserve"> nadváha</w:t>
            </w:r>
          </w:p>
        </w:tc>
      </w:tr>
      <w:tr w:rsidR="00DB23AB" w:rsidRPr="00716EB6" w14:paraId="28C0E245" w14:textId="77777777" w:rsidTr="00212BD3">
        <w:tc>
          <w:tcPr>
            <w:tcW w:w="4531" w:type="dxa"/>
          </w:tcPr>
          <w:p w14:paraId="72F7702A" w14:textId="77777777" w:rsidR="005E6612" w:rsidRPr="00716EB6" w:rsidRDefault="008F56BB" w:rsidP="00FE0116">
            <w:pPr>
              <w:spacing w:line="276" w:lineRule="auto"/>
              <w:jc w:val="both"/>
            </w:pPr>
            <w:r w:rsidRPr="00716EB6">
              <w:t>Zdroj informací:</w:t>
            </w:r>
          </w:p>
          <w:p w14:paraId="2212B415" w14:textId="0A84B5CC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Vitální funkce:</w:t>
            </w:r>
          </w:p>
        </w:tc>
        <w:tc>
          <w:tcPr>
            <w:tcW w:w="4531" w:type="dxa"/>
          </w:tcPr>
          <w:p w14:paraId="2E7933D2" w14:textId="60858B36" w:rsidR="00DB23AB" w:rsidRPr="00716EB6" w:rsidRDefault="008F56BB" w:rsidP="00FE0116">
            <w:pPr>
              <w:spacing w:line="276" w:lineRule="auto"/>
              <w:jc w:val="both"/>
            </w:pPr>
            <w:r w:rsidRPr="00716EB6">
              <w:t>pacient, dokumentace, rodina (</w:t>
            </w:r>
            <w:r w:rsidR="00DE045C" w:rsidRPr="00716EB6">
              <w:t>dcera</w:t>
            </w:r>
            <w:r w:rsidRPr="00716EB6">
              <w:t>)</w:t>
            </w:r>
          </w:p>
          <w:p w14:paraId="1111DA0A" w14:textId="132283E1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TK:</w:t>
            </w:r>
            <w:r w:rsidR="00DD059C" w:rsidRPr="00716EB6">
              <w:t xml:space="preserve"> </w:t>
            </w:r>
            <w:r w:rsidR="00CF100F" w:rsidRPr="00716EB6">
              <w:t>120</w:t>
            </w:r>
            <w:r w:rsidR="00DD059C" w:rsidRPr="00716EB6">
              <w:t>/</w:t>
            </w:r>
            <w:r w:rsidR="00CF100F" w:rsidRPr="00716EB6">
              <w:t xml:space="preserve">62 </w:t>
            </w:r>
            <w:r w:rsidR="00320E73" w:rsidRPr="00716EB6">
              <w:t>–</w:t>
            </w:r>
            <w:r w:rsidR="00DD059C" w:rsidRPr="00716EB6">
              <w:t xml:space="preserve"> </w:t>
            </w:r>
            <w:proofErr w:type="spellStart"/>
            <w:r w:rsidR="00CF100F" w:rsidRPr="00716EB6">
              <w:t>normotenze</w:t>
            </w:r>
            <w:proofErr w:type="spellEnd"/>
          </w:p>
          <w:p w14:paraId="3EACF464" w14:textId="6588BB48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P:</w:t>
            </w:r>
            <w:r w:rsidR="00DD059C" w:rsidRPr="00716EB6">
              <w:t xml:space="preserve"> </w:t>
            </w:r>
            <w:r w:rsidR="00CF100F" w:rsidRPr="00716EB6">
              <w:t>63</w:t>
            </w:r>
            <w:r w:rsidR="00142E12" w:rsidRPr="00716EB6">
              <w:t xml:space="preserve"> tepů/min –</w:t>
            </w:r>
            <w:r w:rsidR="00CF100F" w:rsidRPr="00716EB6">
              <w:t xml:space="preserve"> bradykardie</w:t>
            </w:r>
          </w:p>
          <w:p w14:paraId="3AD13420" w14:textId="22145FA2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D:</w:t>
            </w:r>
            <w:r w:rsidR="00142E12" w:rsidRPr="00716EB6">
              <w:t xml:space="preserve"> 1</w:t>
            </w:r>
            <w:r w:rsidR="00CF100F" w:rsidRPr="00716EB6">
              <w:t>7</w:t>
            </w:r>
            <w:r w:rsidR="00142E12" w:rsidRPr="00716EB6">
              <w:t xml:space="preserve"> dechů/min – eupnoe</w:t>
            </w:r>
          </w:p>
          <w:p w14:paraId="4F6E33F5" w14:textId="503F9D1A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TT:</w:t>
            </w:r>
            <w:r w:rsidR="00142E12" w:rsidRPr="00716EB6">
              <w:t xml:space="preserve"> 36,</w:t>
            </w:r>
            <w:r w:rsidR="00CF100F" w:rsidRPr="00716EB6">
              <w:t>8</w:t>
            </w:r>
            <w:r w:rsidR="00875D7A" w:rsidRPr="00716EB6">
              <w:t xml:space="preserve"> </w:t>
            </w:r>
            <w:r w:rsidR="00875D7A" w:rsidRPr="00716EB6">
              <w:rPr>
                <w:rFonts w:cstheme="minorHAnsi"/>
              </w:rPr>
              <w:t>°</w:t>
            </w:r>
            <w:r w:rsidR="00320E73" w:rsidRPr="00716EB6">
              <w:t xml:space="preserve">C – </w:t>
            </w:r>
            <w:proofErr w:type="spellStart"/>
            <w:r w:rsidR="00320E73" w:rsidRPr="00716EB6">
              <w:t>normotermie</w:t>
            </w:r>
            <w:proofErr w:type="spellEnd"/>
          </w:p>
          <w:p w14:paraId="2717FAB7" w14:textId="10966481" w:rsidR="00DE045C" w:rsidRPr="00716EB6" w:rsidRDefault="00DE045C" w:rsidP="00FE0116">
            <w:pPr>
              <w:spacing w:line="276" w:lineRule="auto"/>
              <w:jc w:val="both"/>
            </w:pPr>
            <w:r w:rsidRPr="00716EB6">
              <w:t>SpO</w:t>
            </w:r>
            <w:r w:rsidRPr="00716EB6">
              <w:rPr>
                <w:vertAlign w:val="subscript"/>
              </w:rPr>
              <w:t>2</w:t>
            </w:r>
            <w:r w:rsidRPr="00716EB6">
              <w:t>: 97 %</w:t>
            </w:r>
          </w:p>
          <w:p w14:paraId="42935216" w14:textId="4B960A0D" w:rsidR="0024695C" w:rsidRPr="00716EB6" w:rsidRDefault="0024695C" w:rsidP="00FE0116">
            <w:pPr>
              <w:spacing w:line="276" w:lineRule="auto"/>
              <w:jc w:val="both"/>
            </w:pPr>
            <w:r w:rsidRPr="00716EB6">
              <w:t>Stav vědomí:</w:t>
            </w:r>
            <w:r w:rsidR="00875D7A" w:rsidRPr="00716EB6">
              <w:t xml:space="preserve"> bdělá, </w:t>
            </w:r>
            <w:r w:rsidR="00CF100F" w:rsidRPr="00716EB6">
              <w:t>zmatená</w:t>
            </w:r>
          </w:p>
        </w:tc>
      </w:tr>
    </w:tbl>
    <w:p w14:paraId="4B609612" w14:textId="1E0404A3" w:rsidR="001750A3" w:rsidRDefault="001750A3" w:rsidP="00FE0116">
      <w:pPr>
        <w:spacing w:line="276" w:lineRule="auto"/>
        <w:jc w:val="both"/>
      </w:pPr>
    </w:p>
    <w:p w14:paraId="1B32A554" w14:textId="00FD3F44" w:rsidR="00C177F7" w:rsidRDefault="00C177F7" w:rsidP="00FE0116">
      <w:pPr>
        <w:spacing w:line="276" w:lineRule="auto"/>
        <w:jc w:val="both"/>
      </w:pPr>
    </w:p>
    <w:p w14:paraId="0E70CC94" w14:textId="77777777" w:rsidR="00C177F7" w:rsidRPr="00716EB6" w:rsidRDefault="00C177F7" w:rsidP="00FE0116">
      <w:pPr>
        <w:spacing w:line="276" w:lineRule="auto"/>
        <w:jc w:val="both"/>
      </w:pPr>
    </w:p>
    <w:p w14:paraId="0B0B2974" w14:textId="1FC9A6F7" w:rsidR="005E6612" w:rsidRPr="00716EB6" w:rsidRDefault="005E6612" w:rsidP="00FE0116">
      <w:pPr>
        <w:spacing w:line="276" w:lineRule="auto"/>
        <w:jc w:val="both"/>
      </w:pPr>
      <w:r w:rsidRPr="00716EB6">
        <w:lastRenderedPageBreak/>
        <w:t xml:space="preserve">Medikace </w:t>
      </w:r>
      <w:r w:rsidR="001D7743" w:rsidRPr="00716EB6">
        <w:t>v sociálním zařízení</w:t>
      </w:r>
      <w:r w:rsidR="001750A3" w:rsidRPr="00716EB6">
        <w:t xml:space="preserve"> (farmakologická anamnéza):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7D16" w:rsidRPr="00716EB6" w14:paraId="0732F655" w14:textId="77777777" w:rsidTr="00457D16">
        <w:tc>
          <w:tcPr>
            <w:tcW w:w="4531" w:type="dxa"/>
          </w:tcPr>
          <w:p w14:paraId="3BE560BB" w14:textId="69AAA88E" w:rsidR="00457D16" w:rsidRPr="00716EB6" w:rsidRDefault="00935ED7" w:rsidP="00FE0116">
            <w:pPr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Medikace:</w:t>
            </w:r>
          </w:p>
        </w:tc>
        <w:tc>
          <w:tcPr>
            <w:tcW w:w="4531" w:type="dxa"/>
          </w:tcPr>
          <w:p w14:paraId="69BCB32F" w14:textId="45253C17" w:rsidR="00457D16" w:rsidRPr="00716EB6" w:rsidRDefault="00935ED7" w:rsidP="00FE0116">
            <w:pPr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Dávkování:</w:t>
            </w:r>
          </w:p>
        </w:tc>
      </w:tr>
      <w:tr w:rsidR="00935ED7" w:rsidRPr="00716EB6" w14:paraId="76C8335A" w14:textId="77777777" w:rsidTr="00457D16">
        <w:tc>
          <w:tcPr>
            <w:tcW w:w="4531" w:type="dxa"/>
          </w:tcPr>
          <w:p w14:paraId="4920CFB4" w14:textId="5A2D137F" w:rsidR="00935ED7" w:rsidRPr="00716EB6" w:rsidRDefault="001750A3" w:rsidP="00FE0116">
            <w:pPr>
              <w:spacing w:line="276" w:lineRule="auto"/>
              <w:jc w:val="center"/>
            </w:pPr>
            <w:proofErr w:type="spellStart"/>
            <w:r w:rsidRPr="00716EB6">
              <w:t>Letrox</w:t>
            </w:r>
            <w:proofErr w:type="spellEnd"/>
            <w:r w:rsidRPr="00716EB6">
              <w:t xml:space="preserve"> 75 mg</w:t>
            </w:r>
          </w:p>
        </w:tc>
        <w:tc>
          <w:tcPr>
            <w:tcW w:w="4531" w:type="dxa"/>
          </w:tcPr>
          <w:p w14:paraId="0ACD0868" w14:textId="15F33FA4" w:rsidR="00935ED7" w:rsidRPr="00716EB6" w:rsidRDefault="00935ED7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935ED7" w:rsidRPr="00716EB6" w14:paraId="1C564763" w14:textId="77777777" w:rsidTr="00457D16">
        <w:tc>
          <w:tcPr>
            <w:tcW w:w="4531" w:type="dxa"/>
          </w:tcPr>
          <w:p w14:paraId="7966FF06" w14:textId="356A6BE6" w:rsidR="00935ED7" w:rsidRPr="00716EB6" w:rsidRDefault="001750A3" w:rsidP="00FE0116">
            <w:pPr>
              <w:spacing w:line="276" w:lineRule="auto"/>
              <w:jc w:val="center"/>
            </w:pPr>
            <w:proofErr w:type="spellStart"/>
            <w:r w:rsidRPr="00716EB6">
              <w:t>Agen</w:t>
            </w:r>
            <w:proofErr w:type="spellEnd"/>
            <w:r w:rsidRPr="00716EB6">
              <w:t xml:space="preserve"> 5 mg</w:t>
            </w:r>
          </w:p>
        </w:tc>
        <w:tc>
          <w:tcPr>
            <w:tcW w:w="4531" w:type="dxa"/>
          </w:tcPr>
          <w:p w14:paraId="7F5288C7" w14:textId="47348A78" w:rsidR="00935ED7" w:rsidRPr="00716EB6" w:rsidRDefault="00E535AA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935ED7" w:rsidRPr="00716EB6" w14:paraId="11C8E4DA" w14:textId="77777777" w:rsidTr="00457D16">
        <w:tc>
          <w:tcPr>
            <w:tcW w:w="4531" w:type="dxa"/>
          </w:tcPr>
          <w:p w14:paraId="34FD55A4" w14:textId="7EE8CD90" w:rsidR="00935ED7" w:rsidRPr="00716EB6" w:rsidRDefault="001750A3" w:rsidP="00FE0116">
            <w:pPr>
              <w:spacing w:line="276" w:lineRule="auto"/>
              <w:jc w:val="center"/>
            </w:pPr>
            <w:proofErr w:type="spellStart"/>
            <w:r w:rsidRPr="00716EB6">
              <w:t>Ebixa</w:t>
            </w:r>
            <w:proofErr w:type="spellEnd"/>
            <w:r w:rsidRPr="00716EB6">
              <w:t xml:space="preserve"> 20 mg</w:t>
            </w:r>
          </w:p>
        </w:tc>
        <w:tc>
          <w:tcPr>
            <w:tcW w:w="4531" w:type="dxa"/>
          </w:tcPr>
          <w:p w14:paraId="75CB42A7" w14:textId="3358B4BE" w:rsidR="00935ED7" w:rsidRPr="00716EB6" w:rsidRDefault="00E535AA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1408B4" w:rsidRPr="00716EB6" w14:paraId="005EB604" w14:textId="77777777" w:rsidTr="00457D16">
        <w:tc>
          <w:tcPr>
            <w:tcW w:w="4531" w:type="dxa"/>
          </w:tcPr>
          <w:p w14:paraId="63002D20" w14:textId="013FC2B7" w:rsidR="001408B4" w:rsidRPr="00716EB6" w:rsidRDefault="001408B4" w:rsidP="00FE0116">
            <w:pPr>
              <w:spacing w:line="276" w:lineRule="auto"/>
              <w:jc w:val="center"/>
            </w:pPr>
            <w:proofErr w:type="spellStart"/>
            <w:r w:rsidRPr="00716EB6">
              <w:t>Betaloc</w:t>
            </w:r>
            <w:proofErr w:type="spellEnd"/>
            <w:r w:rsidRPr="00716EB6">
              <w:t xml:space="preserve"> ZOK 50 mg</w:t>
            </w:r>
          </w:p>
        </w:tc>
        <w:tc>
          <w:tcPr>
            <w:tcW w:w="4531" w:type="dxa"/>
          </w:tcPr>
          <w:p w14:paraId="18D00BBB" w14:textId="255DB1DD" w:rsidR="001408B4" w:rsidRPr="00716EB6" w:rsidRDefault="001408B4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935ED7" w:rsidRPr="00716EB6" w14:paraId="5919E58C" w14:textId="77777777" w:rsidTr="00457D16">
        <w:tc>
          <w:tcPr>
            <w:tcW w:w="4531" w:type="dxa"/>
          </w:tcPr>
          <w:p w14:paraId="4C7969F4" w14:textId="21944A7C" w:rsidR="00E535AA" w:rsidRPr="00716EB6" w:rsidRDefault="00E535AA" w:rsidP="00FE0116">
            <w:pPr>
              <w:spacing w:line="276" w:lineRule="auto"/>
              <w:jc w:val="center"/>
            </w:pPr>
            <w:proofErr w:type="spellStart"/>
            <w:r w:rsidRPr="00716EB6">
              <w:t>Prestarium</w:t>
            </w:r>
            <w:proofErr w:type="spellEnd"/>
            <w:r w:rsidRPr="00716EB6">
              <w:t xml:space="preserve"> </w:t>
            </w:r>
            <w:proofErr w:type="spellStart"/>
            <w:r w:rsidRPr="00716EB6">
              <w:t>neo</w:t>
            </w:r>
            <w:proofErr w:type="spellEnd"/>
            <w:r w:rsidRPr="00716EB6">
              <w:t xml:space="preserve"> forte 10 mg</w:t>
            </w:r>
          </w:p>
        </w:tc>
        <w:tc>
          <w:tcPr>
            <w:tcW w:w="4531" w:type="dxa"/>
          </w:tcPr>
          <w:p w14:paraId="68E29FD0" w14:textId="1D7278A6" w:rsidR="00935ED7" w:rsidRPr="00716EB6" w:rsidRDefault="00E535AA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E535AA" w:rsidRPr="00716EB6" w14:paraId="40CB78C4" w14:textId="77777777" w:rsidTr="00457D16">
        <w:tc>
          <w:tcPr>
            <w:tcW w:w="4531" w:type="dxa"/>
          </w:tcPr>
          <w:p w14:paraId="61FE198F" w14:textId="428B16EE" w:rsidR="00E535AA" w:rsidRPr="00716EB6" w:rsidRDefault="00E535AA" w:rsidP="00FE0116">
            <w:pPr>
              <w:spacing w:line="276" w:lineRule="auto"/>
              <w:jc w:val="center"/>
            </w:pPr>
            <w:proofErr w:type="spellStart"/>
            <w:r w:rsidRPr="00716EB6">
              <w:t>Xarelto</w:t>
            </w:r>
            <w:proofErr w:type="spellEnd"/>
            <w:r w:rsidRPr="00716EB6">
              <w:t xml:space="preserve"> 15 mg</w:t>
            </w:r>
          </w:p>
        </w:tc>
        <w:tc>
          <w:tcPr>
            <w:tcW w:w="4531" w:type="dxa"/>
          </w:tcPr>
          <w:p w14:paraId="6C27754A" w14:textId="6CFB84FF" w:rsidR="00E535AA" w:rsidRPr="00716EB6" w:rsidRDefault="00E535AA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E535AA" w:rsidRPr="00716EB6" w14:paraId="222381DA" w14:textId="77777777" w:rsidTr="00457D16">
        <w:tc>
          <w:tcPr>
            <w:tcW w:w="4531" w:type="dxa"/>
          </w:tcPr>
          <w:p w14:paraId="16C5D92B" w14:textId="5254233D" w:rsidR="00E535AA" w:rsidRPr="00716EB6" w:rsidRDefault="00E535AA" w:rsidP="00FE0116">
            <w:pPr>
              <w:spacing w:line="276" w:lineRule="auto"/>
              <w:jc w:val="center"/>
            </w:pPr>
            <w:proofErr w:type="spellStart"/>
            <w:r w:rsidRPr="00716EB6">
              <w:t>Calcichew</w:t>
            </w:r>
            <w:proofErr w:type="spellEnd"/>
            <w:r w:rsidRPr="00716EB6">
              <w:t xml:space="preserve"> </w:t>
            </w:r>
          </w:p>
        </w:tc>
        <w:tc>
          <w:tcPr>
            <w:tcW w:w="4531" w:type="dxa"/>
          </w:tcPr>
          <w:p w14:paraId="3F28FA9F" w14:textId="321C7B52" w:rsidR="00E535AA" w:rsidRPr="00716EB6" w:rsidRDefault="00E535AA" w:rsidP="00FE0116">
            <w:pPr>
              <w:spacing w:line="276" w:lineRule="auto"/>
              <w:jc w:val="center"/>
            </w:pPr>
            <w:proofErr w:type="gramStart"/>
            <w:r w:rsidRPr="00716EB6">
              <w:t>0 – 0</w:t>
            </w:r>
            <w:proofErr w:type="gramEnd"/>
            <w:r w:rsidRPr="00716EB6">
              <w:t xml:space="preserve"> – 1</w:t>
            </w:r>
          </w:p>
        </w:tc>
      </w:tr>
      <w:tr w:rsidR="00E535AA" w:rsidRPr="00716EB6" w14:paraId="5A9BC582" w14:textId="77777777" w:rsidTr="00457D16">
        <w:tc>
          <w:tcPr>
            <w:tcW w:w="4531" w:type="dxa"/>
          </w:tcPr>
          <w:p w14:paraId="036E6FB2" w14:textId="0009641A" w:rsidR="00E535AA" w:rsidRPr="00716EB6" w:rsidRDefault="00E535AA" w:rsidP="00FE0116">
            <w:pPr>
              <w:spacing w:line="276" w:lineRule="auto"/>
              <w:jc w:val="center"/>
            </w:pPr>
            <w:r w:rsidRPr="00716EB6">
              <w:t xml:space="preserve"> </w:t>
            </w:r>
            <w:proofErr w:type="spellStart"/>
            <w:r w:rsidR="001D7743" w:rsidRPr="00716EB6">
              <w:t>Buronil</w:t>
            </w:r>
            <w:proofErr w:type="spellEnd"/>
            <w:r w:rsidR="001D7743" w:rsidRPr="00716EB6">
              <w:t xml:space="preserve"> 25 mg</w:t>
            </w:r>
          </w:p>
        </w:tc>
        <w:tc>
          <w:tcPr>
            <w:tcW w:w="4531" w:type="dxa"/>
          </w:tcPr>
          <w:p w14:paraId="3EBFAEA5" w14:textId="7687AF45" w:rsidR="00E535AA" w:rsidRPr="00716EB6" w:rsidRDefault="001D7743" w:rsidP="00FE0116">
            <w:pPr>
              <w:spacing w:line="276" w:lineRule="auto"/>
              <w:jc w:val="center"/>
            </w:pPr>
            <w:proofErr w:type="gramStart"/>
            <w:r w:rsidRPr="00716EB6">
              <w:t>0 – 0</w:t>
            </w:r>
            <w:proofErr w:type="gramEnd"/>
            <w:r w:rsidRPr="00716EB6">
              <w:t xml:space="preserve"> – 0 – 1</w:t>
            </w:r>
          </w:p>
        </w:tc>
      </w:tr>
      <w:tr w:rsidR="00E535AA" w:rsidRPr="00716EB6" w14:paraId="76EFBD7E" w14:textId="77777777" w:rsidTr="00457D16">
        <w:tc>
          <w:tcPr>
            <w:tcW w:w="4531" w:type="dxa"/>
          </w:tcPr>
          <w:p w14:paraId="44B690F3" w14:textId="0EFE5556" w:rsidR="00E535AA" w:rsidRPr="00716EB6" w:rsidRDefault="001D7743" w:rsidP="00FE0116">
            <w:pPr>
              <w:spacing w:line="276" w:lineRule="auto"/>
              <w:jc w:val="center"/>
            </w:pPr>
            <w:proofErr w:type="spellStart"/>
            <w:r w:rsidRPr="00716EB6">
              <w:t>Furon</w:t>
            </w:r>
            <w:proofErr w:type="spellEnd"/>
            <w:r w:rsidRPr="00716EB6">
              <w:t xml:space="preserve"> 40 mg</w:t>
            </w:r>
          </w:p>
        </w:tc>
        <w:tc>
          <w:tcPr>
            <w:tcW w:w="4531" w:type="dxa"/>
          </w:tcPr>
          <w:p w14:paraId="2AE38EF3" w14:textId="577B7C87" w:rsidR="00E535AA" w:rsidRPr="00716EB6" w:rsidRDefault="001D7743" w:rsidP="00FE0116">
            <w:pPr>
              <w:spacing w:line="276" w:lineRule="auto"/>
              <w:jc w:val="center"/>
            </w:pPr>
            <w:proofErr w:type="gramStart"/>
            <w:r w:rsidRPr="00716EB6">
              <w:t>½  –</w:t>
            </w:r>
            <w:proofErr w:type="gramEnd"/>
            <w:r w:rsidRPr="00716EB6">
              <w:t xml:space="preserve"> 0 – 0 </w:t>
            </w:r>
          </w:p>
        </w:tc>
      </w:tr>
      <w:tr w:rsidR="001408B4" w:rsidRPr="00716EB6" w14:paraId="73631484" w14:textId="77777777" w:rsidTr="00457D16">
        <w:tc>
          <w:tcPr>
            <w:tcW w:w="4531" w:type="dxa"/>
          </w:tcPr>
          <w:p w14:paraId="4E1E40BB" w14:textId="22A58A11" w:rsidR="001408B4" w:rsidRPr="00716EB6" w:rsidRDefault="001408B4" w:rsidP="00FE0116">
            <w:pPr>
              <w:spacing w:line="276" w:lineRule="auto"/>
              <w:jc w:val="center"/>
            </w:pPr>
            <w:proofErr w:type="spellStart"/>
            <w:r w:rsidRPr="00716EB6">
              <w:t>Milurit</w:t>
            </w:r>
            <w:proofErr w:type="spellEnd"/>
            <w:r w:rsidRPr="00716EB6">
              <w:t xml:space="preserve"> 100 mg</w:t>
            </w:r>
          </w:p>
        </w:tc>
        <w:tc>
          <w:tcPr>
            <w:tcW w:w="4531" w:type="dxa"/>
          </w:tcPr>
          <w:p w14:paraId="79A6143B" w14:textId="3EB3EF3F" w:rsidR="001408B4" w:rsidRPr="00716EB6" w:rsidRDefault="001408B4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1408B4" w:rsidRPr="00716EB6" w14:paraId="3631B90B" w14:textId="77777777" w:rsidTr="00457D16">
        <w:tc>
          <w:tcPr>
            <w:tcW w:w="4531" w:type="dxa"/>
          </w:tcPr>
          <w:p w14:paraId="7703E34B" w14:textId="35A758FD" w:rsidR="001408B4" w:rsidRPr="00716EB6" w:rsidRDefault="001408B4" w:rsidP="00FE0116">
            <w:pPr>
              <w:spacing w:line="276" w:lineRule="auto"/>
              <w:jc w:val="center"/>
            </w:pPr>
            <w:proofErr w:type="spellStart"/>
            <w:r w:rsidRPr="00716EB6">
              <w:t>Novalgin</w:t>
            </w:r>
            <w:proofErr w:type="spellEnd"/>
            <w:r w:rsidRPr="00716EB6">
              <w:t xml:space="preserve"> 500 mg</w:t>
            </w:r>
          </w:p>
        </w:tc>
        <w:tc>
          <w:tcPr>
            <w:tcW w:w="4531" w:type="dxa"/>
          </w:tcPr>
          <w:p w14:paraId="6B339D98" w14:textId="228D360D" w:rsidR="001408B4" w:rsidRPr="00716EB6" w:rsidRDefault="001408B4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1</w:t>
            </w:r>
          </w:p>
        </w:tc>
      </w:tr>
    </w:tbl>
    <w:p w14:paraId="6B50B0A6" w14:textId="77777777" w:rsidR="001750A3" w:rsidRPr="00716EB6" w:rsidRDefault="001750A3" w:rsidP="00FE0116">
      <w:pPr>
        <w:spacing w:line="276" w:lineRule="auto"/>
        <w:jc w:val="both"/>
      </w:pPr>
    </w:p>
    <w:p w14:paraId="1FE10830" w14:textId="3F2FDC32" w:rsidR="001750A3" w:rsidRPr="00716EB6" w:rsidRDefault="001750A3" w:rsidP="00FE0116">
      <w:pPr>
        <w:spacing w:line="276" w:lineRule="auto"/>
        <w:jc w:val="both"/>
      </w:pPr>
      <w:r w:rsidRPr="00716EB6">
        <w:t>Medikace v nemocnici: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2132" w:rsidRPr="00716EB6" w14:paraId="1EC6C3CA" w14:textId="77777777" w:rsidTr="00A72132">
        <w:tc>
          <w:tcPr>
            <w:tcW w:w="4531" w:type="dxa"/>
          </w:tcPr>
          <w:p w14:paraId="6F2837BE" w14:textId="6E7B4B0A" w:rsidR="00A72132" w:rsidRPr="00716EB6" w:rsidRDefault="00A72132" w:rsidP="00FE0116">
            <w:pPr>
              <w:spacing w:line="276" w:lineRule="auto"/>
              <w:jc w:val="center"/>
            </w:pPr>
            <w:proofErr w:type="spellStart"/>
            <w:r w:rsidRPr="00716EB6">
              <w:t>Letrox</w:t>
            </w:r>
            <w:proofErr w:type="spellEnd"/>
            <w:r w:rsidRPr="00716EB6">
              <w:t xml:space="preserve"> 75 mg </w:t>
            </w:r>
            <w:proofErr w:type="spellStart"/>
            <w:r w:rsidRPr="00716EB6">
              <w:t>tbl</w:t>
            </w:r>
            <w:proofErr w:type="spellEnd"/>
            <w:r w:rsidRPr="00716EB6">
              <w:t>. (6:00)</w:t>
            </w:r>
          </w:p>
        </w:tc>
        <w:tc>
          <w:tcPr>
            <w:tcW w:w="4531" w:type="dxa"/>
          </w:tcPr>
          <w:p w14:paraId="74EF6370" w14:textId="2E19BD57" w:rsidR="00A72132" w:rsidRPr="00716EB6" w:rsidRDefault="00A72132" w:rsidP="00FE0116">
            <w:pPr>
              <w:spacing w:line="276" w:lineRule="auto"/>
              <w:jc w:val="center"/>
            </w:pPr>
            <w:proofErr w:type="gramStart"/>
            <w:r w:rsidRPr="00716EB6">
              <w:t>1 – 0</w:t>
            </w:r>
            <w:proofErr w:type="gramEnd"/>
            <w:r w:rsidRPr="00716EB6">
              <w:t xml:space="preserve"> – 0</w:t>
            </w:r>
          </w:p>
        </w:tc>
      </w:tr>
      <w:tr w:rsidR="00A72132" w:rsidRPr="00716EB6" w14:paraId="28ABCF7D" w14:textId="77777777" w:rsidTr="00A72132">
        <w:tc>
          <w:tcPr>
            <w:tcW w:w="4531" w:type="dxa"/>
          </w:tcPr>
          <w:p w14:paraId="4A51D8DA" w14:textId="5438FD00" w:rsidR="00A72132" w:rsidRPr="00716EB6" w:rsidRDefault="00A72132" w:rsidP="00FE0116">
            <w:pPr>
              <w:spacing w:line="276" w:lineRule="auto"/>
              <w:jc w:val="center"/>
            </w:pPr>
            <w:proofErr w:type="spellStart"/>
            <w:r w:rsidRPr="00716EB6">
              <w:t>Buronil</w:t>
            </w:r>
            <w:proofErr w:type="spellEnd"/>
            <w:r w:rsidRPr="00716EB6">
              <w:t xml:space="preserve"> 25 mg </w:t>
            </w:r>
            <w:proofErr w:type="spellStart"/>
            <w:r w:rsidRPr="00716EB6">
              <w:t>tbl</w:t>
            </w:r>
            <w:proofErr w:type="spellEnd"/>
            <w:r w:rsidRPr="00716EB6">
              <w:t>. (21:00)</w:t>
            </w:r>
          </w:p>
        </w:tc>
        <w:tc>
          <w:tcPr>
            <w:tcW w:w="4531" w:type="dxa"/>
          </w:tcPr>
          <w:p w14:paraId="40F8ED13" w14:textId="455B68BB" w:rsidR="00C01972" w:rsidRPr="00716EB6" w:rsidRDefault="00A72132" w:rsidP="00FE0116">
            <w:pPr>
              <w:spacing w:line="276" w:lineRule="auto"/>
              <w:jc w:val="center"/>
            </w:pPr>
            <w:proofErr w:type="gramStart"/>
            <w:r w:rsidRPr="00716EB6">
              <w:t>0 – 0</w:t>
            </w:r>
            <w:proofErr w:type="gramEnd"/>
            <w:r w:rsidRPr="00716EB6">
              <w:t xml:space="preserve"> – 1</w:t>
            </w:r>
          </w:p>
        </w:tc>
      </w:tr>
      <w:tr w:rsidR="00C01972" w:rsidRPr="00716EB6" w14:paraId="58FD9F58" w14:textId="77777777" w:rsidTr="00A72132">
        <w:tc>
          <w:tcPr>
            <w:tcW w:w="4531" w:type="dxa"/>
          </w:tcPr>
          <w:p w14:paraId="17751BC9" w14:textId="2AA3D4CD" w:rsidR="00C01972" w:rsidRPr="00716EB6" w:rsidRDefault="00C01972" w:rsidP="00FE0116">
            <w:pPr>
              <w:spacing w:line="276" w:lineRule="auto"/>
              <w:jc w:val="center"/>
            </w:pPr>
            <w:proofErr w:type="spellStart"/>
            <w:r>
              <w:t>Helicid</w:t>
            </w:r>
            <w:proofErr w:type="spellEnd"/>
            <w:r>
              <w:t xml:space="preserve"> 40 mg (14, 22, 06)</w:t>
            </w:r>
          </w:p>
        </w:tc>
        <w:tc>
          <w:tcPr>
            <w:tcW w:w="4531" w:type="dxa"/>
          </w:tcPr>
          <w:p w14:paraId="02B79C8E" w14:textId="2F12FEC8" w:rsidR="00C01972" w:rsidRPr="00716EB6" w:rsidRDefault="00C01972" w:rsidP="00FE0116">
            <w:pPr>
              <w:spacing w:line="276" w:lineRule="auto"/>
              <w:jc w:val="center"/>
            </w:pPr>
            <w:proofErr w:type="gramStart"/>
            <w:r>
              <w:t>1 – 1</w:t>
            </w:r>
            <w:proofErr w:type="gramEnd"/>
            <w:r>
              <w:t xml:space="preserve"> – 1</w:t>
            </w:r>
          </w:p>
        </w:tc>
      </w:tr>
      <w:tr w:rsidR="00C01972" w:rsidRPr="00716EB6" w14:paraId="771EA1B3" w14:textId="77777777" w:rsidTr="00A72132">
        <w:tc>
          <w:tcPr>
            <w:tcW w:w="4531" w:type="dxa"/>
          </w:tcPr>
          <w:p w14:paraId="5F943253" w14:textId="18975FE9" w:rsidR="00C01972" w:rsidRPr="00716EB6" w:rsidRDefault="00C01972" w:rsidP="00FE0116">
            <w:pPr>
              <w:spacing w:line="276" w:lineRule="auto"/>
              <w:jc w:val="center"/>
            </w:pPr>
            <w:proofErr w:type="spellStart"/>
            <w:r>
              <w:t>Tiapridal</w:t>
            </w:r>
            <w:proofErr w:type="spellEnd"/>
            <w:r>
              <w:t xml:space="preserve"> 1 </w:t>
            </w:r>
            <w:proofErr w:type="spellStart"/>
            <w:r>
              <w:t>amp</w:t>
            </w:r>
            <w:proofErr w:type="spellEnd"/>
          </w:p>
        </w:tc>
        <w:tc>
          <w:tcPr>
            <w:tcW w:w="4531" w:type="dxa"/>
          </w:tcPr>
          <w:p w14:paraId="535B7830" w14:textId="67DEEA3B" w:rsidR="00C01972" w:rsidRPr="00716EB6" w:rsidRDefault="00C571A3" w:rsidP="00FE0116">
            <w:pPr>
              <w:spacing w:line="276" w:lineRule="auto"/>
              <w:jc w:val="center"/>
            </w:pPr>
            <w:r>
              <w:t>d. o.</w:t>
            </w:r>
          </w:p>
        </w:tc>
      </w:tr>
      <w:tr w:rsidR="00C01972" w:rsidRPr="00716EB6" w14:paraId="27127ECC" w14:textId="77777777" w:rsidTr="00A72132">
        <w:tc>
          <w:tcPr>
            <w:tcW w:w="4531" w:type="dxa"/>
          </w:tcPr>
          <w:p w14:paraId="3B9B2FAD" w14:textId="796C3853" w:rsidR="00C01972" w:rsidRPr="00716EB6" w:rsidRDefault="00C571A3" w:rsidP="00FE0116">
            <w:pPr>
              <w:spacing w:line="276" w:lineRule="auto"/>
              <w:jc w:val="center"/>
            </w:pPr>
            <w:proofErr w:type="spellStart"/>
            <w:r>
              <w:t>Novalgin</w:t>
            </w:r>
            <w:proofErr w:type="spellEnd"/>
            <w:r>
              <w:t xml:space="preserve"> 2 ml (15, 22, 7)</w:t>
            </w:r>
          </w:p>
        </w:tc>
        <w:tc>
          <w:tcPr>
            <w:tcW w:w="4531" w:type="dxa"/>
          </w:tcPr>
          <w:p w14:paraId="4B80CBAD" w14:textId="35EE0305" w:rsidR="00C01972" w:rsidRPr="00716EB6" w:rsidRDefault="00C571A3" w:rsidP="00FE0116">
            <w:pPr>
              <w:spacing w:line="276" w:lineRule="auto"/>
              <w:jc w:val="center"/>
            </w:pPr>
            <w:proofErr w:type="gramStart"/>
            <w:r>
              <w:t>1 – 1</w:t>
            </w:r>
            <w:proofErr w:type="gramEnd"/>
            <w:r>
              <w:t xml:space="preserve"> – 1 </w:t>
            </w:r>
          </w:p>
        </w:tc>
      </w:tr>
    </w:tbl>
    <w:p w14:paraId="4EC13D17" w14:textId="7C16DA3E" w:rsidR="00C177F7" w:rsidRDefault="00C177F7" w:rsidP="00FE0116">
      <w:pPr>
        <w:spacing w:line="276" w:lineRule="auto"/>
        <w:jc w:val="both"/>
      </w:pPr>
    </w:p>
    <w:p w14:paraId="13BF7E14" w14:textId="77777777" w:rsidR="00C177F7" w:rsidRDefault="00C177F7">
      <w:r>
        <w:br w:type="page"/>
      </w:r>
    </w:p>
    <w:p w14:paraId="5F8DDF60" w14:textId="6F180F4E" w:rsidR="0014675F" w:rsidRPr="00716EB6" w:rsidRDefault="0014675F" w:rsidP="00FE0116">
      <w:pPr>
        <w:pStyle w:val="Nadpis1"/>
        <w:spacing w:line="276" w:lineRule="auto"/>
      </w:pPr>
      <w:bookmarkStart w:id="2" w:name="_Toc112660837"/>
      <w:r w:rsidRPr="00716EB6">
        <w:lastRenderedPageBreak/>
        <w:t xml:space="preserve">Ošetřovatelská anamnéza – sběr dat dle ošetřovatelského modelu </w:t>
      </w:r>
      <w:proofErr w:type="spellStart"/>
      <w:r w:rsidR="00410B35" w:rsidRPr="00716EB6">
        <w:t>Oremové</w:t>
      </w:r>
      <w:bookmarkEnd w:id="2"/>
      <w:proofErr w:type="spellEnd"/>
    </w:p>
    <w:p w14:paraId="028AAA67" w14:textId="4AE06CE5" w:rsidR="009E0A22" w:rsidRPr="004C49B3" w:rsidRDefault="00410B35" w:rsidP="00FE0116">
      <w:pPr>
        <w:pStyle w:val="Nadpis2"/>
        <w:spacing w:line="276" w:lineRule="auto"/>
      </w:pPr>
      <w:bookmarkStart w:id="3" w:name="_Toc112660838"/>
      <w:r w:rsidRPr="004C49B3">
        <w:t>Univerzální požadavky sebepéče</w:t>
      </w:r>
      <w:bookmarkEnd w:id="3"/>
    </w:p>
    <w:p w14:paraId="7FDCD3B1" w14:textId="796FA380" w:rsidR="007A24FB" w:rsidRPr="004C49B3" w:rsidRDefault="00410B35" w:rsidP="00FE0116">
      <w:pPr>
        <w:pStyle w:val="Nadpis3"/>
        <w:spacing w:line="276" w:lineRule="auto"/>
      </w:pPr>
      <w:bookmarkStart w:id="4" w:name="_Toc112660839"/>
      <w:r w:rsidRPr="004C49B3">
        <w:t>Dostatečný příjem tekutin, potravy, vzduchu</w:t>
      </w:r>
      <w:bookmarkEnd w:id="4"/>
    </w:p>
    <w:p w14:paraId="477D97CC" w14:textId="245EA0F5" w:rsidR="008F05B7" w:rsidRPr="00716EB6" w:rsidRDefault="008F05B7" w:rsidP="00FE0116">
      <w:pPr>
        <w:pStyle w:val="Textk"/>
        <w:spacing w:before="120" w:line="276" w:lineRule="auto"/>
      </w:pPr>
      <w:r w:rsidRPr="00716EB6">
        <w:t>Pacientka byla hospitalizována kvůli</w:t>
      </w:r>
      <w:r w:rsidR="00DB5040">
        <w:t xml:space="preserve"> rychle posužované</w:t>
      </w:r>
      <w:r w:rsidRPr="00716EB6">
        <w:t xml:space="preserve"> </w:t>
      </w:r>
      <w:proofErr w:type="spellStart"/>
      <w:r w:rsidRPr="00716EB6">
        <w:t>meléně</w:t>
      </w:r>
      <w:proofErr w:type="spellEnd"/>
      <w:r w:rsidRPr="00716EB6">
        <w:t xml:space="preserve"> z neznámé příčiny.</w:t>
      </w:r>
      <w:r w:rsidR="00DB5040">
        <w:t xml:space="preserve"> </w:t>
      </w:r>
      <w:r w:rsidR="00C3343A">
        <w:t>Zvracení ani horečky se u pacientky neobjevily.</w:t>
      </w:r>
      <w:r w:rsidRPr="00716EB6">
        <w:t xml:space="preserve">  Na základě této diagnózy byla pacientce naordinována dieta OS (čajová)</w:t>
      </w:r>
      <w:r w:rsidR="00932257" w:rsidRPr="00716EB6">
        <w:t xml:space="preserve"> a intravenózní výživa</w:t>
      </w:r>
      <w:r w:rsidRPr="00716EB6">
        <w:t>.</w:t>
      </w:r>
      <w:r w:rsidR="002F6AF1" w:rsidRPr="00716EB6">
        <w:t xml:space="preserve"> Tekutiny přijímá pacientka ve formě i.</w:t>
      </w:r>
      <w:r w:rsidR="009C1274" w:rsidRPr="00716EB6">
        <w:t> </w:t>
      </w:r>
      <w:r w:rsidR="002F6AF1" w:rsidRPr="00716EB6">
        <w:t>v. výživy, infuzí a případně pitím za asistence zdravotnického personálu.</w:t>
      </w:r>
    </w:p>
    <w:p w14:paraId="04979F9A" w14:textId="785BD5F4" w:rsidR="007B4630" w:rsidRPr="00716EB6" w:rsidRDefault="007B4630" w:rsidP="00FE0116">
      <w:pPr>
        <w:pStyle w:val="Textk"/>
        <w:spacing w:before="120" w:line="276" w:lineRule="auto"/>
      </w:pPr>
      <w:r w:rsidRPr="00716EB6">
        <w:t>Dle zdravotnické dokumentace z pečovatelského zařízení, ze kterého byla pacientka převzata do péče nemocničního zařízení,</w:t>
      </w:r>
      <w:r w:rsidR="00361A71" w:rsidRPr="00716EB6">
        <w:t xml:space="preserve"> neměla pacientka s příjmem stravy problémy. Strava byla podávána v mleté podobě (zejména maso)</w:t>
      </w:r>
      <w:r w:rsidR="0075157B" w:rsidRPr="00716EB6">
        <w:t xml:space="preserve"> a upravena pro potřeby diety diabetické (</w:t>
      </w:r>
      <w:proofErr w:type="gramStart"/>
      <w:r w:rsidR="0075157B" w:rsidRPr="00716EB6">
        <w:t>9N</w:t>
      </w:r>
      <w:proofErr w:type="gramEnd"/>
      <w:r w:rsidR="0075157B" w:rsidRPr="00716EB6">
        <w:t>).</w:t>
      </w:r>
      <w:r w:rsidR="00AF5838" w:rsidRPr="00716EB6">
        <w:t xml:space="preserve"> Potravu a tekutiny přijímala per os a jejich množství bylo v normě (1500 ml &lt;).</w:t>
      </w:r>
      <w:r w:rsidR="00990359" w:rsidRPr="00716EB6">
        <w:t xml:space="preserve"> </w:t>
      </w:r>
    </w:p>
    <w:p w14:paraId="2E6FF153" w14:textId="10CACC45" w:rsidR="008C2D1E" w:rsidRDefault="00716EB6" w:rsidP="00FE0116">
      <w:pPr>
        <w:pStyle w:val="Textk"/>
        <w:spacing w:before="120" w:line="276" w:lineRule="auto"/>
      </w:pPr>
      <w:r w:rsidRPr="00716EB6">
        <w:t xml:space="preserve">Pro diabetes </w:t>
      </w:r>
      <w:proofErr w:type="spellStart"/>
      <w:r w:rsidRPr="00716EB6">
        <w:t>mellitus</w:t>
      </w:r>
      <w:proofErr w:type="spellEnd"/>
      <w:r w:rsidRPr="00716EB6">
        <w:t xml:space="preserve"> II. typu je pacientce </w:t>
      </w:r>
      <w:r>
        <w:t>podáván inzulin subkutánně a měřen glykemický profil třikrát denně.</w:t>
      </w:r>
      <w:r w:rsidR="001B3D12">
        <w:t xml:space="preserve"> Cílem této intervence je dosažení glykémie 8-10 </w:t>
      </w:r>
      <w:proofErr w:type="spellStart"/>
      <w:r w:rsidR="001B3D12">
        <w:t>mmol</w:t>
      </w:r>
      <w:proofErr w:type="spellEnd"/>
      <w:r w:rsidR="001B3D12">
        <w:t xml:space="preserve">/l. </w:t>
      </w:r>
    </w:p>
    <w:p w14:paraId="3CA0BC83" w14:textId="7B9E64D5" w:rsidR="00496D17" w:rsidRDefault="00496D17" w:rsidP="00FE0116">
      <w:pPr>
        <w:pStyle w:val="Textk"/>
        <w:spacing w:before="120" w:line="276" w:lineRule="auto"/>
      </w:pPr>
      <w:r>
        <w:t>Pacientka neměla dle předávací zprávy problémy s respirací. Při předání desaturovala na SpO2 84 %. Lékař stanovil oxygenoterapii na 2 litry kyslíku za minutu. Během hospitalizace bylo okysličení krve pacientky 97 % při oxygenoterapii, později i bez ní.</w:t>
      </w:r>
      <w:r w:rsidR="00C8383E">
        <w:t xml:space="preserve"> Cílem této terapie bylo udržet pacientku při saturaci 94 % a vyšší. Lékař poslechově nezjistil respirační problémy a pacientka si na žádné nestěžovala. Kašel, sípání, dušení či jiný symptom nebyl u pacientky rozpoznán.</w:t>
      </w:r>
    </w:p>
    <w:p w14:paraId="7B5240C6" w14:textId="30718492" w:rsidR="00EE5089" w:rsidRPr="00B472DA" w:rsidRDefault="002272C5" w:rsidP="00FE0116">
      <w:pPr>
        <w:pStyle w:val="Nadpis3"/>
        <w:spacing w:line="276" w:lineRule="auto"/>
      </w:pPr>
      <w:bookmarkStart w:id="5" w:name="_Toc112660840"/>
      <w:r w:rsidRPr="00B472DA">
        <w:t>Uspokojivé funkce vylučování moče, stolice a potu</w:t>
      </w:r>
      <w:bookmarkEnd w:id="5"/>
    </w:p>
    <w:p w14:paraId="237F09B3" w14:textId="01141AE9" w:rsidR="00847B5C" w:rsidRDefault="00606FBA" w:rsidP="00FE0116">
      <w:pPr>
        <w:pStyle w:val="Textk"/>
        <w:spacing w:before="120" w:line="276" w:lineRule="auto"/>
      </w:pPr>
      <w:r w:rsidRPr="006E033B">
        <w:t xml:space="preserve">Pacientka je inkontinentní. Stolici </w:t>
      </w:r>
      <w:r w:rsidR="00335512" w:rsidRPr="006E033B">
        <w:t>nezadrží</w:t>
      </w:r>
      <w:r w:rsidRPr="006E033B">
        <w:t xml:space="preserve"> a na její odchod nereaguje, vědomě nepociťuje potřebu vylučovat. Stolice je vodnatá, </w:t>
      </w:r>
      <w:r w:rsidR="001C3F80" w:rsidRPr="006E033B">
        <w:t xml:space="preserve">zbytkově zabarvená krví do černa, největší zabarvení už pominulo. </w:t>
      </w:r>
      <w:r w:rsidR="00795831">
        <w:t>Příměs natrávené krve byl způsoben prasklým vředem v žaludku.</w:t>
      </w:r>
      <w:r w:rsidR="000F70A7">
        <w:t xml:space="preserve"> </w:t>
      </w:r>
      <w:r w:rsidR="001C3F80" w:rsidRPr="006E033B">
        <w:t xml:space="preserve">Zápach je normální. Pacientka sama není schopna využívat inkontinenční pomůcky. Při </w:t>
      </w:r>
      <w:r w:rsidR="00335512" w:rsidRPr="006E033B">
        <w:t>hospitalizaci jsou</w:t>
      </w:r>
      <w:r w:rsidR="001C3F80" w:rsidRPr="006E033B">
        <w:t xml:space="preserve"> využívány pleny a podložky</w:t>
      </w:r>
      <w:r w:rsidR="00335512" w:rsidRPr="006E033B">
        <w:t>, přičemž je nutná asistence druhé osoby</w:t>
      </w:r>
      <w:r w:rsidR="0062162B" w:rsidRPr="006E033B">
        <w:t>.</w:t>
      </w:r>
      <w:r w:rsidR="006E033B">
        <w:t xml:space="preserve"> Frekvence stolice je nepravidelná. </w:t>
      </w:r>
    </w:p>
    <w:p w14:paraId="502199C7" w14:textId="250B2C08" w:rsidR="006E033B" w:rsidRDefault="006E033B" w:rsidP="00FE0116">
      <w:pPr>
        <w:pStyle w:val="Textk"/>
        <w:spacing w:before="120" w:line="276" w:lineRule="auto"/>
      </w:pPr>
      <w:r>
        <w:t xml:space="preserve">Dle zdravotnické dokumentace pacientka byla inkontinentní dlouhodobě a </w:t>
      </w:r>
      <w:proofErr w:type="spellStart"/>
      <w:r>
        <w:t>melénou</w:t>
      </w:r>
      <w:proofErr w:type="spellEnd"/>
      <w:r>
        <w:t xml:space="preserve"> dříve netrpěla. Stolice byla nepravidelná, charakter byl řidší, hnědé barvy, normálního zápachu a bez </w:t>
      </w:r>
      <w:r w:rsidR="004945BD">
        <w:t>příměsí</w:t>
      </w:r>
      <w:r>
        <w:t>.</w:t>
      </w:r>
    </w:p>
    <w:p w14:paraId="29FCFFFF" w14:textId="3CE5A7A6" w:rsidR="00341426" w:rsidRDefault="00341426" w:rsidP="00FE0116">
      <w:pPr>
        <w:pStyle w:val="Textk"/>
        <w:spacing w:before="120" w:line="276" w:lineRule="auto"/>
      </w:pPr>
      <w:r>
        <w:t>Jelikož je pacientka inkontinentní i co se močení týče, byl jí při přijetí do nemocnice zaveden silikonový permanentní močový katetr velikosti 14.</w:t>
      </w:r>
      <w:r w:rsidR="003F4997">
        <w:t xml:space="preserve"> Pacientka byla intravenózně </w:t>
      </w:r>
      <w:proofErr w:type="spellStart"/>
      <w:r w:rsidR="003F4997">
        <w:t>rehydratována</w:t>
      </w:r>
      <w:proofErr w:type="spellEnd"/>
      <w:r w:rsidR="003F4997">
        <w:t>, díky čemuž byl stabilizován tlak (byla přijata jako hypotenzní P/</w:t>
      </w:r>
      <w:proofErr w:type="gramStart"/>
      <w:r w:rsidR="003F4997">
        <w:t>K – 80</w:t>
      </w:r>
      <w:proofErr w:type="gramEnd"/>
      <w:r w:rsidR="003F4997">
        <w:t xml:space="preserve">/50 </w:t>
      </w:r>
      <w:proofErr w:type="spellStart"/>
      <w:r w:rsidR="003F4997">
        <w:t>mmHg</w:t>
      </w:r>
      <w:proofErr w:type="spellEnd"/>
      <w:r w:rsidR="003F4997">
        <w:t>).</w:t>
      </w:r>
      <w:r>
        <w:t xml:space="preserve"> </w:t>
      </w:r>
      <w:r w:rsidR="008C2FE9">
        <w:t>Moč byla žluté barvy bez příměsí nebo atypického zápach</w:t>
      </w:r>
      <w:r w:rsidR="004C675A">
        <w:t>u.</w:t>
      </w:r>
      <w:r w:rsidR="00120B95">
        <w:t xml:space="preserve"> Pacientka byla bilančně v pozitivních hodnotách (příjem tekutin 1520 ml, výdej močí 800 ml, rozdíl = 720 ml).  </w:t>
      </w:r>
      <w:r w:rsidR="00D75D51">
        <w:t xml:space="preserve">Míra příjmu tekutin bude v průběhu hospitalizace měněna </w:t>
      </w:r>
      <w:r w:rsidR="00D75D51" w:rsidRPr="003243A6">
        <w:t>na</w:t>
      </w:r>
      <w:r w:rsidR="003243A6">
        <w:t> </w:t>
      </w:r>
      <w:r w:rsidR="00D75D51" w:rsidRPr="003243A6">
        <w:t>základě</w:t>
      </w:r>
      <w:r w:rsidR="00D75D51">
        <w:t xml:space="preserve"> reakce organismu na akutní selhání ledvin a DM II. typu.</w:t>
      </w:r>
    </w:p>
    <w:p w14:paraId="135312F0" w14:textId="6CCBCA92" w:rsidR="004945BD" w:rsidRDefault="003F4997" w:rsidP="00FE0116">
      <w:pPr>
        <w:pStyle w:val="Textk"/>
        <w:spacing w:before="120" w:line="276" w:lineRule="auto"/>
      </w:pPr>
      <w:r>
        <w:t xml:space="preserve">Dle zdravotnické dokumentace pečovatelského zařízení </w:t>
      </w:r>
      <w:r w:rsidR="00CE4757">
        <w:t>pacientka trpí inkontinencí moče III. stupně (</w:t>
      </w:r>
      <w:r w:rsidR="000032B7">
        <w:t>těžká</w:t>
      </w:r>
      <w:r w:rsidR="00CE4757">
        <w:t xml:space="preserve"> forma)</w:t>
      </w:r>
      <w:r w:rsidR="000032B7">
        <w:t>, při které dochází k úniku moče i při minimální námaze a odchod moče není kontrolován</w:t>
      </w:r>
      <w:r w:rsidR="00CE4757">
        <w:t>.</w:t>
      </w:r>
      <w:r w:rsidR="00922E06">
        <w:t xml:space="preserve"> Pacientka v posledních 3 měsících netrpěla dysurií, </w:t>
      </w:r>
      <w:proofErr w:type="spellStart"/>
      <w:r w:rsidR="00922E06">
        <w:t>stranguríí</w:t>
      </w:r>
      <w:proofErr w:type="spellEnd"/>
      <w:r w:rsidR="00922E06">
        <w:t xml:space="preserve"> či jinými potížemi včetně infekcí močového traktu. </w:t>
      </w:r>
    </w:p>
    <w:p w14:paraId="0704EBB8" w14:textId="6863655D" w:rsidR="004A0F9E" w:rsidRDefault="003243A6" w:rsidP="00FE0116">
      <w:pPr>
        <w:pStyle w:val="Textk"/>
        <w:spacing w:before="120" w:line="276" w:lineRule="auto"/>
      </w:pPr>
      <w:r>
        <w:lastRenderedPageBreak/>
        <w:t>Pacientka si na zvýšené či snížené pocení nestěžovala. Na její kůži nebylo zvýšené pocení pozorováno, pacientka má kůži suchou, snadno podléhající poškození.</w:t>
      </w:r>
      <w:r w:rsidR="008C7EA6">
        <w:t xml:space="preserve"> Na vnějším i vnitřním kotníku levé dolní končetiny dekubitus III. stupně. </w:t>
      </w:r>
      <w:r w:rsidR="00141136">
        <w:t>První den hospitalizace byla rána povleklá s mírnou sekrecí</w:t>
      </w:r>
      <w:r w:rsidR="00FD7B46">
        <w:t>. Mikrobiologický odběr nebyl proveden. Okolní tkáň jevila známky zánětu a byla na dotek bolestivá.</w:t>
      </w:r>
      <w:r w:rsidR="00D50E9E">
        <w:t xml:space="preserve"> Byla provedena dezinfekce </w:t>
      </w:r>
      <w:proofErr w:type="spellStart"/>
      <w:r w:rsidR="00D50E9E">
        <w:t>debri</w:t>
      </w:r>
      <w:r w:rsidR="004A0F9E">
        <w:t>e</w:t>
      </w:r>
      <w:r w:rsidR="00D50E9E">
        <w:t>c</w:t>
      </w:r>
      <w:r w:rsidR="004A0F9E">
        <w:t>e</w:t>
      </w:r>
      <w:r w:rsidR="00D50E9E">
        <w:t>sanem</w:t>
      </w:r>
      <w:proofErr w:type="spellEnd"/>
      <w:r w:rsidR="00D50E9E">
        <w:t xml:space="preserve">, </w:t>
      </w:r>
      <w:proofErr w:type="spellStart"/>
      <w:r w:rsidR="00D50E9E">
        <w:t>hydrocleanem</w:t>
      </w:r>
      <w:proofErr w:type="spellEnd"/>
      <w:r w:rsidR="00D50E9E">
        <w:t xml:space="preserve"> a rána byla sterilně překryta.</w:t>
      </w:r>
      <w:r w:rsidR="00854388">
        <w:t xml:space="preserve"> Druhý den byla rána stále povlečená s mírnou sekrecí, rána byla macerovaná, ale okolní tkáň už nejevila známky rozšiřujícího se zánětu. Dotek byl stále bolestivý, proto byly použity </w:t>
      </w:r>
      <w:proofErr w:type="spellStart"/>
      <w:r w:rsidR="00854388">
        <w:t>prontosanové</w:t>
      </w:r>
      <w:proofErr w:type="spellEnd"/>
      <w:r w:rsidR="00854388">
        <w:t xml:space="preserve"> obložky a sterilní krytí se stříbrnou složkou kvůli zánětu.</w:t>
      </w:r>
    </w:p>
    <w:p w14:paraId="18771E69" w14:textId="77777777" w:rsidR="00645260" w:rsidRDefault="00645260" w:rsidP="00FE0116">
      <w:pPr>
        <w:pStyle w:val="Textk"/>
        <w:spacing w:before="120" w:line="276" w:lineRule="auto"/>
      </w:pPr>
      <w:r>
        <w:t>Dle přijímací zprávy bylo o dekubitus pečováno jako o bércový vřed a nebyly provedeny další prevenční intervence.</w:t>
      </w:r>
    </w:p>
    <w:p w14:paraId="612735FA" w14:textId="31ED0C1E" w:rsidR="003243A6" w:rsidRPr="006E033B" w:rsidRDefault="008C7EA6" w:rsidP="00FE0116">
      <w:pPr>
        <w:pStyle w:val="Textk"/>
        <w:spacing w:before="120" w:line="276" w:lineRule="auto"/>
      </w:pPr>
      <w:r>
        <w:t xml:space="preserve">Vlasy i nehty jsou pacientce upravovány během hygieny, jejich kvalita </w:t>
      </w:r>
      <w:r w:rsidR="00645260">
        <w:t>odpovídá zdravotnímu stavu pacientky. Nehty i vlasy jsou křehké a lámavé.</w:t>
      </w:r>
    </w:p>
    <w:p w14:paraId="38B6E386" w14:textId="0D9D6ACC" w:rsidR="00847B5C" w:rsidRPr="00F3304E" w:rsidRDefault="002272C5" w:rsidP="00FE0116">
      <w:pPr>
        <w:pStyle w:val="Nadpis3"/>
        <w:spacing w:line="276" w:lineRule="auto"/>
      </w:pPr>
      <w:bookmarkStart w:id="6" w:name="_Toc112660841"/>
      <w:r w:rsidRPr="00F3304E">
        <w:t>Rovnováha mezi aktivitami a odpočinkem</w:t>
      </w:r>
      <w:bookmarkEnd w:id="6"/>
    </w:p>
    <w:p w14:paraId="358AF58E" w14:textId="1742798D" w:rsidR="00647BBC" w:rsidRPr="00F3304E" w:rsidRDefault="00397835" w:rsidP="00FE0116">
      <w:pPr>
        <w:pStyle w:val="Textk"/>
        <w:spacing w:before="120" w:line="276" w:lineRule="auto"/>
      </w:pPr>
      <w:r w:rsidRPr="00F3304E">
        <w:t xml:space="preserve">Pacientka má stanovený pohybový režim </w:t>
      </w:r>
      <w:proofErr w:type="gramStart"/>
      <w:r w:rsidRPr="00F3304E">
        <w:t>4 – D</w:t>
      </w:r>
      <w:proofErr w:type="gramEnd"/>
      <w:r w:rsidRPr="00F3304E">
        <w:t xml:space="preserve"> </w:t>
      </w:r>
      <w:r w:rsidR="00D238B9" w:rsidRPr="00F3304E">
        <w:t xml:space="preserve">(červená) </w:t>
      </w:r>
      <w:r w:rsidRPr="00F3304E">
        <w:t>– klid na lůžku.</w:t>
      </w:r>
      <w:r w:rsidR="00CB5D18" w:rsidRPr="00F3304E">
        <w:t xml:space="preserve"> Kvůli demenci není pacientka schopna koordinovaného pohybu po pokoji. </w:t>
      </w:r>
      <w:r w:rsidR="00D238B9" w:rsidRPr="00F3304E">
        <w:t>Po pokusu o útěk a vytažení si PŽK</w:t>
      </w:r>
      <w:r w:rsidR="004D2E9A" w:rsidRPr="00F3304E">
        <w:t xml:space="preserve"> byla pacientka preventivně </w:t>
      </w:r>
      <w:proofErr w:type="spellStart"/>
      <w:r w:rsidR="004D2E9A" w:rsidRPr="00F3304E">
        <w:t>přikurtována</w:t>
      </w:r>
      <w:proofErr w:type="spellEnd"/>
      <w:r w:rsidR="004D2E9A" w:rsidRPr="00F3304E">
        <w:t xml:space="preserve">. Její neklid se zvýšil ve chvíli, kdy bylo puštěno televizní zařízení a dožadovala se jejího vypnutí, sundání náramků, čidel a vyndání PŽK. </w:t>
      </w:r>
      <w:r w:rsidR="00A13CB0" w:rsidRPr="00F3304E">
        <w:t xml:space="preserve">Po několika hodinách byla pacientka zklidněna medikamenty a </w:t>
      </w:r>
      <w:r w:rsidR="00344D66" w:rsidRPr="00F3304E">
        <w:t>noc prospala. Po probuzení byla opět neklidná až agresivní.</w:t>
      </w:r>
    </w:p>
    <w:p w14:paraId="6C3DC98C" w14:textId="48CFCD9D" w:rsidR="009B65BC" w:rsidRPr="00F3304E" w:rsidRDefault="009B65BC" w:rsidP="00FE0116">
      <w:pPr>
        <w:pStyle w:val="Textk"/>
        <w:spacing w:before="120" w:line="276" w:lineRule="auto"/>
      </w:pPr>
      <w:r w:rsidRPr="00F3304E">
        <w:t>S P/K byla každý den prováděna rehabilitace s</w:t>
      </w:r>
      <w:r w:rsidR="00F92C84" w:rsidRPr="00F3304E">
        <w:t> </w:t>
      </w:r>
      <w:r w:rsidRPr="00F3304E">
        <w:t>fyzioterapeut</w:t>
      </w:r>
      <w:r w:rsidR="005820BE" w:rsidRPr="00F3304E">
        <w:t>em</w:t>
      </w:r>
      <w:r w:rsidR="00F92C84" w:rsidRPr="00F3304E">
        <w:t>.</w:t>
      </w:r>
    </w:p>
    <w:p w14:paraId="670FCC63" w14:textId="52D3E826" w:rsidR="00F92C84" w:rsidRPr="004C1378" w:rsidRDefault="00662EFC" w:rsidP="00FE0116">
      <w:pPr>
        <w:pStyle w:val="Textk"/>
        <w:spacing w:before="120" w:line="276" w:lineRule="auto"/>
      </w:pPr>
      <w:r w:rsidRPr="004C1378">
        <w:t xml:space="preserve">Dle předávací zprávy pacientka </w:t>
      </w:r>
      <w:r w:rsidR="00E70FFF" w:rsidRPr="004C1378">
        <w:t>neměla v</w:t>
      </w:r>
      <w:r w:rsidRPr="004C1378">
        <w:t xml:space="preserve"> minulosti problémy se spánkem a medikaci neužívala. Pohyb </w:t>
      </w:r>
      <w:r w:rsidR="00E70FFF" w:rsidRPr="004C1378">
        <w:t>po schodech</w:t>
      </w:r>
      <w:r w:rsidRPr="004C1378">
        <w:t xml:space="preserve"> neprovedla, ale další aktivity (oblékání, hygiena, výživa, sezení, WC) vykonávala sama </w:t>
      </w:r>
      <w:proofErr w:type="gramStart"/>
      <w:r w:rsidR="00E70FFF" w:rsidRPr="004C1378">
        <w:t>a nebo</w:t>
      </w:r>
      <w:proofErr w:type="gramEnd"/>
      <w:r w:rsidRPr="004C1378">
        <w:t xml:space="preserve"> s mírnou dopomocí ošetřovatelů.</w:t>
      </w:r>
      <w:r w:rsidR="00E70FFF" w:rsidRPr="004C1378">
        <w:t xml:space="preserve"> Po zařízení se pohybovala pomocí holí.</w:t>
      </w:r>
    </w:p>
    <w:p w14:paraId="783C52E9" w14:textId="0436A91F" w:rsidR="00B1303A" w:rsidRPr="004C1378" w:rsidRDefault="002272C5" w:rsidP="00FE0116">
      <w:pPr>
        <w:pStyle w:val="Nadpis3"/>
        <w:spacing w:line="276" w:lineRule="auto"/>
      </w:pPr>
      <w:bookmarkStart w:id="7" w:name="_Toc112660842"/>
      <w:r w:rsidRPr="004C1378">
        <w:t>Rovnováha mezi sociálními interakcemi a samotou</w:t>
      </w:r>
      <w:bookmarkEnd w:id="7"/>
    </w:p>
    <w:p w14:paraId="518F53AB" w14:textId="77777777" w:rsidR="000011EF" w:rsidRPr="009E5D7D" w:rsidRDefault="00F3304E" w:rsidP="00FE0116">
      <w:pPr>
        <w:pStyle w:val="Textk"/>
        <w:spacing w:before="120" w:line="276" w:lineRule="auto"/>
      </w:pPr>
      <w:r w:rsidRPr="009E5D7D">
        <w:t>P/K</w:t>
      </w:r>
      <w:r w:rsidR="002E3839" w:rsidRPr="009E5D7D">
        <w:t xml:space="preserve"> v minulosti bydlela s rodinou, po</w:t>
      </w:r>
      <w:r w:rsidR="007F2905" w:rsidRPr="009E5D7D">
        <w:t xml:space="preserve"> rozvoji onemocnění</w:t>
      </w:r>
      <w:r w:rsidR="002E3839" w:rsidRPr="009E5D7D">
        <w:t xml:space="preserve"> byla hospitalizována v pečovatelském centru pro seniory</w:t>
      </w:r>
      <w:r w:rsidR="00A634E1" w:rsidRPr="009E5D7D">
        <w:t xml:space="preserve">, kde se pravidelně účastnila společenských aktivit. </w:t>
      </w:r>
      <w:r w:rsidR="00847825" w:rsidRPr="009E5D7D">
        <w:t xml:space="preserve">Bohoslužeb se pacientka neúčastnila, jelikož je nevěřící. </w:t>
      </w:r>
    </w:p>
    <w:p w14:paraId="154D940C" w14:textId="1B3D508C" w:rsidR="0095107C" w:rsidRDefault="00BB2909" w:rsidP="00FE0116">
      <w:pPr>
        <w:pStyle w:val="Textk"/>
        <w:spacing w:before="120" w:line="276" w:lineRule="auto"/>
      </w:pPr>
      <w:r w:rsidRPr="009E5D7D">
        <w:t xml:space="preserve">Za pobytu v centru a při hospitalizaci P/K pravidelně navštěvuje dcera a s maminkou komunikuje. </w:t>
      </w:r>
      <w:r w:rsidR="000011EF" w:rsidRPr="009E5D7D">
        <w:t xml:space="preserve">Manžel P/K zemřel před mnoha lety, se vzdálenějšími příbuznými nejsou v kontaktu. </w:t>
      </w:r>
      <w:r w:rsidR="0015775A" w:rsidRPr="009E5D7D">
        <w:t>Vzhledem k</w:t>
      </w:r>
      <w:r w:rsidR="00786405" w:rsidRPr="009E5D7D">
        <w:t> </w:t>
      </w:r>
      <w:r w:rsidR="0015775A" w:rsidRPr="009E5D7D">
        <w:t>demenci</w:t>
      </w:r>
      <w:r w:rsidR="00786405" w:rsidRPr="009E5D7D">
        <w:t xml:space="preserve"> má pacientka problémy s rozpoznáváním tváří a přijetím změny prostředí.</w:t>
      </w:r>
    </w:p>
    <w:p w14:paraId="1A47D830" w14:textId="45C06DAC" w:rsidR="00B31170" w:rsidRPr="009E5D7D" w:rsidRDefault="00B31170" w:rsidP="00FE0116">
      <w:pPr>
        <w:pStyle w:val="Textk"/>
        <w:spacing w:before="120" w:line="276" w:lineRule="auto"/>
      </w:pPr>
      <w:r>
        <w:t>Stresové situace v minulosti zvládala s rodinou a přáteli, dlouhodobě ji zneklidňuje změna prostředí a</w:t>
      </w:r>
      <w:r w:rsidR="00F15D7D">
        <w:t> </w:t>
      </w:r>
      <w:r>
        <w:t>situace.</w:t>
      </w:r>
    </w:p>
    <w:p w14:paraId="3B813452" w14:textId="360362D1" w:rsidR="0095107C" w:rsidRPr="0091248B" w:rsidRDefault="002272C5" w:rsidP="00FE0116">
      <w:pPr>
        <w:pStyle w:val="Nadpis3"/>
        <w:spacing w:line="276" w:lineRule="auto"/>
      </w:pPr>
      <w:bookmarkStart w:id="8" w:name="_Toc112660843"/>
      <w:r w:rsidRPr="0091248B">
        <w:t>Rovnováha mezi bezpečím a rizikovými činnostmi, které ohrožují zdraví a život</w:t>
      </w:r>
      <w:bookmarkEnd w:id="8"/>
    </w:p>
    <w:p w14:paraId="1F9546C0" w14:textId="0C8EEE88" w:rsidR="00EC06DD" w:rsidRDefault="00D61ED1" w:rsidP="00FE0116">
      <w:pPr>
        <w:pStyle w:val="Textk"/>
        <w:spacing w:line="276" w:lineRule="auto"/>
      </w:pPr>
      <w:r w:rsidRPr="0091248B">
        <w:t xml:space="preserve">Pacientka negativně reaguje na hospitalizaci a nově nastavenou dietu </w:t>
      </w:r>
      <w:proofErr w:type="gramStart"/>
      <w:r w:rsidRPr="0091248B">
        <w:t>0S</w:t>
      </w:r>
      <w:proofErr w:type="gramEnd"/>
      <w:r w:rsidRPr="0091248B">
        <w:t xml:space="preserve">, jelikož se dle vlastních slov potřebuje najíst. </w:t>
      </w:r>
      <w:r w:rsidR="009C3FC9" w:rsidRPr="0091248B">
        <w:t>Opakovaně požadovala stravu i po vysvětlení, že je hospitalizovaná kvůli svému zdravotnímu problému (</w:t>
      </w:r>
      <w:proofErr w:type="spellStart"/>
      <w:r w:rsidR="009C3FC9" w:rsidRPr="0091248B">
        <w:t>meléně</w:t>
      </w:r>
      <w:proofErr w:type="spellEnd"/>
      <w:r w:rsidR="009C3FC9" w:rsidRPr="0091248B">
        <w:t xml:space="preserve">). Dle vlastních slov žádný problém neměla a jsou jí poskytovány nepravdivé informace. </w:t>
      </w:r>
      <w:r w:rsidR="002F6EEC" w:rsidRPr="0091248B">
        <w:t xml:space="preserve">Pacientka se opakovaně pokusila odejít z lůžka, odstranila si jeden invazivní </w:t>
      </w:r>
      <w:r w:rsidR="002F6EEC" w:rsidRPr="0091248B">
        <w:lastRenderedPageBreak/>
        <w:t xml:space="preserve">vstup a poté byla </w:t>
      </w:r>
      <w:proofErr w:type="spellStart"/>
      <w:r w:rsidR="002F6EEC" w:rsidRPr="0091248B">
        <w:t>přikurtována</w:t>
      </w:r>
      <w:proofErr w:type="spellEnd"/>
      <w:r w:rsidR="002F6EEC" w:rsidRPr="0091248B">
        <w:t xml:space="preserve"> pro vlastní bezpečí. P/K má obtíže s</w:t>
      </w:r>
      <w:r w:rsidR="007E7CF6" w:rsidRPr="0091248B">
        <w:t> </w:t>
      </w:r>
      <w:r w:rsidR="002F6EEC" w:rsidRPr="0091248B">
        <w:t>pohybem, bez vozíku není transport možný</w:t>
      </w:r>
      <w:r w:rsidR="00882504" w:rsidRPr="0091248B">
        <w:t>, riziko pádu a ublížení si na zdraví je tedy vysoké.</w:t>
      </w:r>
      <w:r w:rsidR="002F6EEC" w:rsidRPr="0091248B">
        <w:t xml:space="preserve"> </w:t>
      </w:r>
    </w:p>
    <w:p w14:paraId="62619119" w14:textId="4D9448DD" w:rsidR="00A65E0B" w:rsidRPr="0091248B" w:rsidRDefault="00A65E0B" w:rsidP="00FE0116">
      <w:pPr>
        <w:pStyle w:val="Textk"/>
        <w:spacing w:line="276" w:lineRule="auto"/>
      </w:pPr>
      <w:r>
        <w:t>Pacientka si na bolesti</w:t>
      </w:r>
      <w:r w:rsidR="009A3EF1">
        <w:t xml:space="preserve"> sama</w:t>
      </w:r>
      <w:r>
        <w:t xml:space="preserve"> slovně nestěžovala, </w:t>
      </w:r>
      <w:r w:rsidR="009A3EF1">
        <w:t xml:space="preserve">při převazu dekubitů na LDK byla dotázána na míru bolesti, kterou určila na škále </w:t>
      </w:r>
      <w:r w:rsidR="00F27E3F">
        <w:t>0–10</w:t>
      </w:r>
      <w:r w:rsidR="009A3EF1">
        <w:t xml:space="preserve"> jako 2, ale vzhledem ke stavu pacientky byla využita metoda vizuální škály bolesti</w:t>
      </w:r>
      <w:r w:rsidR="00D17823">
        <w:t xml:space="preserve"> a škála PAINAD.</w:t>
      </w:r>
    </w:p>
    <w:p w14:paraId="3EC3FA84" w14:textId="77777777" w:rsidR="0091248B" w:rsidRPr="0091248B" w:rsidRDefault="0091248B" w:rsidP="00FE0116">
      <w:pPr>
        <w:pStyle w:val="Textk"/>
        <w:spacing w:line="276" w:lineRule="auto"/>
      </w:pPr>
    </w:p>
    <w:p w14:paraId="090F8549" w14:textId="5B96661A" w:rsidR="00447EA0" w:rsidRPr="00577795" w:rsidRDefault="002272C5" w:rsidP="00FE0116">
      <w:pPr>
        <w:pStyle w:val="Nadpis3"/>
        <w:spacing w:line="276" w:lineRule="auto"/>
      </w:pPr>
      <w:bookmarkStart w:id="9" w:name="_Toc112660844"/>
      <w:r w:rsidRPr="00577795">
        <w:t>Normální chování, bytí, existence, podpora</w:t>
      </w:r>
      <w:bookmarkEnd w:id="9"/>
    </w:p>
    <w:p w14:paraId="0B7E6FAD" w14:textId="77777777" w:rsidR="00A65E0B" w:rsidRDefault="00A65E0B" w:rsidP="00FE0116">
      <w:pPr>
        <w:pStyle w:val="Textk"/>
        <w:spacing w:line="276" w:lineRule="auto"/>
      </w:pPr>
      <w:r w:rsidRPr="0091248B">
        <w:t xml:space="preserve">Pacientčin stav neumožňuje běžnou komunikaci s pacientem a je nutný dozor a trpělivý přístup. Pacientka je zmatená a neorientovaná, po delší době agresivní. K projevu nespokojenosti využívala hlavně hlasitý zvukový projev a vulgarismy. Příčinou tohoto chování je demence a změna prostředí, která pacientku stresuje. </w:t>
      </w:r>
    </w:p>
    <w:p w14:paraId="50271171" w14:textId="2043A7D0" w:rsidR="00F53260" w:rsidRPr="00716EB6" w:rsidRDefault="00F53260" w:rsidP="00FE0116">
      <w:pPr>
        <w:spacing w:line="276" w:lineRule="auto"/>
      </w:pPr>
      <w:r w:rsidRPr="00716EB6">
        <w:br w:type="page"/>
      </w:r>
    </w:p>
    <w:p w14:paraId="60D16D27" w14:textId="662A4800" w:rsidR="00F53260" w:rsidRPr="00716EB6" w:rsidRDefault="00F27E3F" w:rsidP="00FE0116">
      <w:pPr>
        <w:pStyle w:val="Nadpis2"/>
        <w:spacing w:line="276" w:lineRule="auto"/>
      </w:pPr>
      <w:bookmarkStart w:id="10" w:name="_Toc112660845"/>
      <w:r>
        <w:lastRenderedPageBreak/>
        <w:t>Vývojové požadavky</w:t>
      </w:r>
      <w:bookmarkEnd w:id="10"/>
    </w:p>
    <w:p w14:paraId="78CC409D" w14:textId="77777777" w:rsidR="00F53260" w:rsidRPr="00716EB6" w:rsidRDefault="00F53260" w:rsidP="00FE0116">
      <w:pPr>
        <w:pStyle w:val="Nadpis3"/>
        <w:spacing w:line="276" w:lineRule="auto"/>
      </w:pPr>
      <w:bookmarkStart w:id="11" w:name="_Toc112660846"/>
      <w:r w:rsidRPr="00716EB6">
        <w:t>Nynější fáze života</w:t>
      </w:r>
      <w:bookmarkEnd w:id="11"/>
    </w:p>
    <w:p w14:paraId="2CEDCA45" w14:textId="6B40ED6E" w:rsidR="00F53260" w:rsidRDefault="00CB4F60" w:rsidP="00FE0116">
      <w:pPr>
        <w:spacing w:line="276" w:lineRule="auto"/>
        <w:jc w:val="both"/>
      </w:pPr>
      <w:r>
        <w:t>Pacientka je ve vývojovém období stáří</w:t>
      </w:r>
      <w:r w:rsidR="0023141B">
        <w:t>, přičemž je v pečovatelské péči druhých osob.</w:t>
      </w:r>
      <w:r w:rsidR="001C4D41">
        <w:t xml:space="preserve"> Rodina se</w:t>
      </w:r>
      <w:r w:rsidR="00A20E62">
        <w:t> </w:t>
      </w:r>
      <w:r w:rsidR="001C4D41">
        <w:t>o</w:t>
      </w:r>
      <w:r w:rsidR="00DC7B7D">
        <w:t> </w:t>
      </w:r>
      <w:r w:rsidR="001C4D41">
        <w:t>pacientku</w:t>
      </w:r>
      <w:r w:rsidR="00A20E62">
        <w:t xml:space="preserve"> nemohla dále plnohodnotně</w:t>
      </w:r>
      <w:r w:rsidR="001C4D41">
        <w:t xml:space="preserve"> </w:t>
      </w:r>
      <w:r w:rsidR="00920779">
        <w:t>starat,</w:t>
      </w:r>
      <w:r w:rsidR="001C4D41">
        <w:t xml:space="preserve"> a proto vyhledala pomoc domu pro seniory.</w:t>
      </w:r>
      <w:r w:rsidR="00920779">
        <w:t xml:space="preserve"> Pacientka svůj věk ani zdravotní problémy kvůli degenerativnímu onemocnění mozku nevnímá a</w:t>
      </w:r>
      <w:r w:rsidR="00CB2652">
        <w:t> </w:t>
      </w:r>
      <w:r w:rsidR="00920779">
        <w:t xml:space="preserve">neuvědomuje si jejich důsledky. </w:t>
      </w:r>
      <w:r w:rsidR="004C1309">
        <w:t>I přes to dle předávací zprávy dále tráví čas se svými vrstevníky v pečovatelském centru a účastní se společenských aktivit.</w:t>
      </w:r>
    </w:p>
    <w:p w14:paraId="34E1911E" w14:textId="7F38F947" w:rsidR="000A455B" w:rsidRPr="00716EB6" w:rsidRDefault="000A455B" w:rsidP="00FE0116">
      <w:pPr>
        <w:spacing w:line="276" w:lineRule="auto"/>
        <w:jc w:val="both"/>
      </w:pPr>
    </w:p>
    <w:p w14:paraId="7D348A08" w14:textId="77777777" w:rsidR="00AA1C6A" w:rsidRPr="00716EB6" w:rsidRDefault="00F53260" w:rsidP="00FE0116">
      <w:pPr>
        <w:pStyle w:val="Nadpis3"/>
        <w:spacing w:line="276" w:lineRule="auto"/>
      </w:pPr>
      <w:bookmarkStart w:id="12" w:name="_Toc112660847"/>
      <w:r w:rsidRPr="00716EB6">
        <w:t>Krizové a zátěžové situace a události</w:t>
      </w:r>
      <w:bookmarkEnd w:id="12"/>
    </w:p>
    <w:p w14:paraId="1B29F9E4" w14:textId="7004CC52" w:rsidR="00AA1C6A" w:rsidRPr="00716EB6" w:rsidRDefault="000A455B" w:rsidP="00FE0116">
      <w:pPr>
        <w:spacing w:line="276" w:lineRule="auto"/>
        <w:jc w:val="both"/>
      </w:pPr>
      <w:r>
        <w:t xml:space="preserve">Pacientka nedobře reagovala na změnu prostředí a situaci při hospitalizaci. Jednalo se o stresor, který působil </w:t>
      </w:r>
      <w:r w:rsidR="00DA34EC">
        <w:t>několik dní a jeho intenzita se nezmenšovala, naopak se pacientčin neklid a agresivita zvyšovaly.</w:t>
      </w:r>
      <w:r w:rsidR="00861399">
        <w:t xml:space="preserve"> Dle slov dcery bylo pro pacientu nejtěžší období po smrti manžela, se kterou se vyrovnávala několik let až do zhoršení </w:t>
      </w:r>
      <w:r w:rsidR="008F6477">
        <w:t>zdravotního stavu.</w:t>
      </w:r>
    </w:p>
    <w:p w14:paraId="6BC9FD14" w14:textId="77777777" w:rsidR="00AA1C6A" w:rsidRPr="00716EB6" w:rsidRDefault="00AA1C6A" w:rsidP="00FE0116">
      <w:pPr>
        <w:pStyle w:val="Nadpis2"/>
        <w:spacing w:line="276" w:lineRule="auto"/>
      </w:pPr>
      <w:bookmarkStart w:id="13" w:name="_Toc112660848"/>
      <w:r w:rsidRPr="00716EB6">
        <w:t>Terapeutické požadavky sebepéče</w:t>
      </w:r>
      <w:bookmarkEnd w:id="13"/>
    </w:p>
    <w:p w14:paraId="7C632EDA" w14:textId="0238E21A" w:rsidR="00AA1C6A" w:rsidRDefault="00AA1C6A" w:rsidP="00FE0116">
      <w:pPr>
        <w:pStyle w:val="Nadpis3"/>
        <w:spacing w:line="276" w:lineRule="auto"/>
      </w:pPr>
      <w:bookmarkStart w:id="14" w:name="_Toc112660849"/>
      <w:r w:rsidRPr="00716EB6">
        <w:t>Následky onemocnění, vědomosti o patologickém stavu</w:t>
      </w:r>
      <w:bookmarkEnd w:id="14"/>
    </w:p>
    <w:p w14:paraId="5B46B325" w14:textId="6961DE76" w:rsidR="00B40789" w:rsidRPr="00B40789" w:rsidRDefault="00BD76FC" w:rsidP="00FE0116">
      <w:pPr>
        <w:spacing w:line="276" w:lineRule="auto"/>
        <w:jc w:val="both"/>
      </w:pPr>
      <w:r>
        <w:t>Pro</w:t>
      </w:r>
      <w:r w:rsidR="00B40789">
        <w:t xml:space="preserve"> značně pokročilou demenci nebylo možné pacientku obeznámit se situací při hospitalizaci kvůli </w:t>
      </w:r>
      <w:proofErr w:type="spellStart"/>
      <w:r w:rsidR="00B40789">
        <w:t>meléně</w:t>
      </w:r>
      <w:proofErr w:type="spellEnd"/>
      <w:r w:rsidR="00B40789">
        <w:t>.</w:t>
      </w:r>
      <w:r w:rsidR="003D0A6A">
        <w:t xml:space="preserve"> Pacientka si svůj zdravotní problém neuvědomuje</w:t>
      </w:r>
      <w:r>
        <w:t xml:space="preserve">, je zmatená a neorientovaná v místě, čase, osobě a situaci. </w:t>
      </w:r>
      <w:r w:rsidR="0058633B">
        <w:t>Ošetřovatelské intervence vnímala jako obtěžování či ubližování, na přítomnost dcery však reagovala pozitivně a mírně se zklidnila.</w:t>
      </w:r>
    </w:p>
    <w:p w14:paraId="63887BD1" w14:textId="30BBE95F" w:rsidR="00AA1C6A" w:rsidRDefault="00AA1C6A" w:rsidP="00FE0116">
      <w:pPr>
        <w:pStyle w:val="Nadpis3"/>
        <w:spacing w:line="276" w:lineRule="auto"/>
      </w:pPr>
      <w:bookmarkStart w:id="15" w:name="_Toc112660850"/>
      <w:r w:rsidRPr="00716EB6">
        <w:t>Diagnostické, terapeutické a RHB výkony</w:t>
      </w:r>
      <w:bookmarkEnd w:id="15"/>
    </w:p>
    <w:p w14:paraId="06D1D284" w14:textId="379DB76E" w:rsidR="0018614F" w:rsidRPr="008A299F" w:rsidRDefault="00A44E6D" w:rsidP="00FE0116">
      <w:pPr>
        <w:spacing w:line="276" w:lineRule="auto"/>
        <w:jc w:val="both"/>
      </w:pPr>
      <w:r w:rsidRPr="008A299F">
        <w:t>Pacientce bylo provedeno fyzikální vyšetření při příjmu k hospitalizaci a dále každý den při vizitě. Při</w:t>
      </w:r>
      <w:r w:rsidR="00A03074" w:rsidRPr="008A299F">
        <w:t> </w:t>
      </w:r>
      <w:r w:rsidRPr="008A299F">
        <w:t>příjmu na nízkoprahovém urgentním příjmu bylo dále provedeno EKG a pacientka byla přeložena na</w:t>
      </w:r>
      <w:r w:rsidR="008E7C86" w:rsidRPr="008A299F">
        <w:t> </w:t>
      </w:r>
      <w:r w:rsidRPr="008A299F">
        <w:t>jednotku intenzivní péče gastroenterologického</w:t>
      </w:r>
      <w:r w:rsidR="0018614F" w:rsidRPr="008A299F">
        <w:t xml:space="preserve"> metabolického</w:t>
      </w:r>
      <w:r w:rsidRPr="008A299F">
        <w:t xml:space="preserve"> oddělení FN Brno. </w:t>
      </w:r>
      <w:r w:rsidR="0018614F" w:rsidRPr="008A299F">
        <w:t>Zde</w:t>
      </w:r>
      <w:r w:rsidR="00A03074" w:rsidRPr="008A299F">
        <w:t> </w:t>
      </w:r>
      <w:r w:rsidR="0018614F" w:rsidRPr="008A299F">
        <w:t>byla</w:t>
      </w:r>
      <w:r w:rsidR="00A03074" w:rsidRPr="008A299F">
        <w:t> </w:t>
      </w:r>
      <w:r w:rsidR="0018614F" w:rsidRPr="008A299F">
        <w:t>monitorován</w:t>
      </w:r>
      <w:r w:rsidR="005C4B2A" w:rsidRPr="008A299F">
        <w:t>y</w:t>
      </w:r>
      <w:r w:rsidR="0018614F" w:rsidRPr="008A299F">
        <w:t xml:space="preserve"> pacientčin</w:t>
      </w:r>
      <w:r w:rsidR="005C4B2A" w:rsidRPr="008A299F">
        <w:t>y vitální funkce (</w:t>
      </w:r>
      <w:r w:rsidR="0018614F" w:rsidRPr="008A299F">
        <w:t>srdeční aktivita</w:t>
      </w:r>
      <w:r w:rsidR="005C4B2A" w:rsidRPr="008A299F">
        <w:t xml:space="preserve">, krevní tlak, tělesná teplota, </w:t>
      </w:r>
      <w:r w:rsidR="00F17862" w:rsidRPr="008A299F">
        <w:t xml:space="preserve">frekvence </w:t>
      </w:r>
      <w:r w:rsidR="005C4B2A" w:rsidRPr="008A299F">
        <w:t>respirace</w:t>
      </w:r>
      <w:r w:rsidR="00F17862" w:rsidRPr="008A299F">
        <w:t xml:space="preserve"> a saturace krve</w:t>
      </w:r>
      <w:r w:rsidR="00A374A6" w:rsidRPr="008A299F">
        <w:t xml:space="preserve"> kyslíkem</w:t>
      </w:r>
      <w:r w:rsidR="008412AE" w:rsidRPr="008A299F">
        <w:t>).</w:t>
      </w:r>
      <w:r w:rsidR="00442290" w:rsidRPr="008A299F">
        <w:t xml:space="preserve"> Pacientka byla připravována na gastroskopii pro vyšetření původu krvácení do GIT. Každé ráno byla pacientce </w:t>
      </w:r>
      <w:r w:rsidR="002863D3" w:rsidRPr="008A299F">
        <w:t xml:space="preserve">odebrána krev na </w:t>
      </w:r>
      <w:r w:rsidR="007773C3" w:rsidRPr="008A299F">
        <w:t>biochemické</w:t>
      </w:r>
      <w:r w:rsidR="007C595A" w:rsidRPr="008A299F">
        <w:t xml:space="preserve"> </w:t>
      </w:r>
      <w:r w:rsidR="002863D3" w:rsidRPr="008A299F">
        <w:t>a</w:t>
      </w:r>
      <w:r w:rsidR="00121B49" w:rsidRPr="008A299F">
        <w:t> </w:t>
      </w:r>
      <w:r w:rsidR="002863D3" w:rsidRPr="008A299F">
        <w:t>hematologické</w:t>
      </w:r>
      <w:r w:rsidR="00121B49" w:rsidRPr="008A299F">
        <w:t xml:space="preserve"> (krevní obraz)</w:t>
      </w:r>
      <w:r w:rsidR="002863D3" w:rsidRPr="008A299F">
        <w:t xml:space="preserve"> vyšetření. Dále byl odebrán vzorek moči pro biochemické vyšetření.</w:t>
      </w:r>
    </w:p>
    <w:p w14:paraId="66815202" w14:textId="6EA024A1" w:rsidR="007C595A" w:rsidRPr="008A299F" w:rsidRDefault="00650E5D" w:rsidP="00FE0116">
      <w:pPr>
        <w:spacing w:line="276" w:lineRule="auto"/>
        <w:jc w:val="both"/>
      </w:pPr>
      <w:r w:rsidRPr="008A299F">
        <w:t>Bylo provedeno stanovení stupně dekubitů na LDK v oblasti vnitřního a vnějšího kotníku a dále bylo provedeno ošetření rány. Dále byly provedeny opatření pro vznik dalších nehojících se ran v sakrální oblasti a oblasti pat pacientky.</w:t>
      </w:r>
      <w:r w:rsidR="00951AB8" w:rsidRPr="008A299F">
        <w:t xml:space="preserve"> Pacientka byla každé dvě hodiny polohována</w:t>
      </w:r>
      <w:r w:rsidR="00393882" w:rsidRPr="008A299F">
        <w:t xml:space="preserve">. </w:t>
      </w:r>
      <w:r w:rsidR="007C595A" w:rsidRPr="008A299F">
        <w:t>Pokud byla pacientka schopna rehabilitovat, bylo prováděno cvičení s fyzioterapeutem.</w:t>
      </w:r>
    </w:p>
    <w:p w14:paraId="394CFAA0" w14:textId="70E0596F" w:rsidR="0018614F" w:rsidRDefault="004E3902" w:rsidP="00FE0116">
      <w:pPr>
        <w:spacing w:line="276" w:lineRule="auto"/>
        <w:jc w:val="both"/>
      </w:pPr>
      <w:r>
        <w:t xml:space="preserve">Medikace byla pacientce upravena a byly podávány pouze </w:t>
      </w:r>
      <w:proofErr w:type="spellStart"/>
      <w:r>
        <w:t>Letrox</w:t>
      </w:r>
      <w:proofErr w:type="spellEnd"/>
      <w:r>
        <w:t xml:space="preserve"> 75 mg, </w:t>
      </w:r>
      <w:proofErr w:type="spellStart"/>
      <w:r>
        <w:t>Buronil</w:t>
      </w:r>
      <w:proofErr w:type="spellEnd"/>
      <w:r>
        <w:t xml:space="preserve"> 25 mg, </w:t>
      </w:r>
      <w:proofErr w:type="spellStart"/>
      <w:r>
        <w:t>Helicid</w:t>
      </w:r>
      <w:proofErr w:type="spellEnd"/>
      <w:r>
        <w:t xml:space="preserve"> 40</w:t>
      </w:r>
      <w:r w:rsidR="005F118F">
        <w:t> </w:t>
      </w:r>
      <w:r>
        <w:t xml:space="preserve">mg, </w:t>
      </w:r>
      <w:proofErr w:type="spellStart"/>
      <w:r>
        <w:t>Tiapridal</w:t>
      </w:r>
      <w:proofErr w:type="spellEnd"/>
      <w:r>
        <w:t xml:space="preserve"> 1 </w:t>
      </w:r>
      <w:proofErr w:type="spellStart"/>
      <w:r>
        <w:t>amp</w:t>
      </w:r>
      <w:proofErr w:type="spellEnd"/>
      <w:r>
        <w:t xml:space="preserve">. a </w:t>
      </w:r>
      <w:proofErr w:type="spellStart"/>
      <w:r>
        <w:t>Novalgin</w:t>
      </w:r>
      <w:proofErr w:type="spellEnd"/>
      <w:r>
        <w:t xml:space="preserve"> </w:t>
      </w:r>
      <w:r w:rsidR="00262F0F">
        <w:t>1 g</w:t>
      </w:r>
      <w:r>
        <w:t>.</w:t>
      </w:r>
    </w:p>
    <w:p w14:paraId="75858D26" w14:textId="77777777" w:rsidR="0005363B" w:rsidRDefault="0005363B" w:rsidP="00FE0116">
      <w:pPr>
        <w:spacing w:line="276" w:lineRule="auto"/>
      </w:pPr>
    </w:p>
    <w:p w14:paraId="1CF83390" w14:textId="4EE6BBD1" w:rsidR="00AA1C6A" w:rsidRDefault="00AA1C6A" w:rsidP="00FE0116">
      <w:pPr>
        <w:pStyle w:val="Nadpis3"/>
        <w:spacing w:line="276" w:lineRule="auto"/>
      </w:pPr>
      <w:bookmarkStart w:id="16" w:name="_Toc112660851"/>
      <w:r w:rsidRPr="00716EB6">
        <w:lastRenderedPageBreak/>
        <w:t>Diskomfort a negativní následky lékařské péče</w:t>
      </w:r>
      <w:bookmarkEnd w:id="16"/>
    </w:p>
    <w:p w14:paraId="04C00F3B" w14:textId="71710793" w:rsidR="005F6E12" w:rsidRPr="008A299F" w:rsidRDefault="00DC5B6E" w:rsidP="00FE0116">
      <w:pPr>
        <w:spacing w:line="276" w:lineRule="auto"/>
        <w:jc w:val="both"/>
      </w:pPr>
      <w:r w:rsidRPr="008A299F">
        <w:t xml:space="preserve">Pacientka na celkovou změnu prostředí a situace reagovala velmi </w:t>
      </w:r>
      <w:r w:rsidR="00E75C01" w:rsidRPr="008A299F">
        <w:t>neklidně, později během hospitalizace agresivně</w:t>
      </w:r>
      <w:r w:rsidRPr="008A299F">
        <w:t xml:space="preserve">. </w:t>
      </w:r>
      <w:r w:rsidR="005F118F" w:rsidRPr="008A299F">
        <w:t xml:space="preserve">P/K si neuvědomovala své zdravotní komplikace a </w:t>
      </w:r>
      <w:r w:rsidR="00E75C01" w:rsidRPr="008A299F">
        <w:t xml:space="preserve">léčbu odmítala. Jelikož se jednalo o pacientku s demencí, nebylo možné nabídnutí reversu pro </w:t>
      </w:r>
      <w:r w:rsidR="000C2D9C" w:rsidRPr="008A299F">
        <w:t>ukončení hospitalizace</w:t>
      </w:r>
      <w:r w:rsidR="00E75C01" w:rsidRPr="008A299F">
        <w:t xml:space="preserve"> a byl</w:t>
      </w:r>
      <w:r w:rsidR="000C2D9C" w:rsidRPr="008A299F">
        <w:t xml:space="preserve">a </w:t>
      </w:r>
      <w:r w:rsidR="00E75C01" w:rsidRPr="008A299F">
        <w:t>přijat</w:t>
      </w:r>
      <w:r w:rsidR="000C2D9C" w:rsidRPr="008A299F">
        <w:t>a</w:t>
      </w:r>
      <w:r w:rsidR="00E75C01" w:rsidRPr="008A299F">
        <w:t xml:space="preserve"> opatření pro ochranu pacientčina zdraví i zdraví zdravotnického personálu.</w:t>
      </w:r>
    </w:p>
    <w:p w14:paraId="63B7B9BF" w14:textId="475C3224" w:rsidR="000C2D9C" w:rsidRDefault="00AA1C6A" w:rsidP="00FE0116">
      <w:pPr>
        <w:pStyle w:val="Nadpis3"/>
        <w:spacing w:line="276" w:lineRule="auto"/>
      </w:pPr>
      <w:bookmarkStart w:id="17" w:name="_Toc112660852"/>
      <w:r w:rsidRPr="00716EB6">
        <w:t>Adaptace organismu</w:t>
      </w:r>
      <w:bookmarkEnd w:id="17"/>
    </w:p>
    <w:p w14:paraId="36FC64A6" w14:textId="14A0E43D" w:rsidR="00CD3740" w:rsidRPr="008A299F" w:rsidRDefault="00CD3740" w:rsidP="00FE0116">
      <w:pPr>
        <w:spacing w:line="276" w:lineRule="auto"/>
        <w:jc w:val="both"/>
      </w:pPr>
      <w:r w:rsidRPr="008A299F">
        <w:t>P/K je zmatená, neorientovaná místem, časem, osobou a situací.  Nepodá adekvátní odpověď na dotaz, vůči zdravotnickému personálu je při intervencích vulgární a agresivní.</w:t>
      </w:r>
      <w:r w:rsidR="00777527" w:rsidRPr="008A299F">
        <w:t xml:space="preserve"> Adaptace organismu na nové prostředí kvůli demenci probíhá velmi pomalu. Zdravotní komplikace, kvůli které byla pacientka hospitalizována, pominula a nyní probíhají </w:t>
      </w:r>
      <w:r w:rsidR="00EB70B2" w:rsidRPr="008A299F">
        <w:t>došetření kvůli prevenci dalšího opakování komplikací.</w:t>
      </w:r>
    </w:p>
    <w:p w14:paraId="5F94E0C4" w14:textId="77777777" w:rsidR="00F143C8" w:rsidRDefault="000C2D9C" w:rsidP="00FE0116">
      <w:pPr>
        <w:pStyle w:val="Nadpis3"/>
        <w:spacing w:line="276" w:lineRule="auto"/>
      </w:pPr>
      <w:bookmarkStart w:id="18" w:name="_Toc112660853"/>
      <w:r>
        <w:t>Edukace při trvalých vlivech nemocí a při terapeutických opatřeních</w:t>
      </w:r>
      <w:bookmarkEnd w:id="18"/>
    </w:p>
    <w:p w14:paraId="5E89A024" w14:textId="2054FAE2" w:rsidR="00F53260" w:rsidRDefault="00F143C8" w:rsidP="00FE0116">
      <w:pPr>
        <w:spacing w:line="276" w:lineRule="auto"/>
        <w:jc w:val="both"/>
      </w:pPr>
      <w:r w:rsidRPr="008A299F">
        <w:t>Pacientku není možné edukovat o diagnóze, ošetřovatelských a lékařských intervencích. Pacientka si neuvědomuje situaci, edukována byla dcera a v budoucnu budou předány informace personálu pečovatelského centra, kam se po ukončení hospitalizace pacientka vrátí.</w:t>
      </w:r>
      <w:r w:rsidR="00F53260" w:rsidRPr="00716EB6">
        <w:br w:type="page"/>
      </w:r>
    </w:p>
    <w:p w14:paraId="208966AD" w14:textId="1BA11CEC" w:rsidR="00A34FCE" w:rsidRPr="00716EB6" w:rsidRDefault="00D1416E" w:rsidP="00924AFA">
      <w:pPr>
        <w:pStyle w:val="Nadpis1"/>
        <w:spacing w:before="0" w:line="276" w:lineRule="auto"/>
      </w:pPr>
      <w:bookmarkStart w:id="19" w:name="_Toc103438369"/>
      <w:bookmarkStart w:id="20" w:name="_Toc112660854"/>
      <w:r w:rsidRPr="00716EB6">
        <w:lastRenderedPageBreak/>
        <w:t>Objektivní vyšetření a škál</w:t>
      </w:r>
      <w:r w:rsidR="00534427" w:rsidRPr="00716EB6">
        <w:t>y</w:t>
      </w:r>
      <w:bookmarkEnd w:id="19"/>
      <w:bookmarkEnd w:id="20"/>
    </w:p>
    <w:p w14:paraId="6F754D36" w14:textId="0E8AD224" w:rsidR="00D1416E" w:rsidRPr="00716EB6" w:rsidRDefault="00D1416E" w:rsidP="00FE0116">
      <w:pPr>
        <w:pStyle w:val="Nadpis2"/>
        <w:spacing w:line="276" w:lineRule="auto"/>
      </w:pPr>
      <w:bookmarkStart w:id="21" w:name="_Toc103438370"/>
      <w:bookmarkStart w:id="22" w:name="_Toc112660855"/>
      <w:r w:rsidRPr="00716EB6">
        <w:t>Základní screeningové vyšetření sestrou</w:t>
      </w:r>
      <w:bookmarkEnd w:id="21"/>
      <w:bookmarkEnd w:id="22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7B33" w:rsidRPr="00716EB6" w14:paraId="463E96A5" w14:textId="77777777" w:rsidTr="00E57E42">
        <w:tc>
          <w:tcPr>
            <w:tcW w:w="4531" w:type="dxa"/>
          </w:tcPr>
          <w:p w14:paraId="3184C388" w14:textId="161DC1DB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Celkový vzhled, úprava, hygiena:</w:t>
            </w:r>
          </w:p>
        </w:tc>
        <w:tc>
          <w:tcPr>
            <w:tcW w:w="4531" w:type="dxa"/>
          </w:tcPr>
          <w:p w14:paraId="4D4E0C66" w14:textId="38BCC039" w:rsidR="00047B33" w:rsidRPr="00716EB6" w:rsidRDefault="00262495" w:rsidP="00FE0116">
            <w:pPr>
              <w:pStyle w:val="Textk"/>
              <w:spacing w:line="276" w:lineRule="auto"/>
            </w:pPr>
            <w:r w:rsidRPr="00716EB6">
              <w:t>pacientka čistá</w:t>
            </w:r>
            <w:r w:rsidR="004317E0" w:rsidRPr="00716EB6">
              <w:t xml:space="preserve">, </w:t>
            </w:r>
            <w:r w:rsidRPr="00716EB6">
              <w:t>hygienu provedl ošetřovatelský personál</w:t>
            </w:r>
          </w:p>
        </w:tc>
      </w:tr>
      <w:tr w:rsidR="00047B33" w:rsidRPr="00716EB6" w14:paraId="70C6EE59" w14:textId="77777777" w:rsidTr="00E57E42">
        <w:tc>
          <w:tcPr>
            <w:tcW w:w="4531" w:type="dxa"/>
          </w:tcPr>
          <w:p w14:paraId="6A261FDD" w14:textId="5E9BACE1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Dutina ústní a nos:</w:t>
            </w:r>
          </w:p>
        </w:tc>
        <w:tc>
          <w:tcPr>
            <w:tcW w:w="4531" w:type="dxa"/>
          </w:tcPr>
          <w:p w14:paraId="53A15F04" w14:textId="677A3996" w:rsidR="00047B33" w:rsidRPr="00716EB6" w:rsidRDefault="004317E0" w:rsidP="00FE0116">
            <w:pPr>
              <w:pStyle w:val="Textk"/>
              <w:spacing w:line="276" w:lineRule="auto"/>
            </w:pPr>
            <w:r w:rsidRPr="00716EB6">
              <w:t>bez sekretu a bez patologického nálezu</w:t>
            </w:r>
            <w:r w:rsidR="00262495" w:rsidRPr="00716EB6">
              <w:t>, dutiny průchodné</w:t>
            </w:r>
          </w:p>
        </w:tc>
      </w:tr>
      <w:tr w:rsidR="00047B33" w:rsidRPr="00716EB6" w14:paraId="20B26D93" w14:textId="77777777" w:rsidTr="00E57E42">
        <w:tc>
          <w:tcPr>
            <w:tcW w:w="4531" w:type="dxa"/>
          </w:tcPr>
          <w:p w14:paraId="1AB2BAA1" w14:textId="0211743F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Zuby:</w:t>
            </w:r>
          </w:p>
        </w:tc>
        <w:tc>
          <w:tcPr>
            <w:tcW w:w="4531" w:type="dxa"/>
          </w:tcPr>
          <w:p w14:paraId="55AE7459" w14:textId="79BD5ECB" w:rsidR="00047B33" w:rsidRPr="00716EB6" w:rsidRDefault="004317E0" w:rsidP="00FE0116">
            <w:pPr>
              <w:pStyle w:val="Textk"/>
              <w:spacing w:line="276" w:lineRule="auto"/>
            </w:pPr>
            <w:r w:rsidRPr="00716EB6">
              <w:t>bez zubní náhrady</w:t>
            </w:r>
          </w:p>
        </w:tc>
      </w:tr>
      <w:tr w:rsidR="00047B33" w:rsidRPr="00716EB6" w14:paraId="19BD7533" w14:textId="77777777" w:rsidTr="00E57E42">
        <w:tc>
          <w:tcPr>
            <w:tcW w:w="4531" w:type="dxa"/>
          </w:tcPr>
          <w:p w14:paraId="782261D0" w14:textId="6258A64D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Sluch:</w:t>
            </w:r>
          </w:p>
        </w:tc>
        <w:tc>
          <w:tcPr>
            <w:tcW w:w="4531" w:type="dxa"/>
          </w:tcPr>
          <w:p w14:paraId="5A0F585B" w14:textId="27F2A80A" w:rsidR="00047B33" w:rsidRPr="00716EB6" w:rsidRDefault="00262495" w:rsidP="00FE0116">
            <w:pPr>
              <w:pStyle w:val="Textk"/>
              <w:spacing w:line="276" w:lineRule="auto"/>
            </w:pPr>
            <w:r w:rsidRPr="00716EB6">
              <w:t>pacientka slyší hůře, je nutné mluvit nahlas, šepot neslyší</w:t>
            </w:r>
          </w:p>
        </w:tc>
      </w:tr>
      <w:tr w:rsidR="00047B33" w:rsidRPr="00716EB6" w14:paraId="08F774E8" w14:textId="77777777" w:rsidTr="00E57E42">
        <w:tc>
          <w:tcPr>
            <w:tcW w:w="4531" w:type="dxa"/>
          </w:tcPr>
          <w:p w14:paraId="1445ECB6" w14:textId="4E7FF1AA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Zrak:</w:t>
            </w:r>
          </w:p>
        </w:tc>
        <w:tc>
          <w:tcPr>
            <w:tcW w:w="4531" w:type="dxa"/>
          </w:tcPr>
          <w:p w14:paraId="5996CB05" w14:textId="2D0FCC5B" w:rsidR="00047B33" w:rsidRPr="00716EB6" w:rsidRDefault="004317E0" w:rsidP="00FE0116">
            <w:pPr>
              <w:pStyle w:val="Textk"/>
              <w:spacing w:line="276" w:lineRule="auto"/>
            </w:pPr>
            <w:r w:rsidRPr="00716EB6">
              <w:t>problémy se zrakem – krátkozrakost (</w:t>
            </w:r>
            <w:r w:rsidR="00765C50" w:rsidRPr="00716EB6">
              <w:t>myopie</w:t>
            </w:r>
            <w:r w:rsidRPr="00716EB6">
              <w:t>), dalekozrakost (hypermetropie)</w:t>
            </w:r>
          </w:p>
        </w:tc>
      </w:tr>
      <w:tr w:rsidR="00047B33" w:rsidRPr="00716EB6" w14:paraId="0E1F5354" w14:textId="77777777" w:rsidTr="00E57E42">
        <w:tc>
          <w:tcPr>
            <w:tcW w:w="4531" w:type="dxa"/>
          </w:tcPr>
          <w:p w14:paraId="184CA5F3" w14:textId="02470A73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Pulz:</w:t>
            </w:r>
          </w:p>
        </w:tc>
        <w:tc>
          <w:tcPr>
            <w:tcW w:w="4531" w:type="dxa"/>
          </w:tcPr>
          <w:p w14:paraId="4F87218F" w14:textId="52437811" w:rsidR="00047B33" w:rsidRPr="00716EB6" w:rsidRDefault="009A0726" w:rsidP="00FE0116">
            <w:pPr>
              <w:pStyle w:val="Textk"/>
              <w:spacing w:line="276" w:lineRule="auto"/>
            </w:pPr>
            <w:r w:rsidRPr="00716EB6">
              <w:t>63</w:t>
            </w:r>
            <w:r w:rsidR="0074063F" w:rsidRPr="00716EB6">
              <w:t xml:space="preserve"> tepů/minuta – tachykardie</w:t>
            </w:r>
          </w:p>
        </w:tc>
      </w:tr>
      <w:tr w:rsidR="00047B33" w:rsidRPr="00716EB6" w14:paraId="34DA2AE2" w14:textId="77777777" w:rsidTr="00E57E42">
        <w:tc>
          <w:tcPr>
            <w:tcW w:w="4531" w:type="dxa"/>
          </w:tcPr>
          <w:p w14:paraId="62CC71F7" w14:textId="3FB9C448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Dýchání:</w:t>
            </w:r>
          </w:p>
        </w:tc>
        <w:tc>
          <w:tcPr>
            <w:tcW w:w="4531" w:type="dxa"/>
          </w:tcPr>
          <w:p w14:paraId="583CF043" w14:textId="697F6E7B" w:rsidR="00047B33" w:rsidRPr="00716EB6" w:rsidRDefault="00193461" w:rsidP="00FE0116">
            <w:pPr>
              <w:pStyle w:val="Textk"/>
              <w:spacing w:line="276" w:lineRule="auto"/>
            </w:pPr>
            <w:r w:rsidRPr="00716EB6">
              <w:t>1</w:t>
            </w:r>
            <w:r w:rsidR="009A0726" w:rsidRPr="00716EB6">
              <w:t>7</w:t>
            </w:r>
            <w:r w:rsidRPr="00716EB6">
              <w:t xml:space="preserve"> dechů/minuta – eupnoe</w:t>
            </w:r>
          </w:p>
        </w:tc>
      </w:tr>
      <w:tr w:rsidR="00047B33" w:rsidRPr="00716EB6" w14:paraId="6F707DEF" w14:textId="77777777" w:rsidTr="00E57E42">
        <w:tc>
          <w:tcPr>
            <w:tcW w:w="4531" w:type="dxa"/>
          </w:tcPr>
          <w:p w14:paraId="30ABF333" w14:textId="76EBA1E9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Krevní tlak:</w:t>
            </w:r>
          </w:p>
        </w:tc>
        <w:tc>
          <w:tcPr>
            <w:tcW w:w="4531" w:type="dxa"/>
          </w:tcPr>
          <w:p w14:paraId="4F9DAFDC" w14:textId="7A77A9EA" w:rsidR="00047B33" w:rsidRPr="00716EB6" w:rsidRDefault="00547F85" w:rsidP="00FE0116">
            <w:pPr>
              <w:pStyle w:val="Textk"/>
              <w:spacing w:line="276" w:lineRule="auto"/>
            </w:pPr>
            <w:r w:rsidRPr="00716EB6">
              <w:t>1</w:t>
            </w:r>
            <w:r w:rsidR="009A0726" w:rsidRPr="00716EB6">
              <w:t>20/62</w:t>
            </w:r>
            <w:r w:rsidRPr="00716EB6">
              <w:t xml:space="preserve"> - </w:t>
            </w:r>
            <w:proofErr w:type="spellStart"/>
            <w:r w:rsidRPr="00716EB6">
              <w:t>normotenze</w:t>
            </w:r>
            <w:proofErr w:type="spellEnd"/>
          </w:p>
        </w:tc>
      </w:tr>
      <w:tr w:rsidR="00047B33" w:rsidRPr="00716EB6" w14:paraId="56FF8F47" w14:textId="77777777" w:rsidTr="00E57E42">
        <w:tc>
          <w:tcPr>
            <w:tcW w:w="4531" w:type="dxa"/>
          </w:tcPr>
          <w:p w14:paraId="499C330F" w14:textId="4F43775E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Tělesná teplota:</w:t>
            </w:r>
          </w:p>
        </w:tc>
        <w:tc>
          <w:tcPr>
            <w:tcW w:w="4531" w:type="dxa"/>
          </w:tcPr>
          <w:p w14:paraId="085F9C65" w14:textId="56BEADE1" w:rsidR="00047B33" w:rsidRPr="00716EB6" w:rsidRDefault="00547F85" w:rsidP="00FE0116">
            <w:pPr>
              <w:pStyle w:val="Textk"/>
              <w:spacing w:line="276" w:lineRule="auto"/>
            </w:pPr>
            <w:r w:rsidRPr="00716EB6">
              <w:t>36,</w:t>
            </w:r>
            <w:r w:rsidR="009A0726" w:rsidRPr="00716EB6">
              <w:t>8</w:t>
            </w:r>
            <w:r w:rsidRPr="00716EB6">
              <w:t xml:space="preserve"> </w:t>
            </w:r>
            <w:r w:rsidRPr="00716EB6">
              <w:rPr>
                <w:rFonts w:cstheme="minorHAnsi"/>
              </w:rPr>
              <w:t>°</w:t>
            </w:r>
            <w:r w:rsidR="009A0726" w:rsidRPr="00716EB6">
              <w:t xml:space="preserve">C – </w:t>
            </w:r>
            <w:proofErr w:type="spellStart"/>
            <w:r w:rsidR="009A0726" w:rsidRPr="00716EB6">
              <w:t>normotermie</w:t>
            </w:r>
            <w:proofErr w:type="spellEnd"/>
          </w:p>
        </w:tc>
      </w:tr>
      <w:tr w:rsidR="00047B33" w:rsidRPr="00716EB6" w14:paraId="357831ED" w14:textId="77777777" w:rsidTr="00E57E42">
        <w:tc>
          <w:tcPr>
            <w:tcW w:w="4531" w:type="dxa"/>
          </w:tcPr>
          <w:p w14:paraId="5AA9732D" w14:textId="77777777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Hmotnost:</w:t>
            </w:r>
          </w:p>
          <w:p w14:paraId="252886AA" w14:textId="6FDB96BF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Výška:</w:t>
            </w:r>
          </w:p>
        </w:tc>
        <w:tc>
          <w:tcPr>
            <w:tcW w:w="4531" w:type="dxa"/>
          </w:tcPr>
          <w:p w14:paraId="5EC959DB" w14:textId="5A93DC30" w:rsidR="00047B33" w:rsidRPr="00716EB6" w:rsidRDefault="009A0726" w:rsidP="00FE0116">
            <w:pPr>
              <w:pStyle w:val="Textk"/>
              <w:spacing w:line="276" w:lineRule="auto"/>
            </w:pPr>
            <w:r w:rsidRPr="00716EB6">
              <w:t>89</w:t>
            </w:r>
            <w:r w:rsidR="00225122" w:rsidRPr="00716EB6">
              <w:t xml:space="preserve"> kg</w:t>
            </w:r>
          </w:p>
          <w:p w14:paraId="1EC2E281" w14:textId="18C91CA6" w:rsidR="00225122" w:rsidRPr="00716EB6" w:rsidRDefault="009A0726" w:rsidP="00FE0116">
            <w:pPr>
              <w:pStyle w:val="Textk"/>
              <w:spacing w:line="276" w:lineRule="auto"/>
            </w:pPr>
            <w:r w:rsidRPr="00716EB6">
              <w:t>173</w:t>
            </w:r>
            <w:r w:rsidR="00225122" w:rsidRPr="00716EB6">
              <w:t xml:space="preserve"> cm</w:t>
            </w:r>
          </w:p>
        </w:tc>
      </w:tr>
      <w:tr w:rsidR="00047B33" w:rsidRPr="00716EB6" w14:paraId="4C100979" w14:textId="77777777" w:rsidTr="00E57E42">
        <w:tc>
          <w:tcPr>
            <w:tcW w:w="4531" w:type="dxa"/>
          </w:tcPr>
          <w:p w14:paraId="5F201A60" w14:textId="147321C0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BMI:</w:t>
            </w:r>
          </w:p>
        </w:tc>
        <w:tc>
          <w:tcPr>
            <w:tcW w:w="4531" w:type="dxa"/>
          </w:tcPr>
          <w:p w14:paraId="6DA0C770" w14:textId="77F1369D" w:rsidR="00047B33" w:rsidRPr="00716EB6" w:rsidRDefault="009A0726" w:rsidP="00FE0116">
            <w:pPr>
              <w:pStyle w:val="Textk"/>
              <w:spacing w:line="276" w:lineRule="auto"/>
            </w:pPr>
            <w:r w:rsidRPr="00716EB6">
              <w:t>29,7</w:t>
            </w:r>
            <w:r w:rsidR="00225122" w:rsidRPr="00716EB6">
              <w:t xml:space="preserve"> –</w:t>
            </w:r>
            <w:r w:rsidRPr="00716EB6">
              <w:t xml:space="preserve"> </w:t>
            </w:r>
            <w:r w:rsidR="00225122" w:rsidRPr="00716EB6">
              <w:t>nadváha</w:t>
            </w:r>
          </w:p>
        </w:tc>
      </w:tr>
      <w:tr w:rsidR="00047B33" w:rsidRPr="00716EB6" w14:paraId="2C8432DF" w14:textId="77777777" w:rsidTr="00E57E42">
        <w:tc>
          <w:tcPr>
            <w:tcW w:w="4531" w:type="dxa"/>
          </w:tcPr>
          <w:p w14:paraId="1E48557B" w14:textId="00CCCAAC" w:rsidR="00047B33" w:rsidRPr="00716EB6" w:rsidRDefault="00047B33" w:rsidP="00FE0116">
            <w:pPr>
              <w:pStyle w:val="Textk"/>
              <w:spacing w:line="276" w:lineRule="auto"/>
            </w:pPr>
            <w:r w:rsidRPr="00716EB6">
              <w:t>Stisk ruky:</w:t>
            </w:r>
          </w:p>
        </w:tc>
        <w:tc>
          <w:tcPr>
            <w:tcW w:w="4531" w:type="dxa"/>
          </w:tcPr>
          <w:p w14:paraId="58040016" w14:textId="3F16600D" w:rsidR="00047B33" w:rsidRPr="00716EB6" w:rsidRDefault="009A0726" w:rsidP="00FE0116">
            <w:pPr>
              <w:pStyle w:val="Textk"/>
              <w:spacing w:line="276" w:lineRule="auto"/>
            </w:pPr>
            <w:r w:rsidRPr="00716EB6">
              <w:t>slabý</w:t>
            </w:r>
          </w:p>
        </w:tc>
      </w:tr>
      <w:tr w:rsidR="00047B33" w:rsidRPr="00716EB6" w14:paraId="5ABDE40A" w14:textId="77777777" w:rsidTr="00E57E42">
        <w:tc>
          <w:tcPr>
            <w:tcW w:w="4531" w:type="dxa"/>
          </w:tcPr>
          <w:p w14:paraId="66A0578C" w14:textId="4ACE3035" w:rsidR="00047B33" w:rsidRPr="00716EB6" w:rsidRDefault="00CD3E43" w:rsidP="00FE0116">
            <w:pPr>
              <w:pStyle w:val="Textk"/>
              <w:spacing w:line="276" w:lineRule="auto"/>
            </w:pPr>
            <w:r w:rsidRPr="00716EB6">
              <w:t>Rozsah pohybu kloubů:</w:t>
            </w:r>
          </w:p>
        </w:tc>
        <w:tc>
          <w:tcPr>
            <w:tcW w:w="4531" w:type="dxa"/>
          </w:tcPr>
          <w:p w14:paraId="304B7B17" w14:textId="6CB597D6" w:rsidR="00047B33" w:rsidRPr="00716EB6" w:rsidRDefault="009A0726" w:rsidP="00FE0116">
            <w:pPr>
              <w:pStyle w:val="Textk"/>
              <w:spacing w:line="276" w:lineRule="auto"/>
            </w:pPr>
            <w:r w:rsidRPr="00716EB6">
              <w:t>omezený</w:t>
            </w:r>
            <w:r w:rsidR="00CD3E43" w:rsidRPr="00716EB6">
              <w:t xml:space="preserve">, bolestivý pohyb </w:t>
            </w:r>
            <w:r w:rsidRPr="00716EB6">
              <w:t>levé ruky a kotníků</w:t>
            </w:r>
          </w:p>
        </w:tc>
      </w:tr>
      <w:tr w:rsidR="00047B33" w:rsidRPr="00716EB6" w14:paraId="6F3B64EB" w14:textId="77777777" w:rsidTr="00E57E42">
        <w:tc>
          <w:tcPr>
            <w:tcW w:w="4531" w:type="dxa"/>
          </w:tcPr>
          <w:p w14:paraId="7549FA0A" w14:textId="77777777" w:rsidR="00047B33" w:rsidRPr="00716EB6" w:rsidRDefault="00CD3E43" w:rsidP="00FE0116">
            <w:pPr>
              <w:pStyle w:val="Textk"/>
              <w:spacing w:line="276" w:lineRule="auto"/>
            </w:pPr>
            <w:r w:rsidRPr="00716EB6">
              <w:t>Svalová tuhost:</w:t>
            </w:r>
          </w:p>
          <w:p w14:paraId="23B2127C" w14:textId="099F0A85" w:rsidR="00CD3E43" w:rsidRPr="00716EB6" w:rsidRDefault="00CD3E43" w:rsidP="00FE0116">
            <w:pPr>
              <w:pStyle w:val="Textk"/>
              <w:spacing w:line="276" w:lineRule="auto"/>
            </w:pPr>
            <w:r w:rsidRPr="00716EB6">
              <w:t>Kůže:</w:t>
            </w:r>
          </w:p>
          <w:p w14:paraId="240C789F" w14:textId="77777777" w:rsidR="009A0726" w:rsidRPr="00716EB6" w:rsidRDefault="009A0726" w:rsidP="00FE0116">
            <w:pPr>
              <w:pStyle w:val="Textk"/>
              <w:spacing w:line="276" w:lineRule="auto"/>
            </w:pPr>
          </w:p>
          <w:p w14:paraId="3DA80359" w14:textId="3B6B724B" w:rsidR="00CD3E43" w:rsidRPr="00716EB6" w:rsidRDefault="00CD3E43" w:rsidP="00FE0116">
            <w:pPr>
              <w:pStyle w:val="Textk"/>
              <w:spacing w:line="276" w:lineRule="auto"/>
            </w:pPr>
            <w:r w:rsidRPr="00716EB6">
              <w:t>Chůze:</w:t>
            </w:r>
          </w:p>
          <w:p w14:paraId="712DF16A" w14:textId="77777777" w:rsidR="00CD3E43" w:rsidRPr="00716EB6" w:rsidRDefault="00CD3E43" w:rsidP="00FE0116">
            <w:pPr>
              <w:pStyle w:val="Textk"/>
              <w:spacing w:line="276" w:lineRule="auto"/>
            </w:pPr>
            <w:r w:rsidRPr="00716EB6">
              <w:t>Držení těla:</w:t>
            </w:r>
          </w:p>
          <w:p w14:paraId="46FD0333" w14:textId="018D012C" w:rsidR="00CD3E43" w:rsidRPr="00716EB6" w:rsidRDefault="00CD3E43" w:rsidP="00FE0116">
            <w:pPr>
              <w:pStyle w:val="Textk"/>
              <w:spacing w:line="276" w:lineRule="auto"/>
            </w:pPr>
            <w:r w:rsidRPr="00716EB6">
              <w:t>Chybění části těla:</w:t>
            </w:r>
          </w:p>
          <w:p w14:paraId="432BB0C7" w14:textId="77777777" w:rsidR="00CD3E43" w:rsidRPr="00716EB6" w:rsidRDefault="00CD3E43" w:rsidP="00FE0116">
            <w:pPr>
              <w:pStyle w:val="Textk"/>
              <w:spacing w:line="276" w:lineRule="auto"/>
            </w:pPr>
            <w:r w:rsidRPr="00716EB6">
              <w:t>Riziko vzniku dekubitů:</w:t>
            </w:r>
          </w:p>
          <w:p w14:paraId="1E17B40D" w14:textId="32504E29" w:rsidR="004317E0" w:rsidRDefault="004317E0" w:rsidP="00FE0116">
            <w:pPr>
              <w:pStyle w:val="Textk"/>
              <w:spacing w:line="276" w:lineRule="auto"/>
            </w:pPr>
            <w:r w:rsidRPr="00716EB6">
              <w:t>PŽK:</w:t>
            </w:r>
          </w:p>
          <w:p w14:paraId="4DD338EF" w14:textId="77777777" w:rsidR="00ED541D" w:rsidRPr="00716EB6" w:rsidRDefault="00ED541D" w:rsidP="00FE0116">
            <w:pPr>
              <w:pStyle w:val="Textk"/>
              <w:spacing w:line="276" w:lineRule="auto"/>
            </w:pPr>
          </w:p>
          <w:p w14:paraId="29E9E1F5" w14:textId="77777777" w:rsidR="004317E0" w:rsidRPr="00716EB6" w:rsidRDefault="004317E0" w:rsidP="00FE0116">
            <w:pPr>
              <w:pStyle w:val="Textk"/>
              <w:spacing w:line="276" w:lineRule="auto"/>
            </w:pPr>
            <w:r w:rsidRPr="00716EB6">
              <w:t>PMK:</w:t>
            </w:r>
          </w:p>
          <w:p w14:paraId="41E246CC" w14:textId="426D0B55" w:rsidR="00AE245C" w:rsidRPr="00716EB6" w:rsidRDefault="00AE245C" w:rsidP="00FE0116">
            <w:pPr>
              <w:pStyle w:val="Textk"/>
              <w:spacing w:line="276" w:lineRule="auto"/>
            </w:pPr>
            <w:r w:rsidRPr="00716EB6">
              <w:t>Odsávání:</w:t>
            </w:r>
          </w:p>
        </w:tc>
        <w:tc>
          <w:tcPr>
            <w:tcW w:w="4531" w:type="dxa"/>
          </w:tcPr>
          <w:p w14:paraId="391F8A76" w14:textId="77777777" w:rsidR="00047B33" w:rsidRPr="00716EB6" w:rsidRDefault="00225122" w:rsidP="00FE0116">
            <w:pPr>
              <w:pStyle w:val="Textk"/>
              <w:spacing w:line="276" w:lineRule="auto"/>
            </w:pPr>
            <w:r w:rsidRPr="00716EB6">
              <w:t>v normě</w:t>
            </w:r>
          </w:p>
          <w:p w14:paraId="0BF95D46" w14:textId="31704748" w:rsidR="00225122" w:rsidRPr="00716EB6" w:rsidRDefault="009A0726" w:rsidP="00FE0116">
            <w:pPr>
              <w:pStyle w:val="Textk"/>
              <w:spacing w:line="276" w:lineRule="auto"/>
            </w:pPr>
            <w:r w:rsidRPr="00716EB6">
              <w:t>suchá</w:t>
            </w:r>
            <w:r w:rsidR="00225122" w:rsidRPr="00716EB6">
              <w:t xml:space="preserve">, hematom na </w:t>
            </w:r>
            <w:r w:rsidRPr="00716EB6">
              <w:t>levé ruce, dekubity na LDK v oblasti vnitřního i vnějšího kotníku</w:t>
            </w:r>
          </w:p>
          <w:p w14:paraId="6ABE9353" w14:textId="10C69579" w:rsidR="00A6660B" w:rsidRPr="00716EB6" w:rsidRDefault="009A0726" w:rsidP="00FE0116">
            <w:pPr>
              <w:pStyle w:val="Textk"/>
              <w:spacing w:line="276" w:lineRule="auto"/>
            </w:pPr>
            <w:r w:rsidRPr="00716EB6">
              <w:t>nechodící</w:t>
            </w:r>
          </w:p>
          <w:p w14:paraId="5C98E1D6" w14:textId="07AB209D" w:rsidR="00A6660B" w:rsidRPr="00716EB6" w:rsidRDefault="009A0726" w:rsidP="00FE0116">
            <w:pPr>
              <w:pStyle w:val="Textk"/>
              <w:spacing w:line="276" w:lineRule="auto"/>
            </w:pPr>
            <w:r w:rsidRPr="00716EB6">
              <w:t>ležící pacientka</w:t>
            </w:r>
          </w:p>
          <w:p w14:paraId="755ABF0F" w14:textId="77777777" w:rsidR="00A6660B" w:rsidRPr="00716EB6" w:rsidRDefault="00A6660B" w:rsidP="00FE0116">
            <w:pPr>
              <w:pStyle w:val="Textk"/>
              <w:spacing w:line="276" w:lineRule="auto"/>
            </w:pPr>
            <w:r w:rsidRPr="00716EB6">
              <w:t>ne</w:t>
            </w:r>
          </w:p>
          <w:p w14:paraId="4B0523E5" w14:textId="4A78488D" w:rsidR="00A6660B" w:rsidRPr="00716EB6" w:rsidRDefault="009A0726" w:rsidP="00FE0116">
            <w:pPr>
              <w:pStyle w:val="Textk"/>
              <w:spacing w:line="276" w:lineRule="auto"/>
            </w:pPr>
            <w:r w:rsidRPr="00716EB6">
              <w:t>ano</w:t>
            </w:r>
          </w:p>
          <w:p w14:paraId="588BE6D4" w14:textId="75D2F7F2" w:rsidR="00A6660B" w:rsidRPr="00716EB6" w:rsidRDefault="00A6660B" w:rsidP="00FE0116">
            <w:pPr>
              <w:pStyle w:val="Textk"/>
              <w:spacing w:line="276" w:lineRule="auto"/>
            </w:pPr>
            <w:r w:rsidRPr="00716EB6">
              <w:t xml:space="preserve">pravá </w:t>
            </w:r>
            <w:r w:rsidR="009A0726" w:rsidRPr="00716EB6">
              <w:t>paže</w:t>
            </w:r>
            <w:r w:rsidR="00541AA0" w:rsidRPr="00716EB6">
              <w:t xml:space="preserve"> </w:t>
            </w:r>
            <w:r w:rsidR="009A0726" w:rsidRPr="00716EB6">
              <w:t xml:space="preserve">nad loketní jamkou </w:t>
            </w:r>
            <w:r w:rsidR="00541AA0" w:rsidRPr="00716EB6">
              <w:t>(2. den)</w:t>
            </w:r>
            <w:r w:rsidR="009A0726" w:rsidRPr="00716EB6">
              <w:t>, hřbet levé ruky (2. den)</w:t>
            </w:r>
          </w:p>
          <w:p w14:paraId="56CD92B6" w14:textId="601F157D" w:rsidR="00A6660B" w:rsidRPr="00716EB6" w:rsidRDefault="009A0726" w:rsidP="00FE0116">
            <w:pPr>
              <w:pStyle w:val="Textk"/>
              <w:spacing w:line="276" w:lineRule="auto"/>
            </w:pPr>
            <w:r w:rsidRPr="00716EB6">
              <w:t>ano (2. den)</w:t>
            </w:r>
          </w:p>
          <w:p w14:paraId="20C2E0EB" w14:textId="1F20D240" w:rsidR="00AE245C" w:rsidRPr="00716EB6" w:rsidRDefault="00AE245C" w:rsidP="00FE0116">
            <w:pPr>
              <w:pStyle w:val="Textk"/>
              <w:spacing w:line="276" w:lineRule="auto"/>
            </w:pPr>
            <w:r w:rsidRPr="00716EB6">
              <w:t>ne</w:t>
            </w:r>
          </w:p>
        </w:tc>
      </w:tr>
      <w:tr w:rsidR="00047B33" w:rsidRPr="00716EB6" w14:paraId="2D6D0025" w14:textId="77777777" w:rsidTr="00E57E42">
        <w:tc>
          <w:tcPr>
            <w:tcW w:w="4531" w:type="dxa"/>
          </w:tcPr>
          <w:p w14:paraId="549B8B7F" w14:textId="4842A5A8" w:rsidR="00047B33" w:rsidRPr="00716EB6" w:rsidRDefault="00541AA0" w:rsidP="00FE0116">
            <w:pPr>
              <w:pStyle w:val="Textk"/>
              <w:spacing w:line="276" w:lineRule="auto"/>
            </w:pPr>
            <w:r w:rsidRPr="00716EB6">
              <w:t>Pohybový režim:</w:t>
            </w:r>
          </w:p>
        </w:tc>
        <w:tc>
          <w:tcPr>
            <w:tcW w:w="4531" w:type="dxa"/>
          </w:tcPr>
          <w:p w14:paraId="467D632C" w14:textId="4C30E9E4" w:rsidR="00047B33" w:rsidRDefault="009A0726" w:rsidP="00FE0116">
            <w:pPr>
              <w:pStyle w:val="Textk"/>
              <w:spacing w:line="276" w:lineRule="auto"/>
            </w:pPr>
            <w:proofErr w:type="gramStart"/>
            <w:r w:rsidRPr="00716EB6">
              <w:t>4 – D</w:t>
            </w:r>
            <w:proofErr w:type="gramEnd"/>
            <w:r w:rsidRPr="00716EB6">
              <w:t xml:space="preserve"> - červen</w:t>
            </w:r>
            <w:r w:rsidR="00541AA0" w:rsidRPr="00716EB6">
              <w:t xml:space="preserve">á </w:t>
            </w:r>
            <w:r w:rsidR="00577795">
              <w:t>(klid na lůžku)</w:t>
            </w:r>
          </w:p>
          <w:p w14:paraId="0B89A420" w14:textId="77777777" w:rsidR="004C49B3" w:rsidRPr="00716EB6" w:rsidRDefault="004C49B3" w:rsidP="00FE0116">
            <w:pPr>
              <w:pStyle w:val="Textk"/>
              <w:spacing w:line="276" w:lineRule="auto"/>
            </w:pPr>
          </w:p>
          <w:p w14:paraId="6E43785A" w14:textId="3CAFFCAE" w:rsidR="006E372F" w:rsidRPr="00716EB6" w:rsidRDefault="006E372F" w:rsidP="00FE0116">
            <w:pPr>
              <w:pStyle w:val="Textk"/>
              <w:spacing w:line="276" w:lineRule="auto"/>
            </w:pPr>
          </w:p>
        </w:tc>
      </w:tr>
    </w:tbl>
    <w:p w14:paraId="00C30219" w14:textId="77777777" w:rsidR="004C49B3" w:rsidRDefault="004C49B3">
      <w:r>
        <w:br w:type="page"/>
      </w:r>
    </w:p>
    <w:p w14:paraId="5943B96E" w14:textId="3611BC47" w:rsidR="00D1416E" w:rsidRPr="00716EB6" w:rsidRDefault="00D1416E" w:rsidP="00FE0116">
      <w:pPr>
        <w:pStyle w:val="Nadpis2"/>
        <w:spacing w:line="276" w:lineRule="auto"/>
      </w:pPr>
      <w:bookmarkStart w:id="23" w:name="_Toc103438371"/>
      <w:bookmarkStart w:id="24" w:name="_Toc112660856"/>
      <w:r w:rsidRPr="00716EB6">
        <w:lastRenderedPageBreak/>
        <w:t>Objektivní pozorování v průběhu získávání informací a vyšetření</w:t>
      </w:r>
      <w:bookmarkEnd w:id="23"/>
      <w:bookmarkEnd w:id="24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7902" w:rsidRPr="00716EB6" w14:paraId="63563892" w14:textId="77777777" w:rsidTr="007C205F">
        <w:tc>
          <w:tcPr>
            <w:tcW w:w="4531" w:type="dxa"/>
          </w:tcPr>
          <w:p w14:paraId="4AC1394A" w14:textId="25B4AE2B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Orientace:</w:t>
            </w:r>
          </w:p>
        </w:tc>
        <w:tc>
          <w:tcPr>
            <w:tcW w:w="4531" w:type="dxa"/>
          </w:tcPr>
          <w:p w14:paraId="71BFBA2D" w14:textId="46B6E8EA" w:rsidR="00C37902" w:rsidRPr="00716EB6" w:rsidRDefault="0020761E" w:rsidP="00FE0116">
            <w:pPr>
              <w:pStyle w:val="Textk"/>
              <w:spacing w:line="276" w:lineRule="auto"/>
            </w:pPr>
            <w:r w:rsidRPr="00716EB6">
              <w:t>neorientovaná v místě, čase, situaci, osobě</w:t>
            </w:r>
          </w:p>
        </w:tc>
      </w:tr>
      <w:tr w:rsidR="00C37902" w:rsidRPr="00716EB6" w14:paraId="04E41F83" w14:textId="77777777" w:rsidTr="007C205F">
        <w:tc>
          <w:tcPr>
            <w:tcW w:w="4531" w:type="dxa"/>
          </w:tcPr>
          <w:p w14:paraId="7DC52C5A" w14:textId="4C2FCA6D" w:rsidR="00C37902" w:rsidRPr="00716EB6" w:rsidRDefault="00012D5B" w:rsidP="00FE0116">
            <w:pPr>
              <w:pStyle w:val="Textk"/>
              <w:spacing w:line="276" w:lineRule="auto"/>
            </w:pPr>
            <w:r w:rsidRPr="00716EB6">
              <w:t>Chápe m</w:t>
            </w:r>
            <w:r w:rsidR="00C37902" w:rsidRPr="00716EB6">
              <w:t>yšlenky a otázky:</w:t>
            </w:r>
          </w:p>
        </w:tc>
        <w:tc>
          <w:tcPr>
            <w:tcW w:w="4531" w:type="dxa"/>
          </w:tcPr>
          <w:p w14:paraId="10436771" w14:textId="3DDF6FE5" w:rsidR="00C37902" w:rsidRPr="00716EB6" w:rsidRDefault="0020761E" w:rsidP="00FE0116">
            <w:pPr>
              <w:pStyle w:val="Textk"/>
              <w:spacing w:line="276" w:lineRule="auto"/>
            </w:pPr>
            <w:r w:rsidRPr="00716EB6">
              <w:t>ne</w:t>
            </w:r>
          </w:p>
        </w:tc>
      </w:tr>
      <w:tr w:rsidR="00C37902" w:rsidRPr="00716EB6" w14:paraId="2B0327E7" w14:textId="77777777" w:rsidTr="007C205F">
        <w:tc>
          <w:tcPr>
            <w:tcW w:w="4531" w:type="dxa"/>
          </w:tcPr>
          <w:p w14:paraId="3E99A6AD" w14:textId="1E7FB2A1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Řeč, způsob vyjadřování:</w:t>
            </w:r>
          </w:p>
        </w:tc>
        <w:tc>
          <w:tcPr>
            <w:tcW w:w="4531" w:type="dxa"/>
          </w:tcPr>
          <w:p w14:paraId="279C1CA2" w14:textId="2D7609B8" w:rsidR="00C37902" w:rsidRPr="00716EB6" w:rsidRDefault="001423F9" w:rsidP="00FE0116">
            <w:pPr>
              <w:pStyle w:val="Textk"/>
              <w:spacing w:line="276" w:lineRule="auto"/>
            </w:pPr>
            <w:r w:rsidRPr="00716EB6">
              <w:t xml:space="preserve">řeč srozumitelná, </w:t>
            </w:r>
            <w:r w:rsidR="0020761E" w:rsidRPr="00716EB6">
              <w:t>agresivní vyjadřování</w:t>
            </w:r>
          </w:p>
        </w:tc>
      </w:tr>
      <w:tr w:rsidR="00C37902" w:rsidRPr="00716EB6" w14:paraId="6FAD2F7F" w14:textId="77777777" w:rsidTr="007C205F">
        <w:tc>
          <w:tcPr>
            <w:tcW w:w="4531" w:type="dxa"/>
          </w:tcPr>
          <w:p w14:paraId="331E9379" w14:textId="4B50A827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Hlas a způsob řeči:</w:t>
            </w:r>
          </w:p>
        </w:tc>
        <w:tc>
          <w:tcPr>
            <w:tcW w:w="4531" w:type="dxa"/>
          </w:tcPr>
          <w:p w14:paraId="370C5888" w14:textId="5DF9F66F" w:rsidR="00C37902" w:rsidRPr="00716EB6" w:rsidRDefault="0020761E" w:rsidP="00FE0116">
            <w:pPr>
              <w:pStyle w:val="Textk"/>
              <w:spacing w:line="276" w:lineRule="auto"/>
            </w:pPr>
            <w:r w:rsidRPr="00716EB6">
              <w:t>hlas zvýšený, agresivní tón</w:t>
            </w:r>
          </w:p>
        </w:tc>
      </w:tr>
      <w:tr w:rsidR="00C37902" w:rsidRPr="00716EB6" w14:paraId="609DC9B1" w14:textId="77777777" w:rsidTr="007C205F">
        <w:tc>
          <w:tcPr>
            <w:tcW w:w="4531" w:type="dxa"/>
          </w:tcPr>
          <w:p w14:paraId="62041006" w14:textId="70FAF37D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Oční kontakt:</w:t>
            </w:r>
          </w:p>
        </w:tc>
        <w:tc>
          <w:tcPr>
            <w:tcW w:w="4531" w:type="dxa"/>
          </w:tcPr>
          <w:p w14:paraId="50E79DCE" w14:textId="4216C65B" w:rsidR="00C37902" w:rsidRPr="00716EB6" w:rsidRDefault="002438C2" w:rsidP="00FE0116">
            <w:pPr>
              <w:pStyle w:val="Textk"/>
              <w:spacing w:line="276" w:lineRule="auto"/>
            </w:pPr>
            <w:r w:rsidRPr="00716EB6">
              <w:t>ano</w:t>
            </w:r>
          </w:p>
        </w:tc>
      </w:tr>
      <w:tr w:rsidR="00C37902" w:rsidRPr="00716EB6" w14:paraId="170DB1AE" w14:textId="77777777" w:rsidTr="007C205F">
        <w:tc>
          <w:tcPr>
            <w:tcW w:w="4531" w:type="dxa"/>
          </w:tcPr>
          <w:p w14:paraId="204F6DAF" w14:textId="203A9760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Rozsah pozornosti:</w:t>
            </w:r>
          </w:p>
        </w:tc>
        <w:tc>
          <w:tcPr>
            <w:tcW w:w="4531" w:type="dxa"/>
          </w:tcPr>
          <w:p w14:paraId="222F9902" w14:textId="284B82D5" w:rsidR="00C37902" w:rsidRPr="00716EB6" w:rsidRDefault="0020761E" w:rsidP="00FE0116">
            <w:pPr>
              <w:pStyle w:val="Textk"/>
              <w:spacing w:line="276" w:lineRule="auto"/>
            </w:pPr>
            <w:r w:rsidRPr="00716EB6">
              <w:t>neplná pozornost</w:t>
            </w:r>
          </w:p>
        </w:tc>
      </w:tr>
      <w:tr w:rsidR="00C37902" w:rsidRPr="00716EB6" w14:paraId="3524D2AB" w14:textId="77777777" w:rsidTr="007C205F">
        <w:tc>
          <w:tcPr>
            <w:tcW w:w="4531" w:type="dxa"/>
          </w:tcPr>
          <w:p w14:paraId="03660C6C" w14:textId="0C476553" w:rsidR="00C37902" w:rsidRPr="00716EB6" w:rsidRDefault="00C37902" w:rsidP="00FE0116">
            <w:pPr>
              <w:pStyle w:val="Textk"/>
              <w:spacing w:line="276" w:lineRule="auto"/>
            </w:pPr>
            <w:r w:rsidRPr="00716EB6">
              <w:t>Nervozita</w:t>
            </w:r>
            <w:r w:rsidR="002438C2" w:rsidRPr="00716EB6">
              <w:t>:</w:t>
            </w:r>
          </w:p>
        </w:tc>
        <w:tc>
          <w:tcPr>
            <w:tcW w:w="4531" w:type="dxa"/>
          </w:tcPr>
          <w:p w14:paraId="7CF74527" w14:textId="130C6DD3" w:rsidR="00C37902" w:rsidRPr="00716EB6" w:rsidRDefault="0020761E" w:rsidP="00FE0116">
            <w:pPr>
              <w:pStyle w:val="Textk"/>
              <w:spacing w:line="276" w:lineRule="auto"/>
            </w:pPr>
            <w:r w:rsidRPr="00716EB6">
              <w:t>nervózní</w:t>
            </w:r>
          </w:p>
        </w:tc>
      </w:tr>
      <w:tr w:rsidR="00C37902" w:rsidRPr="00716EB6" w14:paraId="1C321505" w14:textId="77777777" w:rsidTr="007C205F">
        <w:tc>
          <w:tcPr>
            <w:tcW w:w="4531" w:type="dxa"/>
          </w:tcPr>
          <w:p w14:paraId="1B359C52" w14:textId="77777777" w:rsidR="000D7A7C" w:rsidRPr="00716EB6" w:rsidRDefault="00AE245C" w:rsidP="00FE0116">
            <w:pPr>
              <w:pStyle w:val="Textk"/>
              <w:spacing w:line="276" w:lineRule="auto"/>
            </w:pPr>
            <w:r w:rsidRPr="00716EB6">
              <w:t>Asertivita</w:t>
            </w:r>
            <w:r w:rsidR="002438C2" w:rsidRPr="00716EB6">
              <w:t>/</w:t>
            </w:r>
            <w:r w:rsidRPr="00716EB6">
              <w:t>pasivita</w:t>
            </w:r>
            <w:r w:rsidR="002438C2" w:rsidRPr="00716EB6">
              <w:t>:</w:t>
            </w:r>
            <w:r w:rsidRPr="00716EB6">
              <w:t xml:space="preserve"> </w:t>
            </w:r>
          </w:p>
          <w:p w14:paraId="60B2BA5E" w14:textId="2607C991" w:rsidR="004629E4" w:rsidRPr="00716EB6" w:rsidRDefault="004629E4" w:rsidP="00FE0116">
            <w:pPr>
              <w:pStyle w:val="Textk"/>
              <w:spacing w:line="276" w:lineRule="auto"/>
            </w:pPr>
            <w:r w:rsidRPr="00716EB6">
              <w:t>Spolupráce rodiny:</w:t>
            </w:r>
          </w:p>
        </w:tc>
        <w:tc>
          <w:tcPr>
            <w:tcW w:w="4531" w:type="dxa"/>
          </w:tcPr>
          <w:p w14:paraId="54391A6D" w14:textId="3F3B0648" w:rsidR="000D7A7C" w:rsidRPr="00716EB6" w:rsidRDefault="004629E4" w:rsidP="00FE0116">
            <w:pPr>
              <w:pStyle w:val="Textk"/>
              <w:spacing w:line="276" w:lineRule="auto"/>
            </w:pPr>
            <w:r w:rsidRPr="00716EB6">
              <w:t>p</w:t>
            </w:r>
            <w:r w:rsidR="0020761E" w:rsidRPr="00716EB6">
              <w:t>asivní</w:t>
            </w:r>
          </w:p>
          <w:p w14:paraId="43A49698" w14:textId="68CF2894" w:rsidR="004629E4" w:rsidRPr="00716EB6" w:rsidRDefault="004629E4" w:rsidP="00FE0116">
            <w:pPr>
              <w:pStyle w:val="Textk"/>
              <w:spacing w:line="276" w:lineRule="auto"/>
            </w:pPr>
            <w:r w:rsidRPr="00716EB6">
              <w:t>plná</w:t>
            </w:r>
          </w:p>
        </w:tc>
      </w:tr>
    </w:tbl>
    <w:p w14:paraId="6EC2FA26" w14:textId="24B8D83B" w:rsidR="00DE7257" w:rsidRPr="00716EB6" w:rsidRDefault="00DE7257" w:rsidP="00FE0116">
      <w:pPr>
        <w:pStyle w:val="Nadpis2"/>
        <w:spacing w:line="276" w:lineRule="auto"/>
      </w:pPr>
      <w:bookmarkStart w:id="25" w:name="_Toc103438372"/>
      <w:bookmarkStart w:id="26" w:name="_Toc112660857"/>
      <w:proofErr w:type="spellStart"/>
      <w:r w:rsidRPr="00716EB6">
        <w:t>Barthelův</w:t>
      </w:r>
      <w:proofErr w:type="spellEnd"/>
      <w:r w:rsidRPr="00716EB6">
        <w:t xml:space="preserve"> test základních všedních činností (ADL – </w:t>
      </w:r>
      <w:proofErr w:type="spellStart"/>
      <w:r w:rsidRPr="00716EB6">
        <w:t>activity</w:t>
      </w:r>
      <w:proofErr w:type="spellEnd"/>
      <w:r w:rsidRPr="00716EB6">
        <w:t xml:space="preserve"> </w:t>
      </w:r>
      <w:proofErr w:type="spellStart"/>
      <w:r w:rsidRPr="00716EB6">
        <w:t>of</w:t>
      </w:r>
      <w:proofErr w:type="spellEnd"/>
      <w:r w:rsidRPr="00716EB6">
        <w:t xml:space="preserve"> </w:t>
      </w:r>
      <w:proofErr w:type="spellStart"/>
      <w:r w:rsidRPr="00716EB6">
        <w:t>daily</w:t>
      </w:r>
      <w:proofErr w:type="spellEnd"/>
      <w:r w:rsidRPr="00716EB6">
        <w:t xml:space="preserve"> </w:t>
      </w:r>
      <w:proofErr w:type="spellStart"/>
      <w:r w:rsidRPr="00716EB6">
        <w:t>living</w:t>
      </w:r>
      <w:proofErr w:type="spellEnd"/>
      <w:r w:rsidRPr="00716EB6">
        <w:t>)</w:t>
      </w:r>
      <w:bookmarkEnd w:id="25"/>
      <w:bookmarkEnd w:id="2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7BE6" w:rsidRPr="00716EB6" w14:paraId="6949B4B6" w14:textId="77777777" w:rsidTr="00D07BE6">
        <w:tc>
          <w:tcPr>
            <w:tcW w:w="3020" w:type="dxa"/>
          </w:tcPr>
          <w:p w14:paraId="3443582F" w14:textId="5F697E6F" w:rsidR="00D07BE6" w:rsidRPr="00716EB6" w:rsidRDefault="00D07BE6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Činnost</w:t>
            </w:r>
          </w:p>
        </w:tc>
        <w:tc>
          <w:tcPr>
            <w:tcW w:w="3021" w:type="dxa"/>
          </w:tcPr>
          <w:p w14:paraId="169AC58A" w14:textId="76F8D0FF" w:rsidR="00D07BE6" w:rsidRPr="00716EB6" w:rsidRDefault="00D07BE6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Provedení činnosti/hodnocení</w:t>
            </w:r>
          </w:p>
        </w:tc>
        <w:tc>
          <w:tcPr>
            <w:tcW w:w="3021" w:type="dxa"/>
          </w:tcPr>
          <w:p w14:paraId="4A98F707" w14:textId="0C56456D" w:rsidR="00D07BE6" w:rsidRPr="00716EB6" w:rsidRDefault="00D07BE6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skóre</w:t>
            </w:r>
          </w:p>
        </w:tc>
      </w:tr>
      <w:tr w:rsidR="00D07BE6" w:rsidRPr="00716EB6" w14:paraId="70B88AE7" w14:textId="77777777" w:rsidTr="00D07BE6">
        <w:tc>
          <w:tcPr>
            <w:tcW w:w="3020" w:type="dxa"/>
          </w:tcPr>
          <w:p w14:paraId="4BA69CE8" w14:textId="6AEF7B8B" w:rsidR="00B139F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příjem potravy a tekutin</w:t>
            </w:r>
          </w:p>
        </w:tc>
        <w:tc>
          <w:tcPr>
            <w:tcW w:w="3021" w:type="dxa"/>
          </w:tcPr>
          <w:p w14:paraId="3AC153E3" w14:textId="77777777" w:rsidR="00D07BE6" w:rsidRPr="00716EB6" w:rsidRDefault="007B31F7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samostatně bez pomoci</w:t>
            </w:r>
          </w:p>
          <w:p w14:paraId="069B58ED" w14:textId="2DE5F360" w:rsidR="007B31F7" w:rsidRPr="00716EB6" w:rsidRDefault="007B31F7" w:rsidP="00924AFA">
            <w:pPr>
              <w:pStyle w:val="Textk"/>
              <w:jc w:val="center"/>
            </w:pPr>
            <w:r w:rsidRPr="00716EB6">
              <w:t>s pomocí</w:t>
            </w:r>
          </w:p>
          <w:p w14:paraId="51DE549C" w14:textId="123DBF4E" w:rsidR="007B31F7" w:rsidRPr="00716EB6" w:rsidRDefault="007B31F7" w:rsidP="00924AFA">
            <w:pPr>
              <w:pStyle w:val="Textk"/>
              <w:jc w:val="center"/>
            </w:pPr>
            <w:r w:rsidRPr="00716EB6">
              <w:t>neprovede</w:t>
            </w:r>
          </w:p>
        </w:tc>
        <w:tc>
          <w:tcPr>
            <w:tcW w:w="3021" w:type="dxa"/>
          </w:tcPr>
          <w:p w14:paraId="097C4CC8" w14:textId="77777777" w:rsidR="00D07BE6" w:rsidRPr="00716EB6" w:rsidRDefault="007B31F7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10</w:t>
            </w:r>
          </w:p>
          <w:p w14:paraId="5879E698" w14:textId="77777777" w:rsidR="007B31F7" w:rsidRPr="00716EB6" w:rsidRDefault="007B31F7" w:rsidP="00924AFA">
            <w:pPr>
              <w:pStyle w:val="Textk"/>
              <w:jc w:val="center"/>
            </w:pPr>
            <w:r w:rsidRPr="00716EB6">
              <w:t>5</w:t>
            </w:r>
          </w:p>
          <w:p w14:paraId="5960C6D4" w14:textId="57904576" w:rsidR="007B31F7" w:rsidRPr="00716EB6" w:rsidRDefault="007B31F7" w:rsidP="00924AFA">
            <w:pPr>
              <w:pStyle w:val="Textk"/>
              <w:jc w:val="center"/>
            </w:pPr>
            <w:r w:rsidRPr="00716EB6">
              <w:t>0</w:t>
            </w:r>
          </w:p>
        </w:tc>
      </w:tr>
      <w:tr w:rsidR="00D07BE6" w:rsidRPr="00716EB6" w14:paraId="4C386AC4" w14:textId="77777777" w:rsidTr="00D07BE6">
        <w:tc>
          <w:tcPr>
            <w:tcW w:w="3020" w:type="dxa"/>
          </w:tcPr>
          <w:p w14:paraId="72B5C297" w14:textId="46D8CCE3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oblékání</w:t>
            </w:r>
          </w:p>
        </w:tc>
        <w:tc>
          <w:tcPr>
            <w:tcW w:w="3021" w:type="dxa"/>
          </w:tcPr>
          <w:p w14:paraId="6636B1D3" w14:textId="77777777" w:rsidR="00D07BE6" w:rsidRPr="00716EB6" w:rsidRDefault="00DD1887" w:rsidP="00924AFA">
            <w:pPr>
              <w:pStyle w:val="Textk"/>
              <w:jc w:val="center"/>
            </w:pPr>
            <w:r w:rsidRPr="00716EB6">
              <w:t>samostatně bez pomoci</w:t>
            </w:r>
          </w:p>
          <w:p w14:paraId="70E51B82" w14:textId="34B2B596" w:rsidR="00DD1887" w:rsidRPr="00716EB6" w:rsidRDefault="00DD1887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 pomocí</w:t>
            </w:r>
          </w:p>
          <w:p w14:paraId="41F712AB" w14:textId="0862D276" w:rsidR="00DD1887" w:rsidRPr="00716EB6" w:rsidRDefault="00DD1887" w:rsidP="00924AFA">
            <w:pPr>
              <w:pStyle w:val="Textk"/>
              <w:jc w:val="center"/>
            </w:pPr>
            <w:r w:rsidRPr="00716EB6">
              <w:t>neprovede</w:t>
            </w:r>
          </w:p>
        </w:tc>
        <w:tc>
          <w:tcPr>
            <w:tcW w:w="3021" w:type="dxa"/>
          </w:tcPr>
          <w:p w14:paraId="720935B4" w14:textId="77777777" w:rsidR="00D07BE6" w:rsidRPr="00716EB6" w:rsidRDefault="00DD1887" w:rsidP="00924AFA">
            <w:pPr>
              <w:pStyle w:val="Textk"/>
              <w:jc w:val="center"/>
            </w:pPr>
            <w:r w:rsidRPr="00716EB6">
              <w:t>10</w:t>
            </w:r>
          </w:p>
          <w:p w14:paraId="37AF5256" w14:textId="77777777" w:rsidR="00DD1887" w:rsidRPr="00716EB6" w:rsidRDefault="00DD1887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5</w:t>
            </w:r>
          </w:p>
          <w:p w14:paraId="3E93EEAE" w14:textId="5BF673C0" w:rsidR="00DD1887" w:rsidRPr="00716EB6" w:rsidRDefault="00DD1887" w:rsidP="00924AFA">
            <w:pPr>
              <w:pStyle w:val="Textk"/>
              <w:jc w:val="center"/>
            </w:pPr>
            <w:r w:rsidRPr="00716EB6">
              <w:t>0</w:t>
            </w:r>
          </w:p>
        </w:tc>
      </w:tr>
      <w:tr w:rsidR="00D07BE6" w:rsidRPr="00716EB6" w14:paraId="550E0E51" w14:textId="77777777" w:rsidTr="00D07BE6">
        <w:tc>
          <w:tcPr>
            <w:tcW w:w="3020" w:type="dxa"/>
          </w:tcPr>
          <w:p w14:paraId="2B64CE13" w14:textId="1B08B120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osobní hygiena</w:t>
            </w:r>
          </w:p>
        </w:tc>
        <w:tc>
          <w:tcPr>
            <w:tcW w:w="3021" w:type="dxa"/>
          </w:tcPr>
          <w:p w14:paraId="4C449405" w14:textId="664720E7" w:rsidR="00D07BE6" w:rsidRPr="00716EB6" w:rsidRDefault="00807AF2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samostatně nebo s pomocí</w:t>
            </w:r>
          </w:p>
          <w:p w14:paraId="554285D1" w14:textId="11A99664" w:rsidR="00807AF2" w:rsidRPr="00716EB6" w:rsidRDefault="00807AF2" w:rsidP="00924AFA">
            <w:pPr>
              <w:pStyle w:val="Textk"/>
              <w:jc w:val="center"/>
            </w:pPr>
            <w:r w:rsidRPr="00716EB6">
              <w:t>neprovede</w:t>
            </w:r>
          </w:p>
        </w:tc>
        <w:tc>
          <w:tcPr>
            <w:tcW w:w="3021" w:type="dxa"/>
          </w:tcPr>
          <w:p w14:paraId="6DCF1836" w14:textId="77777777" w:rsidR="00D07BE6" w:rsidRPr="00716EB6" w:rsidRDefault="00807AF2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5</w:t>
            </w:r>
          </w:p>
          <w:p w14:paraId="741497BC" w14:textId="3790D5D1" w:rsidR="00807AF2" w:rsidRPr="00716EB6" w:rsidRDefault="00807AF2" w:rsidP="00924AFA">
            <w:pPr>
              <w:pStyle w:val="Textk"/>
              <w:jc w:val="center"/>
            </w:pPr>
            <w:r w:rsidRPr="00716EB6">
              <w:t>0</w:t>
            </w:r>
          </w:p>
        </w:tc>
      </w:tr>
      <w:tr w:rsidR="00D07BE6" w:rsidRPr="00716EB6" w14:paraId="47921D2F" w14:textId="77777777" w:rsidTr="00D07BE6">
        <w:tc>
          <w:tcPr>
            <w:tcW w:w="3020" w:type="dxa"/>
          </w:tcPr>
          <w:p w14:paraId="17481F8E" w14:textId="15B65635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koupání</w:t>
            </w:r>
          </w:p>
        </w:tc>
        <w:tc>
          <w:tcPr>
            <w:tcW w:w="3021" w:type="dxa"/>
          </w:tcPr>
          <w:p w14:paraId="55E0D731" w14:textId="455E48C0" w:rsidR="00D07BE6" w:rsidRPr="00716EB6" w:rsidRDefault="00F667A2" w:rsidP="00924AFA">
            <w:pPr>
              <w:pStyle w:val="Textk"/>
              <w:jc w:val="center"/>
            </w:pPr>
            <w:r w:rsidRPr="00716EB6">
              <w:t>samostatně nebo s pomocí</w:t>
            </w:r>
          </w:p>
          <w:p w14:paraId="44EF542A" w14:textId="40D4B409" w:rsidR="00F667A2" w:rsidRPr="00716EB6" w:rsidRDefault="00F667A2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551B7BAA" w14:textId="77777777" w:rsidR="00D07BE6" w:rsidRPr="00716EB6" w:rsidRDefault="00F667A2" w:rsidP="00924AFA">
            <w:pPr>
              <w:pStyle w:val="Textk"/>
              <w:jc w:val="center"/>
            </w:pPr>
            <w:r w:rsidRPr="00716EB6">
              <w:t>5</w:t>
            </w:r>
          </w:p>
          <w:p w14:paraId="2C7CB756" w14:textId="1A641495" w:rsidR="00F667A2" w:rsidRPr="00716EB6" w:rsidRDefault="00F667A2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1CD68560" w14:textId="77777777" w:rsidTr="00D07BE6">
        <w:tc>
          <w:tcPr>
            <w:tcW w:w="3020" w:type="dxa"/>
          </w:tcPr>
          <w:p w14:paraId="4B765DBA" w14:textId="397933D4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použití WC</w:t>
            </w:r>
          </w:p>
        </w:tc>
        <w:tc>
          <w:tcPr>
            <w:tcW w:w="3021" w:type="dxa"/>
          </w:tcPr>
          <w:p w14:paraId="3593CAE4" w14:textId="77777777" w:rsidR="00D07BE6" w:rsidRPr="00716EB6" w:rsidRDefault="00E31D6C" w:rsidP="00924AFA">
            <w:pPr>
              <w:pStyle w:val="Textk"/>
              <w:jc w:val="center"/>
            </w:pPr>
            <w:r w:rsidRPr="00716EB6">
              <w:t>samostatně bez pomoci</w:t>
            </w:r>
          </w:p>
          <w:p w14:paraId="3032F12A" w14:textId="0BBFB723" w:rsidR="00E31D6C" w:rsidRPr="00716EB6" w:rsidRDefault="00E31D6C" w:rsidP="00924AFA">
            <w:pPr>
              <w:pStyle w:val="Textk"/>
              <w:jc w:val="center"/>
            </w:pPr>
            <w:r w:rsidRPr="00716EB6">
              <w:t>s pomocí</w:t>
            </w:r>
          </w:p>
          <w:p w14:paraId="16F6979E" w14:textId="7559CE42" w:rsidR="00E31D6C" w:rsidRPr="00716EB6" w:rsidRDefault="00E31D6C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4F88B0B2" w14:textId="77777777" w:rsidR="00D07BE6" w:rsidRPr="00716EB6" w:rsidRDefault="00E31D6C" w:rsidP="00924AFA">
            <w:pPr>
              <w:pStyle w:val="Textk"/>
              <w:jc w:val="center"/>
            </w:pPr>
            <w:r w:rsidRPr="00716EB6">
              <w:t>10</w:t>
            </w:r>
          </w:p>
          <w:p w14:paraId="461A04E4" w14:textId="77777777" w:rsidR="00E31D6C" w:rsidRPr="00716EB6" w:rsidRDefault="00E31D6C" w:rsidP="00924AFA">
            <w:pPr>
              <w:pStyle w:val="Textk"/>
              <w:jc w:val="center"/>
            </w:pPr>
            <w:r w:rsidRPr="00716EB6">
              <w:t>5</w:t>
            </w:r>
          </w:p>
          <w:p w14:paraId="0D234338" w14:textId="6F3A7212" w:rsidR="00E31D6C" w:rsidRPr="00716EB6" w:rsidRDefault="00E31D6C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305E3FF4" w14:textId="77777777" w:rsidTr="00D07BE6">
        <w:tc>
          <w:tcPr>
            <w:tcW w:w="3020" w:type="dxa"/>
          </w:tcPr>
          <w:p w14:paraId="6CC77908" w14:textId="723F11FB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kontinence moči</w:t>
            </w:r>
          </w:p>
        </w:tc>
        <w:tc>
          <w:tcPr>
            <w:tcW w:w="3021" w:type="dxa"/>
          </w:tcPr>
          <w:p w14:paraId="166F0BB4" w14:textId="77777777" w:rsidR="00D07BE6" w:rsidRPr="00716EB6" w:rsidRDefault="00441850" w:rsidP="00924AFA">
            <w:pPr>
              <w:pStyle w:val="Textk"/>
              <w:jc w:val="center"/>
            </w:pPr>
            <w:r w:rsidRPr="00716EB6">
              <w:t>kontinentní</w:t>
            </w:r>
          </w:p>
          <w:p w14:paraId="4B9D20C0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občas inkontinentní</w:t>
            </w:r>
          </w:p>
          <w:p w14:paraId="3B7B1AD9" w14:textId="4B73415D" w:rsidR="00441850" w:rsidRPr="00716EB6" w:rsidRDefault="00441850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5AE6212F" w14:textId="77777777" w:rsidR="00D07BE6" w:rsidRPr="00716EB6" w:rsidRDefault="00441850" w:rsidP="00924AFA">
            <w:pPr>
              <w:pStyle w:val="Textk"/>
              <w:jc w:val="center"/>
            </w:pPr>
            <w:r w:rsidRPr="00716EB6">
              <w:t>10</w:t>
            </w:r>
          </w:p>
          <w:p w14:paraId="2AAE9145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5</w:t>
            </w:r>
          </w:p>
          <w:p w14:paraId="7CC1C2E2" w14:textId="0607D4D8" w:rsidR="00441850" w:rsidRPr="00716EB6" w:rsidRDefault="00441850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3008FDDC" w14:textId="77777777" w:rsidTr="00D07BE6">
        <w:tc>
          <w:tcPr>
            <w:tcW w:w="3020" w:type="dxa"/>
          </w:tcPr>
          <w:p w14:paraId="2AC84431" w14:textId="53109735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kontinence stolice</w:t>
            </w:r>
          </w:p>
        </w:tc>
        <w:tc>
          <w:tcPr>
            <w:tcW w:w="3021" w:type="dxa"/>
          </w:tcPr>
          <w:p w14:paraId="06030576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kontinentní</w:t>
            </w:r>
          </w:p>
          <w:p w14:paraId="3CF5251B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občas inkontinentní</w:t>
            </w:r>
          </w:p>
          <w:p w14:paraId="5FECC964" w14:textId="239D6137" w:rsidR="00D07BE6" w:rsidRPr="00716EB6" w:rsidRDefault="00441850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4CCDEE7E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10</w:t>
            </w:r>
          </w:p>
          <w:p w14:paraId="1343343D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5</w:t>
            </w:r>
          </w:p>
          <w:p w14:paraId="19F6E702" w14:textId="1437C12F" w:rsidR="00D07BE6" w:rsidRPr="00716EB6" w:rsidRDefault="00441850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412FBB08" w14:textId="77777777" w:rsidTr="00D07BE6">
        <w:tc>
          <w:tcPr>
            <w:tcW w:w="3020" w:type="dxa"/>
          </w:tcPr>
          <w:p w14:paraId="63FFBB5C" w14:textId="7325302D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přesun lůžko-židle</w:t>
            </w:r>
          </w:p>
        </w:tc>
        <w:tc>
          <w:tcPr>
            <w:tcW w:w="3021" w:type="dxa"/>
          </w:tcPr>
          <w:p w14:paraId="04DED7B4" w14:textId="77777777" w:rsidR="00D07BE6" w:rsidRPr="00716EB6" w:rsidRDefault="00441850" w:rsidP="00924AFA">
            <w:pPr>
              <w:pStyle w:val="Textk"/>
              <w:jc w:val="center"/>
            </w:pPr>
            <w:r w:rsidRPr="00716EB6">
              <w:t>samostatně bez pomoci</w:t>
            </w:r>
          </w:p>
          <w:p w14:paraId="1E205109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s malou pomocí</w:t>
            </w:r>
          </w:p>
          <w:p w14:paraId="6802A43B" w14:textId="77777777" w:rsidR="00441850" w:rsidRPr="00716EB6" w:rsidRDefault="00441850" w:rsidP="00924AFA">
            <w:pPr>
              <w:pStyle w:val="Textk"/>
              <w:jc w:val="center"/>
            </w:pPr>
            <w:r w:rsidRPr="00716EB6">
              <w:t>dokáže/vydrží sedět</w:t>
            </w:r>
          </w:p>
          <w:p w14:paraId="64C39B7A" w14:textId="1AAA5A58" w:rsidR="00441850" w:rsidRPr="00716EB6" w:rsidRDefault="00441850" w:rsidP="00924AFA">
            <w:pPr>
              <w:pStyle w:val="Textk"/>
              <w:jc w:val="center"/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64D235E2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15</w:t>
            </w:r>
          </w:p>
          <w:p w14:paraId="6F6A1244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10</w:t>
            </w:r>
          </w:p>
          <w:p w14:paraId="534B9B82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5</w:t>
            </w:r>
          </w:p>
          <w:p w14:paraId="3F30761B" w14:textId="1699BE25" w:rsidR="00441850" w:rsidRPr="00716EB6" w:rsidRDefault="00C81DF3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6D8A13DC" w14:textId="77777777" w:rsidTr="00D07BE6">
        <w:tc>
          <w:tcPr>
            <w:tcW w:w="3020" w:type="dxa"/>
          </w:tcPr>
          <w:p w14:paraId="5F26F7D9" w14:textId="4D4FC489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chůze po rovině</w:t>
            </w:r>
          </w:p>
        </w:tc>
        <w:tc>
          <w:tcPr>
            <w:tcW w:w="3021" w:type="dxa"/>
          </w:tcPr>
          <w:p w14:paraId="1EC13C6C" w14:textId="77777777" w:rsidR="00D07BE6" w:rsidRPr="00716EB6" w:rsidRDefault="00C81DF3" w:rsidP="00924AFA">
            <w:pPr>
              <w:pStyle w:val="Textk"/>
              <w:jc w:val="center"/>
            </w:pPr>
            <w:r w:rsidRPr="00716EB6">
              <w:t>samostatně nad 50 m</w:t>
            </w:r>
          </w:p>
          <w:p w14:paraId="14B0A976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s pomocí 50 m</w:t>
            </w:r>
          </w:p>
          <w:p w14:paraId="65994072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na vozíku 50 m</w:t>
            </w:r>
          </w:p>
          <w:p w14:paraId="74FF26C8" w14:textId="6D64C1F8" w:rsidR="00C81DF3" w:rsidRPr="00716EB6" w:rsidRDefault="00C81DF3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neprovede</w:t>
            </w:r>
          </w:p>
        </w:tc>
        <w:tc>
          <w:tcPr>
            <w:tcW w:w="3021" w:type="dxa"/>
          </w:tcPr>
          <w:p w14:paraId="232044D8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15</w:t>
            </w:r>
          </w:p>
          <w:p w14:paraId="27FDDD2D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10</w:t>
            </w:r>
          </w:p>
          <w:p w14:paraId="511ABE7F" w14:textId="77777777" w:rsidR="00C81DF3" w:rsidRPr="00716EB6" w:rsidRDefault="00C81DF3" w:rsidP="00924AFA">
            <w:pPr>
              <w:pStyle w:val="Textk"/>
              <w:jc w:val="center"/>
            </w:pPr>
            <w:r w:rsidRPr="00716EB6">
              <w:t>5</w:t>
            </w:r>
          </w:p>
          <w:p w14:paraId="7B7FB685" w14:textId="0A0ADBFE" w:rsidR="00D07BE6" w:rsidRPr="00716EB6" w:rsidRDefault="00C81DF3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D07BE6" w:rsidRPr="00716EB6" w14:paraId="5F573689" w14:textId="77777777" w:rsidTr="00D07BE6">
        <w:tc>
          <w:tcPr>
            <w:tcW w:w="3020" w:type="dxa"/>
          </w:tcPr>
          <w:p w14:paraId="6528CF63" w14:textId="0DE64DE7" w:rsidR="00D07BE6" w:rsidRPr="00716EB6" w:rsidRDefault="00B139F6">
            <w:pPr>
              <w:pStyle w:val="Textk"/>
              <w:numPr>
                <w:ilvl w:val="0"/>
                <w:numId w:val="1"/>
              </w:numPr>
              <w:rPr>
                <w:b/>
                <w:bCs/>
              </w:rPr>
            </w:pPr>
            <w:r w:rsidRPr="00716EB6">
              <w:rPr>
                <w:b/>
                <w:bCs/>
              </w:rPr>
              <w:t>chůze po schodech</w:t>
            </w:r>
          </w:p>
        </w:tc>
        <w:tc>
          <w:tcPr>
            <w:tcW w:w="3021" w:type="dxa"/>
          </w:tcPr>
          <w:p w14:paraId="30D73580" w14:textId="3B024F62" w:rsidR="00D07BE6" w:rsidRPr="00716EB6" w:rsidRDefault="00856A16" w:rsidP="00924AFA">
            <w:pPr>
              <w:pStyle w:val="Textk"/>
              <w:jc w:val="center"/>
            </w:pPr>
            <w:r w:rsidRPr="00716EB6">
              <w:t>samostatně bez pomoci</w:t>
            </w:r>
          </w:p>
          <w:p w14:paraId="3863D900" w14:textId="3C5D57A1" w:rsidR="00856A16" w:rsidRPr="00716EB6" w:rsidRDefault="00856A16" w:rsidP="00924AFA">
            <w:pPr>
              <w:pStyle w:val="Textk"/>
              <w:jc w:val="center"/>
            </w:pPr>
            <w:r w:rsidRPr="00716EB6">
              <w:t>s pomocí</w:t>
            </w:r>
          </w:p>
          <w:p w14:paraId="69A8FB87" w14:textId="2F417516" w:rsidR="00856A16" w:rsidRPr="00716EB6" w:rsidRDefault="00856A16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nepro</w:t>
            </w:r>
            <w:r w:rsidR="006E1EDA" w:rsidRPr="00716EB6">
              <w:rPr>
                <w:b/>
                <w:bCs/>
              </w:rPr>
              <w:t>v</w:t>
            </w:r>
            <w:r w:rsidRPr="00716EB6">
              <w:rPr>
                <w:b/>
                <w:bCs/>
              </w:rPr>
              <w:t>ede</w:t>
            </w:r>
          </w:p>
        </w:tc>
        <w:tc>
          <w:tcPr>
            <w:tcW w:w="3021" w:type="dxa"/>
          </w:tcPr>
          <w:p w14:paraId="020C241D" w14:textId="77777777" w:rsidR="00856A16" w:rsidRPr="00716EB6" w:rsidRDefault="00856A16" w:rsidP="00924AFA">
            <w:pPr>
              <w:pStyle w:val="Textk"/>
              <w:jc w:val="center"/>
            </w:pPr>
            <w:r w:rsidRPr="00716EB6">
              <w:t>10</w:t>
            </w:r>
          </w:p>
          <w:p w14:paraId="26D22808" w14:textId="77777777" w:rsidR="00856A16" w:rsidRPr="00716EB6" w:rsidRDefault="00856A16" w:rsidP="00924AFA">
            <w:pPr>
              <w:pStyle w:val="Textk"/>
              <w:jc w:val="center"/>
            </w:pPr>
            <w:r w:rsidRPr="00716EB6">
              <w:t>5</w:t>
            </w:r>
          </w:p>
          <w:p w14:paraId="12C65FD5" w14:textId="675676ED" w:rsidR="00D07BE6" w:rsidRPr="00716EB6" w:rsidRDefault="00856A16" w:rsidP="00924AFA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856A16" w:rsidRPr="00716EB6" w14:paraId="773698D5" w14:textId="77777777" w:rsidTr="005466CC">
        <w:tc>
          <w:tcPr>
            <w:tcW w:w="6041" w:type="dxa"/>
            <w:gridSpan w:val="2"/>
          </w:tcPr>
          <w:p w14:paraId="77050320" w14:textId="0225AA1F" w:rsidR="00856A16" w:rsidRPr="00716EB6" w:rsidRDefault="00856A16" w:rsidP="00FE0116">
            <w:pPr>
              <w:pStyle w:val="Textk"/>
              <w:spacing w:line="276" w:lineRule="auto"/>
              <w:jc w:val="center"/>
            </w:pPr>
            <w:r w:rsidRPr="00716EB6">
              <w:rPr>
                <w:b/>
                <w:bCs/>
              </w:rPr>
              <w:t>Celkové bodové ohodnocení:</w:t>
            </w:r>
          </w:p>
        </w:tc>
        <w:tc>
          <w:tcPr>
            <w:tcW w:w="3021" w:type="dxa"/>
          </w:tcPr>
          <w:p w14:paraId="1655DE1C" w14:textId="10FBFF69" w:rsidR="00856A16" w:rsidRPr="00716EB6" w:rsidRDefault="00B7472A" w:rsidP="00FE0116">
            <w:pPr>
              <w:pStyle w:val="Textk"/>
              <w:spacing w:line="276" w:lineRule="auto"/>
              <w:jc w:val="center"/>
            </w:pPr>
            <w:r w:rsidRPr="00716EB6">
              <w:t>20</w:t>
            </w:r>
          </w:p>
        </w:tc>
      </w:tr>
    </w:tbl>
    <w:p w14:paraId="08FD0C06" w14:textId="2E822A4D" w:rsidR="00DE7257" w:rsidRPr="00716EB6" w:rsidRDefault="00DE7257" w:rsidP="00FE0116">
      <w:pPr>
        <w:pStyle w:val="Textk"/>
        <w:spacing w:line="276" w:lineRule="auto"/>
      </w:pPr>
    </w:p>
    <w:p w14:paraId="529D8691" w14:textId="77777777" w:rsidR="00B7472A" w:rsidRPr="00716EB6" w:rsidRDefault="00B7472A" w:rsidP="00FE0116">
      <w:pPr>
        <w:pStyle w:val="Textk"/>
        <w:spacing w:line="276" w:lineRule="auto"/>
      </w:pPr>
    </w:p>
    <w:p w14:paraId="269BD3AD" w14:textId="24580DED" w:rsidR="001A3B0A" w:rsidRPr="00716EB6" w:rsidRDefault="001A3B0A" w:rsidP="00FE0116">
      <w:pPr>
        <w:pStyle w:val="Textk"/>
        <w:spacing w:line="276" w:lineRule="auto"/>
      </w:pPr>
      <w:r w:rsidRPr="00716EB6">
        <w:lastRenderedPageBreak/>
        <w:t>Hodnocení stupně závislosti v ADL: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3B0A" w:rsidRPr="00716EB6" w14:paraId="60E7CE35" w14:textId="77777777" w:rsidTr="001A3B0A">
        <w:tc>
          <w:tcPr>
            <w:tcW w:w="4531" w:type="dxa"/>
          </w:tcPr>
          <w:p w14:paraId="42113756" w14:textId="5244730D" w:rsidR="001A3B0A" w:rsidRPr="00716EB6" w:rsidRDefault="001A3B0A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ohodnocení:</w:t>
            </w:r>
          </w:p>
        </w:tc>
        <w:tc>
          <w:tcPr>
            <w:tcW w:w="4531" w:type="dxa"/>
          </w:tcPr>
          <w:p w14:paraId="2984A62D" w14:textId="24D31E77" w:rsidR="001A3B0A" w:rsidRPr="00716EB6" w:rsidRDefault="001A3B0A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Stupeň závislosti:</w:t>
            </w:r>
          </w:p>
        </w:tc>
      </w:tr>
      <w:tr w:rsidR="001A3B0A" w:rsidRPr="00716EB6" w14:paraId="40B5F9A7" w14:textId="77777777" w:rsidTr="001A3B0A">
        <w:tc>
          <w:tcPr>
            <w:tcW w:w="4531" w:type="dxa"/>
          </w:tcPr>
          <w:p w14:paraId="37DEBA7F" w14:textId="6CA152FF" w:rsidR="001A3B0A" w:rsidRPr="00716EB6" w:rsidRDefault="001A3B0A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0–40</w:t>
            </w:r>
          </w:p>
        </w:tc>
        <w:tc>
          <w:tcPr>
            <w:tcW w:w="4531" w:type="dxa"/>
          </w:tcPr>
          <w:p w14:paraId="76A55B8C" w14:textId="50F1C541" w:rsidR="001A3B0A" w:rsidRPr="00716EB6" w:rsidRDefault="001A3B0A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vysoká závislost</w:t>
            </w:r>
          </w:p>
        </w:tc>
      </w:tr>
      <w:tr w:rsidR="001A3B0A" w:rsidRPr="00716EB6" w14:paraId="0A7F5183" w14:textId="77777777" w:rsidTr="001A3B0A">
        <w:tc>
          <w:tcPr>
            <w:tcW w:w="4531" w:type="dxa"/>
          </w:tcPr>
          <w:p w14:paraId="203755CF" w14:textId="13A90F26" w:rsidR="001A3B0A" w:rsidRPr="00716EB6" w:rsidRDefault="001A3B0A" w:rsidP="005B1EB9">
            <w:pPr>
              <w:pStyle w:val="Textk"/>
              <w:jc w:val="center"/>
            </w:pPr>
            <w:r w:rsidRPr="00716EB6">
              <w:t>45-60</w:t>
            </w:r>
          </w:p>
        </w:tc>
        <w:tc>
          <w:tcPr>
            <w:tcW w:w="4531" w:type="dxa"/>
          </w:tcPr>
          <w:p w14:paraId="05E3AD63" w14:textId="1FC75DE6" w:rsidR="001A3B0A" w:rsidRPr="00716EB6" w:rsidRDefault="001A3B0A" w:rsidP="005B1EB9">
            <w:pPr>
              <w:pStyle w:val="Textk"/>
              <w:jc w:val="center"/>
            </w:pPr>
            <w:r w:rsidRPr="00716EB6">
              <w:t>střední závislost</w:t>
            </w:r>
          </w:p>
        </w:tc>
      </w:tr>
      <w:tr w:rsidR="001A3B0A" w:rsidRPr="00716EB6" w14:paraId="1556A1FC" w14:textId="77777777" w:rsidTr="001A3B0A">
        <w:tc>
          <w:tcPr>
            <w:tcW w:w="4531" w:type="dxa"/>
          </w:tcPr>
          <w:p w14:paraId="5166B7F3" w14:textId="589779C1" w:rsidR="001A3B0A" w:rsidRPr="00716EB6" w:rsidRDefault="001A3B0A" w:rsidP="005B1EB9">
            <w:pPr>
              <w:pStyle w:val="Textk"/>
              <w:jc w:val="center"/>
            </w:pPr>
            <w:r w:rsidRPr="00716EB6">
              <w:t>65-95</w:t>
            </w:r>
          </w:p>
        </w:tc>
        <w:tc>
          <w:tcPr>
            <w:tcW w:w="4531" w:type="dxa"/>
          </w:tcPr>
          <w:p w14:paraId="6CABC94E" w14:textId="7F887769" w:rsidR="001A3B0A" w:rsidRPr="00716EB6" w:rsidRDefault="001A3B0A" w:rsidP="005B1EB9">
            <w:pPr>
              <w:pStyle w:val="Textk"/>
              <w:jc w:val="center"/>
            </w:pPr>
            <w:r w:rsidRPr="00716EB6">
              <w:t>lehká závislost</w:t>
            </w:r>
          </w:p>
        </w:tc>
      </w:tr>
      <w:tr w:rsidR="001A3B0A" w:rsidRPr="00716EB6" w14:paraId="172FA628" w14:textId="77777777" w:rsidTr="001A3B0A">
        <w:tc>
          <w:tcPr>
            <w:tcW w:w="4531" w:type="dxa"/>
          </w:tcPr>
          <w:p w14:paraId="379102B6" w14:textId="0B185305" w:rsidR="001A3B0A" w:rsidRPr="00716EB6" w:rsidRDefault="001A3B0A" w:rsidP="005B1EB9">
            <w:pPr>
              <w:pStyle w:val="Textk"/>
              <w:jc w:val="center"/>
            </w:pPr>
            <w:r w:rsidRPr="00716EB6">
              <w:t>100</w:t>
            </w:r>
          </w:p>
        </w:tc>
        <w:tc>
          <w:tcPr>
            <w:tcW w:w="4531" w:type="dxa"/>
          </w:tcPr>
          <w:p w14:paraId="5121C281" w14:textId="58EC6433" w:rsidR="001A3B0A" w:rsidRPr="00716EB6" w:rsidRDefault="001A3B0A" w:rsidP="005B1EB9">
            <w:pPr>
              <w:pStyle w:val="Textk"/>
              <w:jc w:val="center"/>
            </w:pPr>
            <w:r w:rsidRPr="00716EB6">
              <w:t>nezávislý</w:t>
            </w:r>
          </w:p>
        </w:tc>
      </w:tr>
    </w:tbl>
    <w:p w14:paraId="611AFFEF" w14:textId="0DAF01A9" w:rsidR="006E1EDA" w:rsidRPr="00716EB6" w:rsidRDefault="006E1EDA" w:rsidP="00FE0116">
      <w:pPr>
        <w:pStyle w:val="Textk"/>
        <w:spacing w:line="276" w:lineRule="auto"/>
        <w:rPr>
          <w:b/>
          <w:bCs/>
        </w:rPr>
      </w:pPr>
    </w:p>
    <w:p w14:paraId="7DC88290" w14:textId="6D8397A7" w:rsidR="00D1416E" w:rsidRPr="00716EB6" w:rsidRDefault="00D1416E" w:rsidP="00FE0116">
      <w:pPr>
        <w:pStyle w:val="Nadpis2"/>
        <w:spacing w:line="276" w:lineRule="auto"/>
      </w:pPr>
      <w:bookmarkStart w:id="27" w:name="_Toc103438373"/>
      <w:bookmarkStart w:id="28" w:name="_Toc112660858"/>
      <w:r w:rsidRPr="00716EB6">
        <w:t xml:space="preserve">Glasgow </w:t>
      </w:r>
      <w:proofErr w:type="spellStart"/>
      <w:r w:rsidRPr="00716EB6">
        <w:t>coma</w:t>
      </w:r>
      <w:proofErr w:type="spellEnd"/>
      <w:r w:rsidRPr="00716EB6">
        <w:t xml:space="preserve"> </w:t>
      </w:r>
      <w:proofErr w:type="spellStart"/>
      <w:r w:rsidRPr="00716EB6">
        <w:t>scale</w:t>
      </w:r>
      <w:bookmarkEnd w:id="27"/>
      <w:bookmarkEnd w:id="28"/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1EDA" w:rsidRPr="00716EB6" w14:paraId="185DA673" w14:textId="792AB152" w:rsidTr="005466CC">
        <w:tc>
          <w:tcPr>
            <w:tcW w:w="6041" w:type="dxa"/>
            <w:gridSpan w:val="2"/>
          </w:tcPr>
          <w:p w14:paraId="01A7AB27" w14:textId="411F3D5A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Činnost:</w:t>
            </w:r>
          </w:p>
        </w:tc>
        <w:tc>
          <w:tcPr>
            <w:tcW w:w="3021" w:type="dxa"/>
          </w:tcPr>
          <w:p w14:paraId="75E18DD9" w14:textId="5C3E6073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ohodnocení:</w:t>
            </w:r>
          </w:p>
        </w:tc>
      </w:tr>
      <w:tr w:rsidR="006E1EDA" w:rsidRPr="00716EB6" w14:paraId="285929A8" w14:textId="690BAFCC" w:rsidTr="006E1EDA">
        <w:tc>
          <w:tcPr>
            <w:tcW w:w="3020" w:type="dxa"/>
            <w:vMerge w:val="restart"/>
          </w:tcPr>
          <w:p w14:paraId="30AADD49" w14:textId="03DC9DFC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Otevření očí</w:t>
            </w:r>
          </w:p>
          <w:p w14:paraId="5BC754DB" w14:textId="0337E268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090F3B0D" w14:textId="2190893C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spontánně</w:t>
            </w:r>
          </w:p>
        </w:tc>
        <w:tc>
          <w:tcPr>
            <w:tcW w:w="3021" w:type="dxa"/>
          </w:tcPr>
          <w:p w14:paraId="00640998" w14:textId="72667761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4</w:t>
            </w:r>
          </w:p>
        </w:tc>
      </w:tr>
      <w:tr w:rsidR="006E1EDA" w:rsidRPr="00716EB6" w14:paraId="19E5051B" w14:textId="18D0AF96" w:rsidTr="006E1EDA">
        <w:tc>
          <w:tcPr>
            <w:tcW w:w="3020" w:type="dxa"/>
            <w:vMerge/>
          </w:tcPr>
          <w:p w14:paraId="7F9FD3E4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3190C512" w14:textId="3207FB98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na oslovení</w:t>
            </w:r>
          </w:p>
        </w:tc>
        <w:tc>
          <w:tcPr>
            <w:tcW w:w="3021" w:type="dxa"/>
          </w:tcPr>
          <w:p w14:paraId="18ECDD25" w14:textId="5FFEBC1F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3</w:t>
            </w:r>
          </w:p>
        </w:tc>
      </w:tr>
      <w:tr w:rsidR="006E1EDA" w:rsidRPr="00716EB6" w14:paraId="6CF814CC" w14:textId="51EC9981" w:rsidTr="006E1EDA">
        <w:tc>
          <w:tcPr>
            <w:tcW w:w="3020" w:type="dxa"/>
            <w:vMerge/>
          </w:tcPr>
          <w:p w14:paraId="02018DD1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10AA3676" w14:textId="1189C623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na algický podnět</w:t>
            </w:r>
          </w:p>
        </w:tc>
        <w:tc>
          <w:tcPr>
            <w:tcW w:w="3021" w:type="dxa"/>
          </w:tcPr>
          <w:p w14:paraId="7CC9DDAE" w14:textId="4A83E314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6E1EDA" w:rsidRPr="00716EB6" w14:paraId="62AA40D9" w14:textId="674A5D3C" w:rsidTr="006E1EDA">
        <w:tc>
          <w:tcPr>
            <w:tcW w:w="3020" w:type="dxa"/>
            <w:vMerge/>
          </w:tcPr>
          <w:p w14:paraId="0442D557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12FF2E92" w14:textId="5D937E1C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žádná odpověď</w:t>
            </w:r>
          </w:p>
        </w:tc>
        <w:tc>
          <w:tcPr>
            <w:tcW w:w="3021" w:type="dxa"/>
          </w:tcPr>
          <w:p w14:paraId="2AE7BEE9" w14:textId="40AB4CBC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</w:tc>
      </w:tr>
      <w:tr w:rsidR="006E1EDA" w:rsidRPr="00716EB6" w14:paraId="3F0F6606" w14:textId="1793AAA4" w:rsidTr="006E1EDA">
        <w:tc>
          <w:tcPr>
            <w:tcW w:w="3020" w:type="dxa"/>
            <w:vMerge w:val="restart"/>
          </w:tcPr>
          <w:p w14:paraId="3886AC4F" w14:textId="66590CA5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Slovní odpověď</w:t>
            </w:r>
          </w:p>
        </w:tc>
        <w:tc>
          <w:tcPr>
            <w:tcW w:w="3021" w:type="dxa"/>
          </w:tcPr>
          <w:p w14:paraId="218D269F" w14:textId="650AF8EE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orientovaná</w:t>
            </w:r>
          </w:p>
        </w:tc>
        <w:tc>
          <w:tcPr>
            <w:tcW w:w="3021" w:type="dxa"/>
          </w:tcPr>
          <w:p w14:paraId="17061FAF" w14:textId="06AB934E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5</w:t>
            </w:r>
          </w:p>
        </w:tc>
      </w:tr>
      <w:tr w:rsidR="006E1EDA" w:rsidRPr="00716EB6" w14:paraId="0C1EBB37" w14:textId="60FA48B3" w:rsidTr="006E1EDA">
        <w:tc>
          <w:tcPr>
            <w:tcW w:w="3020" w:type="dxa"/>
            <w:vMerge/>
          </w:tcPr>
          <w:p w14:paraId="4CC9B9DD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71EC2A46" w14:textId="6099390A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zmatená</w:t>
            </w:r>
          </w:p>
        </w:tc>
        <w:tc>
          <w:tcPr>
            <w:tcW w:w="3021" w:type="dxa"/>
          </w:tcPr>
          <w:p w14:paraId="7CC3E9D8" w14:textId="7F3EC3FD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</w:p>
        </w:tc>
      </w:tr>
      <w:tr w:rsidR="006E1EDA" w:rsidRPr="00716EB6" w14:paraId="606D0DCD" w14:textId="02EEF61D" w:rsidTr="006E1EDA">
        <w:tc>
          <w:tcPr>
            <w:tcW w:w="3020" w:type="dxa"/>
            <w:vMerge/>
          </w:tcPr>
          <w:p w14:paraId="1200E328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47173585" w14:textId="040A113C" w:rsidR="006E1EDA" w:rsidRPr="00716EB6" w:rsidRDefault="005966D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neadekvátní odpověď</w:t>
            </w:r>
          </w:p>
        </w:tc>
        <w:tc>
          <w:tcPr>
            <w:tcW w:w="3021" w:type="dxa"/>
          </w:tcPr>
          <w:p w14:paraId="246466B7" w14:textId="25F1CB01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3</w:t>
            </w:r>
          </w:p>
        </w:tc>
      </w:tr>
      <w:tr w:rsidR="006E1EDA" w:rsidRPr="00716EB6" w14:paraId="1FE915F5" w14:textId="3AC54C74" w:rsidTr="006E1EDA">
        <w:tc>
          <w:tcPr>
            <w:tcW w:w="3020" w:type="dxa"/>
            <w:vMerge/>
          </w:tcPr>
          <w:p w14:paraId="52B74D2F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5D18EA80" w14:textId="7E6169FF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nesrozumitelná</w:t>
            </w:r>
          </w:p>
        </w:tc>
        <w:tc>
          <w:tcPr>
            <w:tcW w:w="3021" w:type="dxa"/>
          </w:tcPr>
          <w:p w14:paraId="3E12E40B" w14:textId="4805B636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6E1EDA" w:rsidRPr="00716EB6" w14:paraId="1EB7F6BB" w14:textId="75C35508" w:rsidTr="006E1EDA">
        <w:tc>
          <w:tcPr>
            <w:tcW w:w="3020" w:type="dxa"/>
            <w:vMerge/>
          </w:tcPr>
          <w:p w14:paraId="4BFC093B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1EFB033D" w14:textId="0666508B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žádná odpověď</w:t>
            </w:r>
          </w:p>
        </w:tc>
        <w:tc>
          <w:tcPr>
            <w:tcW w:w="3021" w:type="dxa"/>
          </w:tcPr>
          <w:p w14:paraId="61A20858" w14:textId="1E2C0F15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</w:tc>
      </w:tr>
      <w:tr w:rsidR="006E1EDA" w:rsidRPr="00716EB6" w14:paraId="5ABF12AE" w14:textId="2026FC4D" w:rsidTr="006E1EDA">
        <w:tc>
          <w:tcPr>
            <w:tcW w:w="3020" w:type="dxa"/>
            <w:vMerge w:val="restart"/>
          </w:tcPr>
          <w:p w14:paraId="128126EC" w14:textId="4047899C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Reakce na algický podnět</w:t>
            </w:r>
            <w:r w:rsidR="006E1EDA" w:rsidRPr="00716EB6">
              <w:t xml:space="preserve"> </w:t>
            </w:r>
          </w:p>
        </w:tc>
        <w:tc>
          <w:tcPr>
            <w:tcW w:w="3021" w:type="dxa"/>
          </w:tcPr>
          <w:p w14:paraId="7FBEEE0B" w14:textId="508B74FC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pohyb na příkaz</w:t>
            </w:r>
          </w:p>
        </w:tc>
        <w:tc>
          <w:tcPr>
            <w:tcW w:w="3021" w:type="dxa"/>
          </w:tcPr>
          <w:p w14:paraId="12A9D1C5" w14:textId="1B4B6DD3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6</w:t>
            </w:r>
          </w:p>
        </w:tc>
      </w:tr>
      <w:tr w:rsidR="006E1EDA" w:rsidRPr="00716EB6" w14:paraId="691DD6FE" w14:textId="17E12419" w:rsidTr="006E1EDA">
        <w:tc>
          <w:tcPr>
            <w:tcW w:w="3020" w:type="dxa"/>
            <w:vMerge/>
          </w:tcPr>
          <w:p w14:paraId="6F3C929F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01D1CFCF" w14:textId="368C32F6" w:rsidR="006E1EDA" w:rsidRPr="00716EB6" w:rsidRDefault="005966D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lokalizace podnětu</w:t>
            </w:r>
          </w:p>
        </w:tc>
        <w:tc>
          <w:tcPr>
            <w:tcW w:w="3021" w:type="dxa"/>
          </w:tcPr>
          <w:p w14:paraId="33328908" w14:textId="37C0FF49" w:rsidR="006E1EDA" w:rsidRPr="00716EB6" w:rsidRDefault="006E1ED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5</w:t>
            </w:r>
          </w:p>
        </w:tc>
      </w:tr>
      <w:tr w:rsidR="006E1EDA" w:rsidRPr="00716EB6" w14:paraId="14A4FE51" w14:textId="34BFC95B" w:rsidTr="006E1EDA">
        <w:tc>
          <w:tcPr>
            <w:tcW w:w="3020" w:type="dxa"/>
            <w:vMerge/>
          </w:tcPr>
          <w:p w14:paraId="38CDC137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487A3DE3" w14:textId="3E792687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flexe od podnětu</w:t>
            </w:r>
          </w:p>
        </w:tc>
        <w:tc>
          <w:tcPr>
            <w:tcW w:w="3021" w:type="dxa"/>
          </w:tcPr>
          <w:p w14:paraId="3C9C6C8B" w14:textId="020E5FE0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</w:p>
        </w:tc>
      </w:tr>
      <w:tr w:rsidR="006E1EDA" w:rsidRPr="00716EB6" w14:paraId="4C9FB7CB" w14:textId="57FCEB15" w:rsidTr="006E1EDA">
        <w:tc>
          <w:tcPr>
            <w:tcW w:w="3020" w:type="dxa"/>
            <w:vMerge/>
          </w:tcPr>
          <w:p w14:paraId="18BD1C88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29FC3C3D" w14:textId="361C5637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necílená flexe</w:t>
            </w:r>
          </w:p>
        </w:tc>
        <w:tc>
          <w:tcPr>
            <w:tcW w:w="3021" w:type="dxa"/>
          </w:tcPr>
          <w:p w14:paraId="1CD375A0" w14:textId="4710F0E7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3</w:t>
            </w:r>
          </w:p>
        </w:tc>
      </w:tr>
      <w:tr w:rsidR="006E1EDA" w:rsidRPr="00716EB6" w14:paraId="07AC0C55" w14:textId="77542B4D" w:rsidTr="006E1EDA">
        <w:tc>
          <w:tcPr>
            <w:tcW w:w="3020" w:type="dxa"/>
            <w:vMerge/>
          </w:tcPr>
          <w:p w14:paraId="265AB31A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0095A372" w14:textId="400CE68B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necílená extenze</w:t>
            </w:r>
          </w:p>
        </w:tc>
        <w:tc>
          <w:tcPr>
            <w:tcW w:w="3021" w:type="dxa"/>
          </w:tcPr>
          <w:p w14:paraId="730E214E" w14:textId="6FF6A4C2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6E1EDA" w:rsidRPr="00716EB6" w14:paraId="1A9498FA" w14:textId="0020A2C1" w:rsidTr="006E1EDA">
        <w:tc>
          <w:tcPr>
            <w:tcW w:w="3020" w:type="dxa"/>
            <w:vMerge/>
          </w:tcPr>
          <w:p w14:paraId="6E61CA08" w14:textId="77777777" w:rsidR="006E1EDA" w:rsidRPr="00716EB6" w:rsidRDefault="006E1EDA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3021" w:type="dxa"/>
          </w:tcPr>
          <w:p w14:paraId="3890803E" w14:textId="38585A89" w:rsidR="006E1EDA" w:rsidRPr="00716EB6" w:rsidRDefault="005966D3" w:rsidP="00FE0116">
            <w:pPr>
              <w:pStyle w:val="Textk"/>
              <w:spacing w:line="276" w:lineRule="auto"/>
              <w:jc w:val="center"/>
            </w:pPr>
            <w:r w:rsidRPr="00716EB6">
              <w:t>bez reakce</w:t>
            </w:r>
          </w:p>
        </w:tc>
        <w:tc>
          <w:tcPr>
            <w:tcW w:w="3021" w:type="dxa"/>
          </w:tcPr>
          <w:p w14:paraId="7F106B80" w14:textId="641B9452" w:rsidR="006E1EDA" w:rsidRPr="00716EB6" w:rsidRDefault="006E1EDA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</w:tc>
      </w:tr>
      <w:tr w:rsidR="00661CC6" w:rsidRPr="00716EB6" w14:paraId="37BDF25B" w14:textId="77777777" w:rsidTr="005466CC">
        <w:tc>
          <w:tcPr>
            <w:tcW w:w="6041" w:type="dxa"/>
            <w:gridSpan w:val="2"/>
          </w:tcPr>
          <w:p w14:paraId="77C0097F" w14:textId="40185A1E" w:rsidR="00661CC6" w:rsidRPr="00716EB6" w:rsidRDefault="00661CC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Celkové bodové ohodnocení:</w:t>
            </w:r>
          </w:p>
        </w:tc>
        <w:tc>
          <w:tcPr>
            <w:tcW w:w="3021" w:type="dxa"/>
          </w:tcPr>
          <w:p w14:paraId="1D393BF5" w14:textId="29F2D93A" w:rsidR="00661CC6" w:rsidRPr="00716EB6" w:rsidRDefault="00661CC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</w:t>
            </w:r>
            <w:r w:rsidR="00201F83" w:rsidRPr="00716EB6">
              <w:rPr>
                <w:b/>
                <w:bCs/>
              </w:rPr>
              <w:t>2</w:t>
            </w:r>
          </w:p>
        </w:tc>
      </w:tr>
    </w:tbl>
    <w:p w14:paraId="545B1754" w14:textId="459ADCF6" w:rsidR="00DE7257" w:rsidRPr="00716EB6" w:rsidRDefault="00DE7257" w:rsidP="00FE0116">
      <w:pPr>
        <w:pStyle w:val="Textk"/>
        <w:spacing w:line="276" w:lineRule="auto"/>
        <w:rPr>
          <w:b/>
          <w:bCs/>
        </w:rPr>
      </w:pPr>
    </w:p>
    <w:p w14:paraId="611BB556" w14:textId="19710153" w:rsidR="00DE7257" w:rsidRPr="00716EB6" w:rsidRDefault="00661CC6" w:rsidP="005B1EB9">
      <w:pPr>
        <w:pStyle w:val="Textk"/>
        <w:spacing w:line="240" w:lineRule="auto"/>
        <w:rPr>
          <w:u w:val="single"/>
        </w:rPr>
      </w:pPr>
      <w:r w:rsidRPr="00716EB6">
        <w:rPr>
          <w:u w:val="single"/>
        </w:rPr>
        <w:t xml:space="preserve">Hodnocení Glasgow </w:t>
      </w:r>
      <w:proofErr w:type="spellStart"/>
      <w:r w:rsidRPr="00716EB6">
        <w:rPr>
          <w:u w:val="single"/>
        </w:rPr>
        <w:t>coma</w:t>
      </w:r>
      <w:proofErr w:type="spellEnd"/>
      <w:r w:rsidRPr="00716EB6">
        <w:rPr>
          <w:u w:val="single"/>
        </w:rPr>
        <w:t xml:space="preserve"> </w:t>
      </w:r>
      <w:proofErr w:type="spellStart"/>
      <w:r w:rsidRPr="00716EB6">
        <w:rPr>
          <w:u w:val="single"/>
        </w:rPr>
        <w:t>scale</w:t>
      </w:r>
      <w:proofErr w:type="spellEnd"/>
      <w:r w:rsidRPr="00716EB6">
        <w:rPr>
          <w:u w:val="single"/>
        </w:rPr>
        <w:t>:</w:t>
      </w:r>
    </w:p>
    <w:p w14:paraId="1F4C892C" w14:textId="12A0BA60" w:rsidR="00661CC6" w:rsidRPr="00716EB6" w:rsidRDefault="00661CC6" w:rsidP="005B1EB9">
      <w:pPr>
        <w:pStyle w:val="Textk"/>
        <w:spacing w:line="240" w:lineRule="auto"/>
      </w:pPr>
      <w:r w:rsidRPr="00716EB6">
        <w:t>do 8 bodů – závažná porucha vědomí</w:t>
      </w:r>
    </w:p>
    <w:p w14:paraId="3B1AA5CE" w14:textId="289B1973" w:rsidR="00661CC6" w:rsidRPr="00716EB6" w:rsidRDefault="00661CC6" w:rsidP="005B1EB9">
      <w:pPr>
        <w:pStyle w:val="Textk"/>
        <w:spacing w:line="240" w:lineRule="auto"/>
        <w:rPr>
          <w:b/>
          <w:bCs/>
        </w:rPr>
      </w:pPr>
      <w:r w:rsidRPr="00716EB6">
        <w:rPr>
          <w:b/>
          <w:bCs/>
        </w:rPr>
        <w:t>12-9 bodů – středně závažná porucha vědomí</w:t>
      </w:r>
    </w:p>
    <w:p w14:paraId="6356A3DC" w14:textId="5172704E" w:rsidR="00661CC6" w:rsidRPr="00716EB6" w:rsidRDefault="00661CC6" w:rsidP="005B1EB9">
      <w:pPr>
        <w:pStyle w:val="Textk"/>
        <w:spacing w:line="240" w:lineRule="auto"/>
      </w:pPr>
      <w:r w:rsidRPr="00716EB6">
        <w:t>15-13 bodů – žádná nebo lehká porucha vědomí</w:t>
      </w:r>
    </w:p>
    <w:p w14:paraId="2E4B40D8" w14:textId="77777777" w:rsidR="00661CC6" w:rsidRPr="00716EB6" w:rsidRDefault="00661CC6" w:rsidP="00FE0116">
      <w:pPr>
        <w:pStyle w:val="Textk"/>
        <w:spacing w:line="276" w:lineRule="auto"/>
        <w:rPr>
          <w:b/>
          <w:bCs/>
        </w:rPr>
      </w:pPr>
    </w:p>
    <w:p w14:paraId="34B66AD5" w14:textId="715D8873" w:rsidR="007343F9" w:rsidRPr="00716EB6" w:rsidRDefault="00D1416E" w:rsidP="00B67DD1">
      <w:pPr>
        <w:pStyle w:val="Nadpis2"/>
        <w:spacing w:line="276" w:lineRule="auto"/>
      </w:pPr>
      <w:bookmarkStart w:id="29" w:name="_Toc112660859"/>
      <w:r w:rsidRPr="00716EB6">
        <w:t>Hodnocení známek infekce periferního žilního katetru dle Madona</w:t>
      </w:r>
      <w:bookmarkEnd w:id="2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7AC5" w:rsidRPr="00716EB6" w14:paraId="55A4F086" w14:textId="77777777" w:rsidTr="00E87AC5">
        <w:tc>
          <w:tcPr>
            <w:tcW w:w="4531" w:type="dxa"/>
          </w:tcPr>
          <w:p w14:paraId="0753294F" w14:textId="6002976D" w:rsidR="00E87AC5" w:rsidRPr="00716EB6" w:rsidRDefault="00E87AC5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Známky infekce PŽK</w:t>
            </w:r>
          </w:p>
        </w:tc>
        <w:tc>
          <w:tcPr>
            <w:tcW w:w="4531" w:type="dxa"/>
          </w:tcPr>
          <w:p w14:paraId="1C6479E4" w14:textId="309D474D" w:rsidR="00E87AC5" w:rsidRPr="00716EB6" w:rsidRDefault="00E87AC5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ohodnocení</w:t>
            </w:r>
          </w:p>
        </w:tc>
      </w:tr>
      <w:tr w:rsidR="00E87AC5" w:rsidRPr="00716EB6" w14:paraId="1F067B34" w14:textId="77777777" w:rsidTr="00E87AC5">
        <w:tc>
          <w:tcPr>
            <w:tcW w:w="4531" w:type="dxa"/>
          </w:tcPr>
          <w:p w14:paraId="33AC3692" w14:textId="2B897025" w:rsidR="00E87AC5" w:rsidRPr="00716EB6" w:rsidRDefault="00E87AC5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bez bolesti a reakce v okolí</w:t>
            </w:r>
          </w:p>
        </w:tc>
        <w:tc>
          <w:tcPr>
            <w:tcW w:w="4531" w:type="dxa"/>
          </w:tcPr>
          <w:p w14:paraId="70B65C79" w14:textId="3FBFDC01" w:rsidR="00E87AC5" w:rsidRPr="00716EB6" w:rsidRDefault="00E87AC5" w:rsidP="005B1EB9">
            <w:pPr>
              <w:pStyle w:val="Textk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</w:tc>
      </w:tr>
      <w:tr w:rsidR="00E87AC5" w:rsidRPr="00716EB6" w14:paraId="424A9AE2" w14:textId="77777777" w:rsidTr="00E87AC5">
        <w:tc>
          <w:tcPr>
            <w:tcW w:w="4531" w:type="dxa"/>
          </w:tcPr>
          <w:p w14:paraId="56B14D6F" w14:textId="7C04CBFD" w:rsidR="00E87AC5" w:rsidRPr="00716EB6" w:rsidRDefault="002F2731" w:rsidP="005B1EB9">
            <w:pPr>
              <w:pStyle w:val="Textk"/>
              <w:jc w:val="center"/>
            </w:pPr>
            <w:r w:rsidRPr="00716EB6">
              <w:t>bolest, bez další reakce</w:t>
            </w:r>
          </w:p>
        </w:tc>
        <w:tc>
          <w:tcPr>
            <w:tcW w:w="4531" w:type="dxa"/>
          </w:tcPr>
          <w:p w14:paraId="6AF48977" w14:textId="5F12B493" w:rsidR="00E87AC5" w:rsidRPr="00716EB6" w:rsidRDefault="002F2731" w:rsidP="005B1EB9">
            <w:pPr>
              <w:pStyle w:val="Textk"/>
              <w:jc w:val="center"/>
            </w:pPr>
            <w:r w:rsidRPr="00716EB6">
              <w:t>1</w:t>
            </w:r>
          </w:p>
        </w:tc>
      </w:tr>
      <w:tr w:rsidR="00E87AC5" w:rsidRPr="00716EB6" w14:paraId="69D642E0" w14:textId="77777777" w:rsidTr="00E87AC5">
        <w:tc>
          <w:tcPr>
            <w:tcW w:w="4531" w:type="dxa"/>
          </w:tcPr>
          <w:p w14:paraId="4324A54C" w14:textId="298C0EAA" w:rsidR="00E87AC5" w:rsidRPr="00716EB6" w:rsidRDefault="002F2731" w:rsidP="005B1EB9">
            <w:pPr>
              <w:pStyle w:val="Textk"/>
              <w:jc w:val="center"/>
            </w:pPr>
            <w:r w:rsidRPr="00716EB6">
              <w:t>bolest a zarudnutí</w:t>
            </w:r>
          </w:p>
        </w:tc>
        <w:tc>
          <w:tcPr>
            <w:tcW w:w="4531" w:type="dxa"/>
          </w:tcPr>
          <w:p w14:paraId="6FE61C3D" w14:textId="6BA65B6B" w:rsidR="00E87AC5" w:rsidRPr="00716EB6" w:rsidRDefault="002F2731" w:rsidP="005B1EB9">
            <w:pPr>
              <w:pStyle w:val="Textk"/>
              <w:jc w:val="center"/>
            </w:pPr>
            <w:r w:rsidRPr="00716EB6">
              <w:t>2</w:t>
            </w:r>
          </w:p>
        </w:tc>
      </w:tr>
      <w:tr w:rsidR="00E87AC5" w:rsidRPr="00716EB6" w14:paraId="0B6A7AD0" w14:textId="77777777" w:rsidTr="00E87AC5">
        <w:tc>
          <w:tcPr>
            <w:tcW w:w="4531" w:type="dxa"/>
          </w:tcPr>
          <w:p w14:paraId="5BD068CF" w14:textId="6AEEAB5F" w:rsidR="00E87AC5" w:rsidRPr="00716EB6" w:rsidRDefault="002F2731" w:rsidP="005B1EB9">
            <w:pPr>
              <w:pStyle w:val="Textk"/>
              <w:jc w:val="center"/>
            </w:pPr>
            <w:r w:rsidRPr="00716EB6">
              <w:t>Bolest, zarudnutí, otok neb</w:t>
            </w:r>
            <w:r w:rsidR="007743C7" w:rsidRPr="00716EB6">
              <w:t>o pruh v</w:t>
            </w:r>
            <w:r w:rsidRPr="00716EB6">
              <w:t xml:space="preserve"> průběh žíly</w:t>
            </w:r>
          </w:p>
        </w:tc>
        <w:tc>
          <w:tcPr>
            <w:tcW w:w="4531" w:type="dxa"/>
          </w:tcPr>
          <w:p w14:paraId="6551BA71" w14:textId="680E06EA" w:rsidR="00E87AC5" w:rsidRPr="00716EB6" w:rsidRDefault="002F2731" w:rsidP="005B1EB9">
            <w:pPr>
              <w:pStyle w:val="Textk"/>
              <w:jc w:val="center"/>
            </w:pPr>
            <w:r w:rsidRPr="00716EB6">
              <w:t>3</w:t>
            </w:r>
          </w:p>
        </w:tc>
      </w:tr>
      <w:tr w:rsidR="00E87AC5" w:rsidRPr="00716EB6" w14:paraId="3D2C986F" w14:textId="77777777" w:rsidTr="00E87AC5">
        <w:tc>
          <w:tcPr>
            <w:tcW w:w="4531" w:type="dxa"/>
          </w:tcPr>
          <w:p w14:paraId="0EF63769" w14:textId="7B11A51B" w:rsidR="00E87AC5" w:rsidRPr="00716EB6" w:rsidRDefault="002F2731" w:rsidP="005B1EB9">
            <w:pPr>
              <w:pStyle w:val="Textk"/>
              <w:jc w:val="center"/>
            </w:pPr>
            <w:r w:rsidRPr="00716EB6">
              <w:t>zarudnutí, hnis, otok a bolest v průběhu žíly</w:t>
            </w:r>
          </w:p>
        </w:tc>
        <w:tc>
          <w:tcPr>
            <w:tcW w:w="4531" w:type="dxa"/>
          </w:tcPr>
          <w:p w14:paraId="16B87351" w14:textId="7D2C2056" w:rsidR="00E87AC5" w:rsidRPr="00716EB6" w:rsidRDefault="002F2731" w:rsidP="005B1EB9">
            <w:pPr>
              <w:pStyle w:val="Textk"/>
              <w:jc w:val="center"/>
            </w:pPr>
            <w:r w:rsidRPr="00716EB6">
              <w:t>4</w:t>
            </w:r>
          </w:p>
        </w:tc>
      </w:tr>
      <w:tr w:rsidR="00934C3A" w:rsidRPr="00716EB6" w14:paraId="60490FEF" w14:textId="77777777" w:rsidTr="00E87AC5">
        <w:tc>
          <w:tcPr>
            <w:tcW w:w="4531" w:type="dxa"/>
          </w:tcPr>
          <w:p w14:paraId="35A206EE" w14:textId="419EE98D" w:rsidR="00934C3A" w:rsidRPr="00716EB6" w:rsidRDefault="00934C3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Vyhodnocení:</w:t>
            </w:r>
          </w:p>
        </w:tc>
        <w:tc>
          <w:tcPr>
            <w:tcW w:w="4531" w:type="dxa"/>
          </w:tcPr>
          <w:p w14:paraId="23F099CD" w14:textId="2289F163" w:rsidR="00934C3A" w:rsidRPr="00716EB6" w:rsidRDefault="00934C3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Bez infekce</w:t>
            </w:r>
          </w:p>
        </w:tc>
      </w:tr>
    </w:tbl>
    <w:p w14:paraId="41619827" w14:textId="60F99343" w:rsidR="00010552" w:rsidRPr="00716EB6" w:rsidRDefault="00010552" w:rsidP="00B67DD1">
      <w:pPr>
        <w:pStyle w:val="Nadpis2"/>
        <w:spacing w:line="276" w:lineRule="auto"/>
      </w:pPr>
      <w:bookmarkStart w:id="30" w:name="_Toc112660860"/>
      <w:r w:rsidRPr="00716EB6">
        <w:lastRenderedPageBreak/>
        <w:t>Hodnocení</w:t>
      </w:r>
      <w:r w:rsidR="003401DA" w:rsidRPr="00716EB6">
        <w:t xml:space="preserve"> bolesti</w:t>
      </w:r>
      <w:r w:rsidR="006A4569" w:rsidRPr="00716EB6">
        <w:t xml:space="preserve"> na VAS</w:t>
      </w:r>
      <w:bookmarkEnd w:id="30"/>
    </w:p>
    <w:p w14:paraId="407C9D89" w14:textId="1DD712B2" w:rsidR="006A4569" w:rsidRPr="00716EB6" w:rsidRDefault="006A4569" w:rsidP="00FE0116">
      <w:pPr>
        <w:pStyle w:val="Textk"/>
        <w:tabs>
          <w:tab w:val="left" w:pos="1686"/>
        </w:tabs>
        <w:spacing w:line="276" w:lineRule="auto"/>
      </w:pPr>
      <w:r w:rsidRPr="00716EB6">
        <w:t>0 = žádná bolest</w:t>
      </w:r>
    </w:p>
    <w:p w14:paraId="5EF50051" w14:textId="74766AE3" w:rsidR="006A4569" w:rsidRPr="00716EB6" w:rsidRDefault="006A4569" w:rsidP="00FE0116">
      <w:pPr>
        <w:pStyle w:val="Textk"/>
        <w:tabs>
          <w:tab w:val="left" w:pos="1686"/>
        </w:tabs>
        <w:spacing w:line="276" w:lineRule="auto"/>
      </w:pPr>
      <w:r w:rsidRPr="00716EB6">
        <w:t>10 = nezvladatelná bolest</w:t>
      </w:r>
    </w:p>
    <w:p w14:paraId="7DEF8D8F" w14:textId="432E4832" w:rsidR="006A4569" w:rsidRDefault="008E3318" w:rsidP="00FE0116">
      <w:pPr>
        <w:pStyle w:val="Textk"/>
        <w:tabs>
          <w:tab w:val="left" w:pos="1686"/>
        </w:tabs>
        <w:spacing w:line="276" w:lineRule="auto"/>
        <w:jc w:val="center"/>
      </w:pPr>
      <w:r w:rsidRPr="00716EB6">
        <w:rPr>
          <w:noProof/>
        </w:rPr>
        <w:drawing>
          <wp:inline distT="0" distB="0" distL="0" distR="0" wp14:anchorId="6EAB52B1" wp14:editId="4AF0FB32">
            <wp:extent cx="4154557" cy="392008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5574" cy="39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48B2A" w14:textId="77777777" w:rsidR="007A3382" w:rsidRPr="00716EB6" w:rsidRDefault="007A3382" w:rsidP="00FE0116">
      <w:pPr>
        <w:pStyle w:val="Textk"/>
        <w:tabs>
          <w:tab w:val="left" w:pos="1686"/>
        </w:tabs>
        <w:spacing w:line="276" w:lineRule="auto"/>
        <w:jc w:val="center"/>
      </w:pPr>
    </w:p>
    <w:p w14:paraId="678713A9" w14:textId="7B10AE06" w:rsidR="00C857EE" w:rsidRPr="00716EB6" w:rsidRDefault="00C857EE" w:rsidP="00FE0116">
      <w:pPr>
        <w:pStyle w:val="Textk"/>
        <w:tabs>
          <w:tab w:val="left" w:pos="1686"/>
        </w:tabs>
        <w:spacing w:line="276" w:lineRule="auto"/>
        <w:jc w:val="left"/>
      </w:pPr>
      <w:r w:rsidRPr="00716EB6">
        <w:t xml:space="preserve">Hodnocení bolesti </w:t>
      </w:r>
      <w:r w:rsidR="008E3318" w:rsidRPr="00716EB6">
        <w:t>dekubitu při převazu</w:t>
      </w:r>
      <w:r w:rsidRPr="00716EB6">
        <w:t xml:space="preserve">: </w:t>
      </w:r>
      <w:r w:rsidR="008E3318" w:rsidRPr="00716EB6">
        <w:t>2</w:t>
      </w:r>
    </w:p>
    <w:p w14:paraId="2D456F90" w14:textId="1D2AF271" w:rsidR="007701F3" w:rsidRPr="00716EB6" w:rsidRDefault="007701F3" w:rsidP="00FE0116">
      <w:pPr>
        <w:pStyle w:val="Textk"/>
        <w:tabs>
          <w:tab w:val="left" w:pos="1686"/>
        </w:tabs>
        <w:spacing w:line="276" w:lineRule="auto"/>
        <w:jc w:val="center"/>
      </w:pPr>
    </w:p>
    <w:p w14:paraId="13A39D50" w14:textId="3FEFA1A9" w:rsidR="00787910" w:rsidRPr="00716EB6" w:rsidRDefault="00787910" w:rsidP="00B67DD1">
      <w:pPr>
        <w:pStyle w:val="Nadpis2"/>
        <w:spacing w:line="276" w:lineRule="auto"/>
      </w:pPr>
      <w:bookmarkStart w:id="31" w:name="_Toc112660861"/>
      <w:r w:rsidRPr="00716EB6">
        <w:t>Vizuální škála bolesti</w:t>
      </w:r>
      <w:bookmarkEnd w:id="31"/>
    </w:p>
    <w:p w14:paraId="79533560" w14:textId="1F94F1AD" w:rsidR="00787910" w:rsidRPr="00716EB6" w:rsidRDefault="00787910" w:rsidP="00FE0116">
      <w:pPr>
        <w:pStyle w:val="Textk"/>
        <w:tabs>
          <w:tab w:val="left" w:pos="1686"/>
        </w:tabs>
        <w:spacing w:line="276" w:lineRule="auto"/>
        <w:jc w:val="center"/>
      </w:pPr>
      <w:r w:rsidRPr="00716EB6">
        <w:rPr>
          <w:noProof/>
        </w:rPr>
        <w:drawing>
          <wp:inline distT="0" distB="0" distL="0" distR="0" wp14:anchorId="743BE70B" wp14:editId="6CC89DE9">
            <wp:extent cx="5760720" cy="13150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82B87" w14:textId="77777777" w:rsidR="00787910" w:rsidRPr="00716EB6" w:rsidRDefault="00787910" w:rsidP="00FE0116">
      <w:pPr>
        <w:pStyle w:val="Textk"/>
        <w:tabs>
          <w:tab w:val="left" w:pos="1686"/>
        </w:tabs>
        <w:spacing w:line="276" w:lineRule="auto"/>
        <w:jc w:val="center"/>
      </w:pPr>
    </w:p>
    <w:p w14:paraId="7AFE990C" w14:textId="0FBB6AEA" w:rsidR="003401DA" w:rsidRPr="00716EB6" w:rsidRDefault="008165C5" w:rsidP="00B67DD1">
      <w:pPr>
        <w:pStyle w:val="Nadpis2"/>
        <w:spacing w:line="276" w:lineRule="auto"/>
      </w:pPr>
      <w:bookmarkStart w:id="32" w:name="_Toc112660862"/>
      <w:r w:rsidRPr="00716EB6">
        <w:t>Grafické zobrazení lokalizace rány</w:t>
      </w:r>
      <w:r w:rsidR="002B4F64" w:rsidRPr="00716EB6">
        <w:t xml:space="preserve"> a bolesti</w:t>
      </w:r>
      <w:r w:rsidRPr="00716EB6">
        <w:t>:</w:t>
      </w:r>
      <w:bookmarkEnd w:id="32"/>
    </w:p>
    <w:p w14:paraId="27CB252D" w14:textId="2B3ECEBE" w:rsidR="008165C5" w:rsidRDefault="002B4F64" w:rsidP="00FE0116">
      <w:pPr>
        <w:pStyle w:val="Textk"/>
        <w:spacing w:line="276" w:lineRule="auto"/>
        <w:jc w:val="center"/>
      </w:pPr>
      <w:r w:rsidRPr="00716EB6">
        <w:rPr>
          <w:noProof/>
        </w:rPr>
        <w:drawing>
          <wp:inline distT="0" distB="0" distL="0" distR="0" wp14:anchorId="2ADC8DC7" wp14:editId="2CD4E19C">
            <wp:extent cx="3483531" cy="2484783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979" cy="252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E2977" w14:textId="569A1DBD" w:rsidR="00B27B13" w:rsidRDefault="00B27B13" w:rsidP="00FE0116">
      <w:pPr>
        <w:spacing w:line="276" w:lineRule="auto"/>
      </w:pPr>
      <w:r>
        <w:br w:type="page"/>
      </w:r>
    </w:p>
    <w:p w14:paraId="74B41A84" w14:textId="66B9814A" w:rsidR="00E0566C" w:rsidRDefault="00E0566C" w:rsidP="00B67DD1">
      <w:pPr>
        <w:pStyle w:val="Nadpis2"/>
        <w:spacing w:line="276" w:lineRule="auto"/>
      </w:pPr>
      <w:bookmarkStart w:id="33" w:name="_Toc112660863"/>
      <w:r>
        <w:lastRenderedPageBreak/>
        <w:t>Stupnice pro měření bolesti u pokročilé demence (PAINAD)</w:t>
      </w:r>
      <w:bookmarkEnd w:id="3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2072"/>
        <w:gridCol w:w="1554"/>
      </w:tblGrid>
      <w:tr w:rsidR="00E0566C" w14:paraId="7FAAF075" w14:textId="77777777" w:rsidTr="00FD505C">
        <w:tc>
          <w:tcPr>
            <w:tcW w:w="1812" w:type="dxa"/>
            <w:vAlign w:val="center"/>
          </w:tcPr>
          <w:p w14:paraId="1C1E6F2B" w14:textId="77777777" w:rsidR="00E0566C" w:rsidRDefault="00E0566C" w:rsidP="00FE0116">
            <w:pPr>
              <w:pStyle w:val="Textk"/>
              <w:spacing w:line="276" w:lineRule="auto"/>
              <w:jc w:val="center"/>
            </w:pPr>
          </w:p>
        </w:tc>
        <w:tc>
          <w:tcPr>
            <w:tcW w:w="1812" w:type="dxa"/>
            <w:vAlign w:val="center"/>
          </w:tcPr>
          <w:p w14:paraId="569B7D0B" w14:textId="539B7024" w:rsidR="00E0566C" w:rsidRDefault="00E0566C" w:rsidP="00FE0116">
            <w:pPr>
              <w:pStyle w:val="Textk"/>
              <w:spacing w:line="276" w:lineRule="auto"/>
              <w:jc w:val="center"/>
            </w:pPr>
            <w:r>
              <w:t>0</w:t>
            </w:r>
          </w:p>
        </w:tc>
        <w:tc>
          <w:tcPr>
            <w:tcW w:w="1812" w:type="dxa"/>
            <w:vAlign w:val="center"/>
          </w:tcPr>
          <w:p w14:paraId="2618E038" w14:textId="0D29F01F" w:rsidR="00E0566C" w:rsidRDefault="00E0566C" w:rsidP="00FE0116">
            <w:pPr>
              <w:pStyle w:val="Textk"/>
              <w:spacing w:line="276" w:lineRule="auto"/>
              <w:jc w:val="center"/>
            </w:pPr>
            <w:r>
              <w:t>1</w:t>
            </w:r>
          </w:p>
        </w:tc>
        <w:tc>
          <w:tcPr>
            <w:tcW w:w="2072" w:type="dxa"/>
            <w:vAlign w:val="center"/>
          </w:tcPr>
          <w:p w14:paraId="235E9A4A" w14:textId="1CED7CFA" w:rsidR="00E0566C" w:rsidRDefault="00E0566C" w:rsidP="00FE0116">
            <w:pPr>
              <w:pStyle w:val="Textk"/>
              <w:spacing w:line="276" w:lineRule="auto"/>
              <w:jc w:val="center"/>
            </w:pPr>
            <w:r>
              <w:t>2</w:t>
            </w:r>
          </w:p>
        </w:tc>
        <w:tc>
          <w:tcPr>
            <w:tcW w:w="1554" w:type="dxa"/>
            <w:vAlign w:val="center"/>
          </w:tcPr>
          <w:p w14:paraId="7F51C978" w14:textId="7BECA048" w:rsidR="00E0566C" w:rsidRDefault="00E0566C" w:rsidP="00FE0116">
            <w:pPr>
              <w:pStyle w:val="Textk"/>
              <w:spacing w:line="276" w:lineRule="auto"/>
              <w:jc w:val="center"/>
            </w:pPr>
            <w:r>
              <w:t>Počet bodů</w:t>
            </w:r>
          </w:p>
        </w:tc>
      </w:tr>
      <w:tr w:rsidR="00E0566C" w14:paraId="0D8354C6" w14:textId="77777777" w:rsidTr="00FD505C">
        <w:tc>
          <w:tcPr>
            <w:tcW w:w="1812" w:type="dxa"/>
            <w:vAlign w:val="center"/>
          </w:tcPr>
          <w:p w14:paraId="5BD7C00C" w14:textId="355656AD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Dýchání nezávisle na vokalizaci</w:t>
            </w:r>
          </w:p>
        </w:tc>
        <w:tc>
          <w:tcPr>
            <w:tcW w:w="1812" w:type="dxa"/>
            <w:vAlign w:val="center"/>
          </w:tcPr>
          <w:p w14:paraId="7EEF7CD3" w14:textId="521F583C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normální</w:t>
            </w:r>
          </w:p>
        </w:tc>
        <w:tc>
          <w:tcPr>
            <w:tcW w:w="1812" w:type="dxa"/>
            <w:vAlign w:val="center"/>
          </w:tcPr>
          <w:p w14:paraId="44949D25" w14:textId="13A0D471" w:rsidR="00E0566C" w:rsidRPr="00597450" w:rsidRDefault="00A2402B" w:rsidP="00FE0116">
            <w:pPr>
              <w:pStyle w:val="Textk"/>
              <w:spacing w:line="276" w:lineRule="auto"/>
              <w:jc w:val="center"/>
            </w:pPr>
            <w:r w:rsidRPr="00597450">
              <w:t>občasné, namáhavé, krátká období hyperventilace</w:t>
            </w:r>
          </w:p>
        </w:tc>
        <w:tc>
          <w:tcPr>
            <w:tcW w:w="2072" w:type="dxa"/>
            <w:vAlign w:val="center"/>
          </w:tcPr>
          <w:p w14:paraId="145D5CE6" w14:textId="76D606F9" w:rsidR="00E0566C" w:rsidRPr="00597450" w:rsidRDefault="00DC1DC3" w:rsidP="00FE0116">
            <w:pPr>
              <w:pStyle w:val="Textk"/>
              <w:spacing w:line="276" w:lineRule="auto"/>
              <w:jc w:val="center"/>
            </w:pPr>
            <w:r w:rsidRPr="00597450">
              <w:t xml:space="preserve">hlučné, ztížené dýchání, dlouhá období hyperventilace, </w:t>
            </w:r>
            <w:proofErr w:type="spellStart"/>
            <w:r w:rsidRPr="00597450">
              <w:t>Cheyne-Stokesovo</w:t>
            </w:r>
            <w:proofErr w:type="spellEnd"/>
            <w:r w:rsidRPr="00597450">
              <w:t xml:space="preserve"> dýchání</w:t>
            </w:r>
          </w:p>
        </w:tc>
        <w:tc>
          <w:tcPr>
            <w:tcW w:w="1554" w:type="dxa"/>
            <w:vAlign w:val="center"/>
          </w:tcPr>
          <w:p w14:paraId="5CC1AFD5" w14:textId="1FF15727" w:rsidR="00E0566C" w:rsidRPr="003D7791" w:rsidRDefault="00E75B05" w:rsidP="00FE0116">
            <w:pPr>
              <w:pStyle w:val="Textk"/>
              <w:spacing w:line="276" w:lineRule="auto"/>
              <w:jc w:val="center"/>
            </w:pPr>
            <w:r w:rsidRPr="003D7791">
              <w:t>0</w:t>
            </w:r>
          </w:p>
        </w:tc>
      </w:tr>
      <w:tr w:rsidR="00E0566C" w14:paraId="44436A31" w14:textId="77777777" w:rsidTr="00FD505C">
        <w:tc>
          <w:tcPr>
            <w:tcW w:w="1812" w:type="dxa"/>
            <w:vAlign w:val="center"/>
          </w:tcPr>
          <w:p w14:paraId="0257F3F8" w14:textId="776563A6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Bolestivá vokalizace</w:t>
            </w:r>
          </w:p>
        </w:tc>
        <w:tc>
          <w:tcPr>
            <w:tcW w:w="1812" w:type="dxa"/>
            <w:vAlign w:val="center"/>
          </w:tcPr>
          <w:p w14:paraId="033721E0" w14:textId="24C60ADC" w:rsidR="00E0566C" w:rsidRPr="00597450" w:rsidRDefault="00E0566C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597450">
              <w:rPr>
                <w:b/>
                <w:bCs/>
              </w:rPr>
              <w:t>žádná</w:t>
            </w:r>
          </w:p>
        </w:tc>
        <w:tc>
          <w:tcPr>
            <w:tcW w:w="1812" w:type="dxa"/>
            <w:vAlign w:val="center"/>
          </w:tcPr>
          <w:p w14:paraId="751B4B5E" w14:textId="625B8830" w:rsidR="00E0566C" w:rsidRPr="00597450" w:rsidRDefault="00A2402B" w:rsidP="00FE0116">
            <w:pPr>
              <w:pStyle w:val="Textk"/>
              <w:spacing w:line="276" w:lineRule="auto"/>
              <w:jc w:val="center"/>
            </w:pPr>
            <w:r w:rsidRPr="00597450">
              <w:t>občasný sten nebo zaúpění, normální, negativní nebo odmítavá řeč</w:t>
            </w:r>
          </w:p>
        </w:tc>
        <w:tc>
          <w:tcPr>
            <w:tcW w:w="2072" w:type="dxa"/>
            <w:vAlign w:val="center"/>
          </w:tcPr>
          <w:p w14:paraId="33274071" w14:textId="3376A4EE" w:rsidR="00E0566C" w:rsidRPr="00597450" w:rsidRDefault="00644574" w:rsidP="00FE0116">
            <w:pPr>
              <w:pStyle w:val="Textk"/>
              <w:spacing w:line="276" w:lineRule="auto"/>
              <w:jc w:val="center"/>
            </w:pPr>
            <w:r w:rsidRPr="00597450">
              <w:t>opakované utrápené volání, hlasité sténání nebo úpění, pláč</w:t>
            </w:r>
          </w:p>
        </w:tc>
        <w:tc>
          <w:tcPr>
            <w:tcW w:w="1554" w:type="dxa"/>
            <w:vAlign w:val="center"/>
          </w:tcPr>
          <w:p w14:paraId="03E00599" w14:textId="00811D01" w:rsidR="00E0566C" w:rsidRPr="003D7791" w:rsidRDefault="001B6BAD" w:rsidP="00FE0116">
            <w:pPr>
              <w:pStyle w:val="Textk"/>
              <w:spacing w:line="276" w:lineRule="auto"/>
              <w:jc w:val="center"/>
            </w:pPr>
            <w:r w:rsidRPr="003D7791">
              <w:t>0</w:t>
            </w:r>
          </w:p>
        </w:tc>
      </w:tr>
      <w:tr w:rsidR="00E0566C" w14:paraId="5D5D8B91" w14:textId="77777777" w:rsidTr="00FD505C">
        <w:tc>
          <w:tcPr>
            <w:tcW w:w="1812" w:type="dxa"/>
            <w:vAlign w:val="center"/>
          </w:tcPr>
          <w:p w14:paraId="694DA8B3" w14:textId="321B2048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Výraz obličeje</w:t>
            </w:r>
          </w:p>
        </w:tc>
        <w:tc>
          <w:tcPr>
            <w:tcW w:w="1812" w:type="dxa"/>
            <w:vAlign w:val="center"/>
          </w:tcPr>
          <w:p w14:paraId="634DBF21" w14:textId="3F27ABC2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úsměv nebo neutrální</w:t>
            </w:r>
          </w:p>
        </w:tc>
        <w:tc>
          <w:tcPr>
            <w:tcW w:w="1812" w:type="dxa"/>
            <w:vAlign w:val="center"/>
          </w:tcPr>
          <w:p w14:paraId="38AA489A" w14:textId="470A8F4F" w:rsidR="00E0566C" w:rsidRPr="00597450" w:rsidRDefault="00A2402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597450">
              <w:rPr>
                <w:b/>
                <w:bCs/>
              </w:rPr>
              <w:t>smutný, vyděšený, zamračený</w:t>
            </w:r>
          </w:p>
        </w:tc>
        <w:tc>
          <w:tcPr>
            <w:tcW w:w="2072" w:type="dxa"/>
            <w:vAlign w:val="center"/>
          </w:tcPr>
          <w:p w14:paraId="77B02032" w14:textId="14C17768" w:rsidR="00E0566C" w:rsidRPr="00597450" w:rsidRDefault="008C74EE" w:rsidP="00FE0116">
            <w:pPr>
              <w:pStyle w:val="Textk"/>
              <w:spacing w:line="276" w:lineRule="auto"/>
              <w:jc w:val="center"/>
            </w:pPr>
            <w:r w:rsidRPr="00597450">
              <w:t>bolestivé grimasy</w:t>
            </w:r>
          </w:p>
        </w:tc>
        <w:tc>
          <w:tcPr>
            <w:tcW w:w="1554" w:type="dxa"/>
            <w:vAlign w:val="center"/>
          </w:tcPr>
          <w:p w14:paraId="3AD01FB7" w14:textId="2D85C91D" w:rsidR="00E0566C" w:rsidRPr="003D7791" w:rsidRDefault="001B6BAD" w:rsidP="00FE0116">
            <w:pPr>
              <w:pStyle w:val="Textk"/>
              <w:spacing w:line="276" w:lineRule="auto"/>
              <w:jc w:val="center"/>
            </w:pPr>
            <w:r w:rsidRPr="003D7791">
              <w:t>1</w:t>
            </w:r>
          </w:p>
        </w:tc>
      </w:tr>
      <w:tr w:rsidR="00E0566C" w14:paraId="659095E3" w14:textId="77777777" w:rsidTr="00FD505C">
        <w:tc>
          <w:tcPr>
            <w:tcW w:w="1812" w:type="dxa"/>
            <w:vAlign w:val="center"/>
          </w:tcPr>
          <w:p w14:paraId="68C01C94" w14:textId="5064358D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Řeč těla</w:t>
            </w:r>
          </w:p>
        </w:tc>
        <w:tc>
          <w:tcPr>
            <w:tcW w:w="1812" w:type="dxa"/>
            <w:vAlign w:val="center"/>
          </w:tcPr>
          <w:p w14:paraId="2D1550FA" w14:textId="6FE7B1D8" w:rsidR="00E0566C" w:rsidRPr="00597450" w:rsidRDefault="00E0566C" w:rsidP="00FE0116">
            <w:pPr>
              <w:pStyle w:val="Textk"/>
              <w:spacing w:line="276" w:lineRule="auto"/>
              <w:jc w:val="center"/>
            </w:pPr>
            <w:proofErr w:type="spellStart"/>
            <w:r w:rsidRPr="00597450">
              <w:t>relaxovanost</w:t>
            </w:r>
            <w:proofErr w:type="spellEnd"/>
          </w:p>
        </w:tc>
        <w:tc>
          <w:tcPr>
            <w:tcW w:w="1812" w:type="dxa"/>
            <w:vAlign w:val="center"/>
          </w:tcPr>
          <w:p w14:paraId="25D06049" w14:textId="64906D49" w:rsidR="00E0566C" w:rsidRPr="00597450" w:rsidRDefault="00CE3C1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597450">
              <w:rPr>
                <w:b/>
                <w:bCs/>
              </w:rPr>
              <w:t>napjatost, neklidné přecházení, neklid</w:t>
            </w:r>
          </w:p>
        </w:tc>
        <w:tc>
          <w:tcPr>
            <w:tcW w:w="2072" w:type="dxa"/>
            <w:vAlign w:val="center"/>
          </w:tcPr>
          <w:p w14:paraId="460AA5B7" w14:textId="3B31EA37" w:rsidR="00E0566C" w:rsidRPr="00597450" w:rsidRDefault="00612839" w:rsidP="00FE0116">
            <w:pPr>
              <w:pStyle w:val="Textk"/>
              <w:spacing w:line="276" w:lineRule="auto"/>
              <w:jc w:val="center"/>
            </w:pPr>
            <w:r w:rsidRPr="00597450">
              <w:t xml:space="preserve">strnulost, sevřené pěsti, kolena přitažená k tělu, tahání nebo odtlačování, udeření </w:t>
            </w:r>
          </w:p>
        </w:tc>
        <w:tc>
          <w:tcPr>
            <w:tcW w:w="1554" w:type="dxa"/>
            <w:vAlign w:val="center"/>
          </w:tcPr>
          <w:p w14:paraId="2184251D" w14:textId="74425D11" w:rsidR="00E0566C" w:rsidRPr="003D7791" w:rsidRDefault="001B6BAD" w:rsidP="00FE0116">
            <w:pPr>
              <w:pStyle w:val="Textk"/>
              <w:spacing w:line="276" w:lineRule="auto"/>
              <w:jc w:val="center"/>
            </w:pPr>
            <w:r w:rsidRPr="003D7791">
              <w:t>1</w:t>
            </w:r>
          </w:p>
        </w:tc>
      </w:tr>
      <w:tr w:rsidR="00E0566C" w14:paraId="75463105" w14:textId="77777777" w:rsidTr="00FD505C">
        <w:tc>
          <w:tcPr>
            <w:tcW w:w="1812" w:type="dxa"/>
            <w:vAlign w:val="center"/>
          </w:tcPr>
          <w:p w14:paraId="76D302D3" w14:textId="3EA969D3" w:rsidR="00E0566C" w:rsidRPr="00597450" w:rsidRDefault="00E0566C" w:rsidP="00FE0116">
            <w:pPr>
              <w:pStyle w:val="Textk"/>
              <w:spacing w:line="276" w:lineRule="auto"/>
              <w:jc w:val="center"/>
            </w:pPr>
            <w:r w:rsidRPr="00597450">
              <w:t>Utěšování</w:t>
            </w:r>
          </w:p>
        </w:tc>
        <w:tc>
          <w:tcPr>
            <w:tcW w:w="1812" w:type="dxa"/>
            <w:vAlign w:val="center"/>
          </w:tcPr>
          <w:p w14:paraId="18203EEF" w14:textId="774A0ED5" w:rsidR="00E0566C" w:rsidRPr="00597450" w:rsidRDefault="00E0566C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597450">
              <w:rPr>
                <w:b/>
                <w:bCs/>
              </w:rPr>
              <w:t>není nutné</w:t>
            </w:r>
          </w:p>
        </w:tc>
        <w:tc>
          <w:tcPr>
            <w:tcW w:w="1812" w:type="dxa"/>
            <w:vAlign w:val="center"/>
          </w:tcPr>
          <w:p w14:paraId="281B080E" w14:textId="6DF345A9" w:rsidR="00E0566C" w:rsidRPr="00597450" w:rsidRDefault="00CE3C19" w:rsidP="00FE0116">
            <w:pPr>
              <w:pStyle w:val="Textk"/>
              <w:spacing w:line="276" w:lineRule="auto"/>
              <w:jc w:val="center"/>
            </w:pPr>
            <w:r w:rsidRPr="00597450">
              <w:t>je možné rozptýlit nebo uklidnit hlasem či dotekem</w:t>
            </w:r>
          </w:p>
        </w:tc>
        <w:tc>
          <w:tcPr>
            <w:tcW w:w="2072" w:type="dxa"/>
            <w:vAlign w:val="center"/>
          </w:tcPr>
          <w:p w14:paraId="3010C187" w14:textId="731B3EB7" w:rsidR="00E0566C" w:rsidRPr="00597450" w:rsidRDefault="00612839" w:rsidP="00FE0116">
            <w:pPr>
              <w:pStyle w:val="Textk"/>
              <w:spacing w:line="276" w:lineRule="auto"/>
              <w:jc w:val="center"/>
            </w:pPr>
            <w:r w:rsidRPr="00597450">
              <w:t>není možné utěšit, rozptýlit nebo uklidnit</w:t>
            </w:r>
          </w:p>
        </w:tc>
        <w:tc>
          <w:tcPr>
            <w:tcW w:w="1554" w:type="dxa"/>
            <w:vAlign w:val="center"/>
          </w:tcPr>
          <w:p w14:paraId="0DDD139D" w14:textId="30F94DBD" w:rsidR="00E0566C" w:rsidRPr="003D7791" w:rsidRDefault="001B6BAD" w:rsidP="00FE0116">
            <w:pPr>
              <w:pStyle w:val="Textk"/>
              <w:spacing w:line="276" w:lineRule="auto"/>
              <w:jc w:val="center"/>
            </w:pPr>
            <w:r w:rsidRPr="003D7791">
              <w:t>0</w:t>
            </w:r>
          </w:p>
        </w:tc>
      </w:tr>
      <w:tr w:rsidR="001B6BAD" w14:paraId="745DF561" w14:textId="77777777" w:rsidTr="00FD505C">
        <w:tc>
          <w:tcPr>
            <w:tcW w:w="1812" w:type="dxa"/>
            <w:vAlign w:val="center"/>
          </w:tcPr>
          <w:p w14:paraId="20D3757E" w14:textId="06914A8F" w:rsidR="001B6BAD" w:rsidRPr="00597450" w:rsidRDefault="001B6BAD" w:rsidP="00FE0116">
            <w:pPr>
              <w:pStyle w:val="Textk"/>
              <w:spacing w:line="276" w:lineRule="auto"/>
              <w:jc w:val="center"/>
            </w:pPr>
            <w:r w:rsidRPr="00597450">
              <w:t>Součet</w:t>
            </w:r>
          </w:p>
        </w:tc>
        <w:tc>
          <w:tcPr>
            <w:tcW w:w="7250" w:type="dxa"/>
            <w:gridSpan w:val="4"/>
            <w:vAlign w:val="center"/>
          </w:tcPr>
          <w:p w14:paraId="07EB991F" w14:textId="672814B7" w:rsidR="001B6BAD" w:rsidRPr="00597450" w:rsidRDefault="001B6BA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597450">
              <w:rPr>
                <w:b/>
                <w:bCs/>
              </w:rPr>
              <w:t>2</w:t>
            </w:r>
          </w:p>
        </w:tc>
      </w:tr>
    </w:tbl>
    <w:p w14:paraId="75A1EE3D" w14:textId="5A873C20" w:rsidR="00E0566C" w:rsidRDefault="00E0566C" w:rsidP="00FE0116">
      <w:pPr>
        <w:pStyle w:val="Textk"/>
        <w:spacing w:line="276" w:lineRule="auto"/>
      </w:pPr>
    </w:p>
    <w:p w14:paraId="111A78A9" w14:textId="5EA0CD93" w:rsidR="001E1CB7" w:rsidRPr="001E1CB7" w:rsidRDefault="001E1CB7" w:rsidP="00FE0116">
      <w:pPr>
        <w:pStyle w:val="Textk"/>
        <w:spacing w:line="276" w:lineRule="auto"/>
        <w:rPr>
          <w:u w:val="single"/>
        </w:rPr>
      </w:pPr>
      <w:r w:rsidRPr="001E1CB7">
        <w:rPr>
          <w:u w:val="single"/>
        </w:rPr>
        <w:t>Hodnocení bolesti u pacientů s pokročilou demencí:</w:t>
      </w:r>
    </w:p>
    <w:p w14:paraId="59FB5EA9" w14:textId="757C97D4" w:rsidR="001E1CB7" w:rsidRDefault="001E1CB7" w:rsidP="00FE0116">
      <w:pPr>
        <w:pStyle w:val="Textk"/>
        <w:spacing w:line="276" w:lineRule="auto"/>
      </w:pPr>
      <w:r>
        <w:t>0 bodů – žádná bolest</w:t>
      </w:r>
    </w:p>
    <w:p w14:paraId="47D9A16B" w14:textId="62A60846" w:rsidR="001E1CB7" w:rsidRPr="001E1CB7" w:rsidRDefault="001E1CB7" w:rsidP="00FE0116">
      <w:pPr>
        <w:pStyle w:val="Textk"/>
        <w:spacing w:line="276" w:lineRule="auto"/>
        <w:rPr>
          <w:b/>
          <w:bCs/>
        </w:rPr>
      </w:pPr>
      <w:r w:rsidRPr="001E1CB7">
        <w:rPr>
          <w:b/>
          <w:bCs/>
        </w:rPr>
        <w:t>1-3 body – mírná bolest</w:t>
      </w:r>
    </w:p>
    <w:p w14:paraId="16984D82" w14:textId="7D1F0721" w:rsidR="001E1CB7" w:rsidRDefault="001E1CB7" w:rsidP="00FE0116">
      <w:pPr>
        <w:pStyle w:val="Textk"/>
        <w:spacing w:line="276" w:lineRule="auto"/>
      </w:pPr>
      <w:r>
        <w:t>4-6 bodů – střední bolest</w:t>
      </w:r>
    </w:p>
    <w:p w14:paraId="2A616D62" w14:textId="7D3D4584" w:rsidR="001E1CB7" w:rsidRDefault="001E1CB7" w:rsidP="00FE0116">
      <w:pPr>
        <w:pStyle w:val="Textk"/>
        <w:spacing w:line="276" w:lineRule="auto"/>
      </w:pPr>
      <w:r>
        <w:t>7-10 bodů – velká bolest</w:t>
      </w:r>
    </w:p>
    <w:p w14:paraId="1CD7ABEE" w14:textId="77777777" w:rsidR="001E1CB7" w:rsidRPr="00716EB6" w:rsidRDefault="001E1CB7" w:rsidP="00FE0116">
      <w:pPr>
        <w:pStyle w:val="Textk"/>
        <w:spacing w:line="276" w:lineRule="auto"/>
      </w:pPr>
    </w:p>
    <w:p w14:paraId="7B6E714D" w14:textId="77777777" w:rsidR="00E3200E" w:rsidRPr="00716EB6" w:rsidRDefault="00E3200E" w:rsidP="00FE0116">
      <w:pPr>
        <w:pStyle w:val="Textk"/>
        <w:spacing w:line="276" w:lineRule="auto"/>
        <w:jc w:val="center"/>
      </w:pPr>
    </w:p>
    <w:p w14:paraId="289C8A59" w14:textId="764A373D" w:rsidR="008165C5" w:rsidRPr="00716EB6" w:rsidRDefault="008165C5" w:rsidP="00FE0116">
      <w:pPr>
        <w:pStyle w:val="Textk"/>
        <w:spacing w:line="276" w:lineRule="auto"/>
        <w:jc w:val="center"/>
      </w:pPr>
    </w:p>
    <w:p w14:paraId="337EE8DC" w14:textId="61E4575B" w:rsidR="00804D58" w:rsidRPr="00716EB6" w:rsidRDefault="00804D58" w:rsidP="00FE0116">
      <w:pPr>
        <w:spacing w:line="276" w:lineRule="auto"/>
      </w:pPr>
      <w:r w:rsidRPr="00716EB6">
        <w:br w:type="page"/>
      </w:r>
    </w:p>
    <w:p w14:paraId="74ABAFFE" w14:textId="250128E2" w:rsidR="003401DA" w:rsidRPr="00716EB6" w:rsidRDefault="004A2680" w:rsidP="00B67DD1">
      <w:pPr>
        <w:pStyle w:val="Nadpis2"/>
        <w:spacing w:line="276" w:lineRule="auto"/>
      </w:pPr>
      <w:bookmarkStart w:id="34" w:name="_Toc112660864"/>
      <w:r w:rsidRPr="00716EB6">
        <w:lastRenderedPageBreak/>
        <w:t xml:space="preserve">Hodnocení </w:t>
      </w:r>
      <w:r w:rsidR="003401DA" w:rsidRPr="00716EB6">
        <w:t>rizik</w:t>
      </w:r>
      <w:r w:rsidRPr="00716EB6">
        <w:t>a vzniku</w:t>
      </w:r>
      <w:r w:rsidR="003401DA" w:rsidRPr="00716EB6">
        <w:t xml:space="preserve"> dekubitů</w:t>
      </w:r>
      <w:r w:rsidRPr="00716EB6">
        <w:t xml:space="preserve"> dle Nortonové</w:t>
      </w:r>
      <w:bookmarkEnd w:id="3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0"/>
        <w:gridCol w:w="3228"/>
        <w:gridCol w:w="2804"/>
      </w:tblGrid>
      <w:tr w:rsidR="002973D7" w:rsidRPr="00716EB6" w14:paraId="165862F9" w14:textId="068A05C6" w:rsidTr="005466CC">
        <w:tc>
          <w:tcPr>
            <w:tcW w:w="6258" w:type="dxa"/>
            <w:gridSpan w:val="2"/>
          </w:tcPr>
          <w:p w14:paraId="1ED96DDC" w14:textId="7F269832" w:rsidR="002973D7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Hodnocený faktor</w:t>
            </w:r>
          </w:p>
        </w:tc>
        <w:tc>
          <w:tcPr>
            <w:tcW w:w="2804" w:type="dxa"/>
          </w:tcPr>
          <w:p w14:paraId="780C2FF4" w14:textId="4990C2DF" w:rsidR="002973D7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ohodnocení</w:t>
            </w:r>
          </w:p>
        </w:tc>
      </w:tr>
      <w:tr w:rsidR="004A2680" w:rsidRPr="00716EB6" w14:paraId="25081453" w14:textId="0698983C" w:rsidTr="004A2680">
        <w:tc>
          <w:tcPr>
            <w:tcW w:w="3030" w:type="dxa"/>
          </w:tcPr>
          <w:p w14:paraId="57D999F6" w14:textId="36B7179F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Schopnost spolupráce</w:t>
            </w:r>
          </w:p>
        </w:tc>
        <w:tc>
          <w:tcPr>
            <w:tcW w:w="3228" w:type="dxa"/>
          </w:tcPr>
          <w:p w14:paraId="0EAC9B08" w14:textId="77777777" w:rsidR="004A2680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úplná</w:t>
            </w:r>
          </w:p>
          <w:p w14:paraId="7B205660" w14:textId="77777777" w:rsidR="00DD491A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malá</w:t>
            </w:r>
          </w:p>
          <w:p w14:paraId="185EF685" w14:textId="77777777" w:rsidR="00DD491A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částečná</w:t>
            </w:r>
          </w:p>
          <w:p w14:paraId="51F45259" w14:textId="75C2A08E" w:rsidR="00DD491A" w:rsidRPr="00716EB6" w:rsidRDefault="00DD491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žádná</w:t>
            </w:r>
          </w:p>
        </w:tc>
        <w:tc>
          <w:tcPr>
            <w:tcW w:w="2804" w:type="dxa"/>
          </w:tcPr>
          <w:p w14:paraId="614F9044" w14:textId="77777777" w:rsidR="004A2680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</w:p>
          <w:p w14:paraId="49B9DA3C" w14:textId="77777777" w:rsidR="00DD491A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3</w:t>
            </w:r>
          </w:p>
          <w:p w14:paraId="72D9EDF3" w14:textId="77777777" w:rsidR="00DD491A" w:rsidRPr="00716EB6" w:rsidRDefault="00DD491A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  <w:p w14:paraId="2714DB30" w14:textId="2D8A7D30" w:rsidR="00DD491A" w:rsidRPr="00716EB6" w:rsidRDefault="00DD491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</w:t>
            </w:r>
          </w:p>
        </w:tc>
      </w:tr>
      <w:tr w:rsidR="004A2680" w:rsidRPr="00716EB6" w14:paraId="0C14D53A" w14:textId="66298C6A" w:rsidTr="004A2680">
        <w:tc>
          <w:tcPr>
            <w:tcW w:w="3030" w:type="dxa"/>
          </w:tcPr>
          <w:p w14:paraId="42006E86" w14:textId="465732FA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Věk</w:t>
            </w:r>
          </w:p>
        </w:tc>
        <w:tc>
          <w:tcPr>
            <w:tcW w:w="3228" w:type="dxa"/>
          </w:tcPr>
          <w:p w14:paraId="273424A9" w14:textId="77777777" w:rsidR="004A2680" w:rsidRPr="00716EB6" w:rsidRDefault="00A83685" w:rsidP="00FE0116">
            <w:pPr>
              <w:pStyle w:val="Textk"/>
              <w:spacing w:line="276" w:lineRule="auto"/>
              <w:jc w:val="center"/>
            </w:pPr>
            <w:proofErr w:type="gramStart"/>
            <w:r w:rsidRPr="00716EB6">
              <w:t>&lt; 10</w:t>
            </w:r>
            <w:proofErr w:type="gramEnd"/>
          </w:p>
          <w:p w14:paraId="7CF32D34" w14:textId="77777777" w:rsidR="00A83685" w:rsidRPr="00716EB6" w:rsidRDefault="00A83685" w:rsidP="00FE0116">
            <w:pPr>
              <w:pStyle w:val="Textk"/>
              <w:spacing w:line="276" w:lineRule="auto"/>
              <w:jc w:val="center"/>
            </w:pPr>
            <w:proofErr w:type="gramStart"/>
            <w:r w:rsidRPr="00716EB6">
              <w:t>&lt; 30</w:t>
            </w:r>
            <w:proofErr w:type="gramEnd"/>
          </w:p>
          <w:p w14:paraId="5D18B35E" w14:textId="77777777" w:rsidR="00A83685" w:rsidRPr="00716EB6" w:rsidRDefault="00A83685" w:rsidP="00FE0116">
            <w:pPr>
              <w:pStyle w:val="Textk"/>
              <w:spacing w:line="276" w:lineRule="auto"/>
              <w:jc w:val="center"/>
            </w:pPr>
            <w:proofErr w:type="gramStart"/>
            <w:r w:rsidRPr="00716EB6">
              <w:t>&lt; 60</w:t>
            </w:r>
            <w:proofErr w:type="gramEnd"/>
          </w:p>
          <w:p w14:paraId="259CD144" w14:textId="7F0A098F" w:rsidR="00A83685" w:rsidRPr="00716EB6" w:rsidRDefault="00A83685" w:rsidP="00FE0116">
            <w:pPr>
              <w:pStyle w:val="Textk"/>
              <w:spacing w:line="276" w:lineRule="auto"/>
              <w:jc w:val="center"/>
            </w:pPr>
            <w:r w:rsidRPr="00716EB6">
              <w:t xml:space="preserve">&gt; </w:t>
            </w:r>
            <w:r w:rsidRPr="00716EB6">
              <w:rPr>
                <w:b/>
                <w:bCs/>
              </w:rPr>
              <w:t>60</w:t>
            </w:r>
          </w:p>
        </w:tc>
        <w:tc>
          <w:tcPr>
            <w:tcW w:w="2804" w:type="dxa"/>
          </w:tcPr>
          <w:p w14:paraId="35F17EE4" w14:textId="77777777" w:rsidR="004A2680" w:rsidRPr="00716EB6" w:rsidRDefault="00641E16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</w:p>
          <w:p w14:paraId="62FC9F63" w14:textId="30E4E2D0" w:rsidR="00641E16" w:rsidRPr="00716EB6" w:rsidRDefault="00641E16" w:rsidP="00FE0116">
            <w:pPr>
              <w:pStyle w:val="Textk"/>
              <w:spacing w:line="276" w:lineRule="auto"/>
              <w:jc w:val="center"/>
            </w:pPr>
            <w:r w:rsidRPr="00716EB6">
              <w:t>3</w:t>
            </w:r>
            <w:r w:rsidRPr="00716EB6">
              <w:br/>
              <w:t>2</w:t>
            </w:r>
            <w:r w:rsidRPr="00716EB6">
              <w:br/>
            </w:r>
            <w:r w:rsidRPr="00716EB6">
              <w:rPr>
                <w:b/>
                <w:bCs/>
              </w:rPr>
              <w:t>1</w:t>
            </w:r>
          </w:p>
        </w:tc>
      </w:tr>
      <w:tr w:rsidR="004A2680" w:rsidRPr="00716EB6" w14:paraId="19042C73" w14:textId="107B93DA" w:rsidTr="004A2680">
        <w:tc>
          <w:tcPr>
            <w:tcW w:w="3030" w:type="dxa"/>
          </w:tcPr>
          <w:p w14:paraId="1644DC67" w14:textId="18D73C60" w:rsidR="002973D7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Stav pokožky</w:t>
            </w:r>
          </w:p>
        </w:tc>
        <w:tc>
          <w:tcPr>
            <w:tcW w:w="3228" w:type="dxa"/>
          </w:tcPr>
          <w:p w14:paraId="0D8A23BC" w14:textId="77777777" w:rsidR="004A2680" w:rsidRPr="00716EB6" w:rsidRDefault="00641E16" w:rsidP="00FE0116">
            <w:pPr>
              <w:pStyle w:val="Textk"/>
              <w:spacing w:line="276" w:lineRule="auto"/>
              <w:jc w:val="center"/>
            </w:pPr>
            <w:r w:rsidRPr="00716EB6">
              <w:t>normální</w:t>
            </w:r>
          </w:p>
          <w:p w14:paraId="52413F99" w14:textId="77777777" w:rsidR="00641E16" w:rsidRPr="00716EB6" w:rsidRDefault="00641E16" w:rsidP="00FE0116">
            <w:pPr>
              <w:pStyle w:val="Textk"/>
              <w:spacing w:line="276" w:lineRule="auto"/>
              <w:jc w:val="center"/>
            </w:pPr>
            <w:r w:rsidRPr="00716EB6">
              <w:t>alergie</w:t>
            </w:r>
          </w:p>
          <w:p w14:paraId="63501B22" w14:textId="77777777" w:rsidR="00641E16" w:rsidRPr="00716EB6" w:rsidRDefault="00641E16" w:rsidP="00FE0116">
            <w:pPr>
              <w:pStyle w:val="Textk"/>
              <w:spacing w:line="276" w:lineRule="auto"/>
              <w:jc w:val="center"/>
            </w:pPr>
            <w:r w:rsidRPr="00716EB6">
              <w:t>vlhká</w:t>
            </w:r>
          </w:p>
          <w:p w14:paraId="6AC81616" w14:textId="1BEC44D0" w:rsidR="00641E16" w:rsidRPr="00716EB6" w:rsidRDefault="00641E1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suchá</w:t>
            </w:r>
          </w:p>
        </w:tc>
        <w:tc>
          <w:tcPr>
            <w:tcW w:w="2804" w:type="dxa"/>
          </w:tcPr>
          <w:p w14:paraId="6FE3C179" w14:textId="23FD1545" w:rsidR="004A2680" w:rsidRPr="00716EB6" w:rsidRDefault="00BA2605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  <w:t>3</w:t>
            </w:r>
            <w:r w:rsidRPr="00716EB6">
              <w:br/>
              <w:t>2</w:t>
            </w:r>
            <w:r w:rsidRPr="00716EB6">
              <w:br/>
            </w:r>
            <w:r w:rsidRPr="00716EB6">
              <w:rPr>
                <w:b/>
                <w:bCs/>
              </w:rPr>
              <w:t>1</w:t>
            </w:r>
          </w:p>
        </w:tc>
      </w:tr>
      <w:tr w:rsidR="004A2680" w:rsidRPr="00716EB6" w14:paraId="6BA431DC" w14:textId="0F823067" w:rsidTr="004A2680">
        <w:tc>
          <w:tcPr>
            <w:tcW w:w="3030" w:type="dxa"/>
          </w:tcPr>
          <w:p w14:paraId="502A0554" w14:textId="15D25D46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Další nemoci</w:t>
            </w:r>
          </w:p>
        </w:tc>
        <w:tc>
          <w:tcPr>
            <w:tcW w:w="3228" w:type="dxa"/>
          </w:tcPr>
          <w:p w14:paraId="65D02D5A" w14:textId="77777777" w:rsidR="004A2680" w:rsidRPr="00716EB6" w:rsidRDefault="00F95E42" w:rsidP="00FE0116">
            <w:pPr>
              <w:pStyle w:val="Textk"/>
              <w:spacing w:line="276" w:lineRule="auto"/>
              <w:jc w:val="center"/>
            </w:pPr>
            <w:r w:rsidRPr="00716EB6">
              <w:t>žádné</w:t>
            </w:r>
          </w:p>
          <w:p w14:paraId="3432F6B3" w14:textId="77777777" w:rsidR="00F95E42" w:rsidRPr="00716EB6" w:rsidRDefault="00F95E42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DM, anemie</w:t>
            </w:r>
          </w:p>
          <w:p w14:paraId="3C8C89B8" w14:textId="77777777" w:rsidR="00F95E42" w:rsidRPr="00716EB6" w:rsidRDefault="00F95E42" w:rsidP="00FE0116">
            <w:pPr>
              <w:pStyle w:val="Textk"/>
              <w:spacing w:line="276" w:lineRule="auto"/>
              <w:jc w:val="center"/>
            </w:pPr>
            <w:r w:rsidRPr="00716EB6">
              <w:t>kachexie, ucpání tepen</w:t>
            </w:r>
          </w:p>
          <w:p w14:paraId="771B4147" w14:textId="55EF61A3" w:rsidR="00F95E42" w:rsidRPr="00716EB6" w:rsidRDefault="00F95E42" w:rsidP="00FE0116">
            <w:pPr>
              <w:pStyle w:val="Textk"/>
              <w:spacing w:line="276" w:lineRule="auto"/>
              <w:jc w:val="center"/>
            </w:pPr>
            <w:r w:rsidRPr="00716EB6">
              <w:t>obezita, karcinom</w:t>
            </w:r>
          </w:p>
        </w:tc>
        <w:tc>
          <w:tcPr>
            <w:tcW w:w="2804" w:type="dxa"/>
          </w:tcPr>
          <w:p w14:paraId="10879332" w14:textId="5F8CE38B" w:rsidR="004A2680" w:rsidRPr="00716EB6" w:rsidRDefault="00F95E42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</w:r>
            <w:r w:rsidRPr="00716EB6">
              <w:rPr>
                <w:b/>
                <w:bCs/>
              </w:rPr>
              <w:t>3</w:t>
            </w:r>
            <w:r w:rsidRPr="00716EB6">
              <w:br/>
              <w:t>2</w:t>
            </w:r>
            <w:r w:rsidRPr="00716EB6">
              <w:br/>
              <w:t>1</w:t>
            </w:r>
          </w:p>
        </w:tc>
      </w:tr>
      <w:tr w:rsidR="004A2680" w:rsidRPr="00716EB6" w14:paraId="1D68B963" w14:textId="3C26AC59" w:rsidTr="004A2680">
        <w:tc>
          <w:tcPr>
            <w:tcW w:w="3030" w:type="dxa"/>
          </w:tcPr>
          <w:p w14:paraId="1519A283" w14:textId="257DAAEC" w:rsidR="004A2680" w:rsidRPr="00716EB6" w:rsidRDefault="00F07931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Fyzický</w:t>
            </w:r>
            <w:r w:rsidR="002973D7" w:rsidRPr="00716EB6">
              <w:rPr>
                <w:b/>
                <w:bCs/>
              </w:rPr>
              <w:t xml:space="preserve"> stav</w:t>
            </w:r>
          </w:p>
        </w:tc>
        <w:tc>
          <w:tcPr>
            <w:tcW w:w="3228" w:type="dxa"/>
          </w:tcPr>
          <w:p w14:paraId="08F5EEC3" w14:textId="77777777" w:rsidR="004A2680" w:rsidRPr="00716EB6" w:rsidRDefault="00585BD8" w:rsidP="00FE0116">
            <w:pPr>
              <w:pStyle w:val="Textk"/>
              <w:spacing w:line="276" w:lineRule="auto"/>
              <w:jc w:val="center"/>
            </w:pPr>
            <w:r w:rsidRPr="00716EB6">
              <w:t>dobrý</w:t>
            </w:r>
          </w:p>
          <w:p w14:paraId="548BD45F" w14:textId="77777777" w:rsidR="00585BD8" w:rsidRPr="00716EB6" w:rsidRDefault="00585BD8" w:rsidP="00FE0116">
            <w:pPr>
              <w:pStyle w:val="Textk"/>
              <w:spacing w:line="276" w:lineRule="auto"/>
              <w:jc w:val="center"/>
            </w:pPr>
            <w:r w:rsidRPr="00716EB6">
              <w:t>zhoršený</w:t>
            </w:r>
          </w:p>
          <w:p w14:paraId="0C989FF4" w14:textId="77777777" w:rsidR="00585BD8" w:rsidRPr="00716EB6" w:rsidRDefault="00585BD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špatný</w:t>
            </w:r>
          </w:p>
          <w:p w14:paraId="137C2A20" w14:textId="0F73D7CA" w:rsidR="00585BD8" w:rsidRPr="00716EB6" w:rsidRDefault="00585BD8" w:rsidP="00FE0116">
            <w:pPr>
              <w:pStyle w:val="Textk"/>
              <w:spacing w:line="276" w:lineRule="auto"/>
              <w:jc w:val="center"/>
            </w:pPr>
            <w:r w:rsidRPr="00716EB6">
              <w:t>velmi špatný</w:t>
            </w:r>
          </w:p>
        </w:tc>
        <w:tc>
          <w:tcPr>
            <w:tcW w:w="2804" w:type="dxa"/>
          </w:tcPr>
          <w:p w14:paraId="32AE9B3D" w14:textId="4C64F13C" w:rsidR="004A2680" w:rsidRPr="00716EB6" w:rsidRDefault="00585BD8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  <w:t>3</w:t>
            </w:r>
            <w:r w:rsidRPr="00716EB6">
              <w:br/>
            </w:r>
            <w:r w:rsidRPr="00716EB6">
              <w:rPr>
                <w:b/>
                <w:bCs/>
              </w:rPr>
              <w:t>2</w:t>
            </w:r>
            <w:r w:rsidRPr="00716EB6">
              <w:br/>
              <w:t>1</w:t>
            </w:r>
          </w:p>
        </w:tc>
      </w:tr>
      <w:tr w:rsidR="004A2680" w:rsidRPr="00716EB6" w14:paraId="4CCF0C39" w14:textId="6F8642E2" w:rsidTr="004A2680">
        <w:tc>
          <w:tcPr>
            <w:tcW w:w="3030" w:type="dxa"/>
          </w:tcPr>
          <w:p w14:paraId="559CC170" w14:textId="2A22C594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Stav vědomí</w:t>
            </w:r>
          </w:p>
        </w:tc>
        <w:tc>
          <w:tcPr>
            <w:tcW w:w="3228" w:type="dxa"/>
          </w:tcPr>
          <w:p w14:paraId="039C50DA" w14:textId="77777777" w:rsidR="00E3200E" w:rsidRPr="00716EB6" w:rsidRDefault="00E3200E" w:rsidP="00FE0116">
            <w:pPr>
              <w:pStyle w:val="Textk"/>
              <w:spacing w:line="276" w:lineRule="auto"/>
              <w:jc w:val="center"/>
            </w:pPr>
            <w:r w:rsidRPr="00716EB6">
              <w:t>dobrý</w:t>
            </w:r>
          </w:p>
          <w:p w14:paraId="0DE1E65B" w14:textId="77777777" w:rsidR="00E3200E" w:rsidRPr="00716EB6" w:rsidRDefault="00E3200E" w:rsidP="00FE0116">
            <w:pPr>
              <w:pStyle w:val="Textk"/>
              <w:spacing w:line="276" w:lineRule="auto"/>
              <w:jc w:val="center"/>
            </w:pPr>
            <w:r w:rsidRPr="00716EB6">
              <w:t>apatický</w:t>
            </w:r>
          </w:p>
          <w:p w14:paraId="2A5DA867" w14:textId="77777777" w:rsidR="00E3200E" w:rsidRPr="00716EB6" w:rsidRDefault="00E3200E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zmatený</w:t>
            </w:r>
          </w:p>
          <w:p w14:paraId="79B5C18C" w14:textId="0635FB82" w:rsidR="00E3200E" w:rsidRPr="00716EB6" w:rsidRDefault="00E3200E" w:rsidP="00FE0116">
            <w:pPr>
              <w:pStyle w:val="Textk"/>
              <w:spacing w:line="276" w:lineRule="auto"/>
              <w:jc w:val="center"/>
            </w:pPr>
            <w:r w:rsidRPr="00716EB6">
              <w:t>bezvědomí</w:t>
            </w:r>
          </w:p>
        </w:tc>
        <w:tc>
          <w:tcPr>
            <w:tcW w:w="2804" w:type="dxa"/>
          </w:tcPr>
          <w:p w14:paraId="3786BD46" w14:textId="77777777" w:rsidR="004A2680" w:rsidRPr="00716EB6" w:rsidRDefault="009F4F2F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</w:p>
          <w:p w14:paraId="49E29439" w14:textId="77777777" w:rsidR="009F4F2F" w:rsidRPr="00716EB6" w:rsidRDefault="009F4F2F" w:rsidP="00FE0116">
            <w:pPr>
              <w:pStyle w:val="Textk"/>
              <w:spacing w:line="276" w:lineRule="auto"/>
              <w:jc w:val="center"/>
            </w:pPr>
            <w:r w:rsidRPr="00716EB6">
              <w:t>3</w:t>
            </w:r>
          </w:p>
          <w:p w14:paraId="0CC0BC22" w14:textId="473F4491" w:rsidR="0002787E" w:rsidRPr="00716EB6" w:rsidRDefault="0002787E" w:rsidP="00FE0116">
            <w:pPr>
              <w:pStyle w:val="Textk"/>
              <w:spacing w:line="276" w:lineRule="auto"/>
              <w:jc w:val="center"/>
            </w:pPr>
            <w:r w:rsidRPr="00716EB6">
              <w:rPr>
                <w:b/>
                <w:bCs/>
              </w:rPr>
              <w:t>2</w:t>
            </w:r>
            <w:r w:rsidRPr="00716EB6">
              <w:br/>
              <w:t>1</w:t>
            </w:r>
          </w:p>
        </w:tc>
      </w:tr>
      <w:tr w:rsidR="004A2680" w:rsidRPr="00716EB6" w14:paraId="1B621DC5" w14:textId="58FE2AB5" w:rsidTr="004A2680">
        <w:tc>
          <w:tcPr>
            <w:tcW w:w="3030" w:type="dxa"/>
          </w:tcPr>
          <w:p w14:paraId="3E14C3FE" w14:textId="17B40CFE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Pohyblivost</w:t>
            </w:r>
          </w:p>
        </w:tc>
        <w:tc>
          <w:tcPr>
            <w:tcW w:w="3228" w:type="dxa"/>
          </w:tcPr>
          <w:p w14:paraId="65D52CD5" w14:textId="77777777" w:rsidR="004A2680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úplná</w:t>
            </w:r>
          </w:p>
          <w:p w14:paraId="05DFCDBB" w14:textId="77777777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částečně omezená</w:t>
            </w:r>
          </w:p>
          <w:p w14:paraId="540DED84" w14:textId="77777777" w:rsidR="00480C96" w:rsidRPr="00716EB6" w:rsidRDefault="00480C9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velmi omezená</w:t>
            </w:r>
          </w:p>
          <w:p w14:paraId="3DAFC695" w14:textId="72ED12BA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žádná</w:t>
            </w:r>
          </w:p>
        </w:tc>
        <w:tc>
          <w:tcPr>
            <w:tcW w:w="2804" w:type="dxa"/>
          </w:tcPr>
          <w:p w14:paraId="29B95119" w14:textId="2FDB14EE" w:rsidR="004A2680" w:rsidRPr="00716EB6" w:rsidRDefault="0002787E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  <w:t>3</w:t>
            </w:r>
            <w:r w:rsidRPr="00716EB6">
              <w:br/>
            </w:r>
            <w:r w:rsidRPr="00716EB6">
              <w:rPr>
                <w:b/>
                <w:bCs/>
              </w:rPr>
              <w:t>2</w:t>
            </w:r>
            <w:r w:rsidRPr="00716EB6">
              <w:br/>
              <w:t>1</w:t>
            </w:r>
          </w:p>
        </w:tc>
      </w:tr>
      <w:tr w:rsidR="004A2680" w:rsidRPr="00716EB6" w14:paraId="01810C50" w14:textId="456902C6" w:rsidTr="004A2680">
        <w:tc>
          <w:tcPr>
            <w:tcW w:w="3030" w:type="dxa"/>
          </w:tcPr>
          <w:p w14:paraId="1E1CC7AA" w14:textId="0BB442B7" w:rsidR="004A2680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Inkontinence</w:t>
            </w:r>
          </w:p>
        </w:tc>
        <w:tc>
          <w:tcPr>
            <w:tcW w:w="3228" w:type="dxa"/>
          </w:tcPr>
          <w:p w14:paraId="3E1944CB" w14:textId="77777777" w:rsidR="004A2680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žádná</w:t>
            </w:r>
          </w:p>
          <w:p w14:paraId="3A94B551" w14:textId="77777777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občas</w:t>
            </w:r>
          </w:p>
          <w:p w14:paraId="514F22F0" w14:textId="77777777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převážně moč</w:t>
            </w:r>
          </w:p>
          <w:p w14:paraId="512487F8" w14:textId="3A7B6D0D" w:rsidR="00480C96" w:rsidRPr="00716EB6" w:rsidRDefault="00480C9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moč i stolice</w:t>
            </w:r>
          </w:p>
        </w:tc>
        <w:tc>
          <w:tcPr>
            <w:tcW w:w="2804" w:type="dxa"/>
          </w:tcPr>
          <w:p w14:paraId="689C45D6" w14:textId="438F92A5" w:rsidR="004A2680" w:rsidRPr="00716EB6" w:rsidRDefault="0002787E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  <w:t>3</w:t>
            </w:r>
            <w:r w:rsidRPr="00716EB6">
              <w:br/>
              <w:t>2</w:t>
            </w:r>
            <w:r w:rsidRPr="00716EB6">
              <w:br/>
            </w:r>
            <w:r w:rsidRPr="00716EB6">
              <w:rPr>
                <w:b/>
                <w:bCs/>
              </w:rPr>
              <w:t>1</w:t>
            </w:r>
          </w:p>
        </w:tc>
      </w:tr>
      <w:tr w:rsidR="002973D7" w:rsidRPr="00716EB6" w14:paraId="051A4152" w14:textId="77777777" w:rsidTr="004A2680">
        <w:tc>
          <w:tcPr>
            <w:tcW w:w="3030" w:type="dxa"/>
          </w:tcPr>
          <w:p w14:paraId="347F8366" w14:textId="7F950A75" w:rsidR="002973D7" w:rsidRPr="00716EB6" w:rsidRDefault="002973D7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Aktivita</w:t>
            </w:r>
          </w:p>
        </w:tc>
        <w:tc>
          <w:tcPr>
            <w:tcW w:w="3228" w:type="dxa"/>
          </w:tcPr>
          <w:p w14:paraId="65A63814" w14:textId="77777777" w:rsidR="002973D7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chodí</w:t>
            </w:r>
          </w:p>
          <w:p w14:paraId="7F15F09F" w14:textId="77777777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doprovod</w:t>
            </w:r>
          </w:p>
          <w:p w14:paraId="5A5C23AB" w14:textId="77777777" w:rsidR="00480C96" w:rsidRPr="00716EB6" w:rsidRDefault="00480C96" w:rsidP="00FE0116">
            <w:pPr>
              <w:pStyle w:val="Textk"/>
              <w:spacing w:line="276" w:lineRule="auto"/>
              <w:jc w:val="center"/>
            </w:pPr>
            <w:r w:rsidRPr="00716EB6">
              <w:t>sedačka</w:t>
            </w:r>
          </w:p>
          <w:p w14:paraId="1AE09CAD" w14:textId="3AE9E133" w:rsidR="00480C96" w:rsidRPr="00716EB6" w:rsidRDefault="00480C96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leží</w:t>
            </w:r>
          </w:p>
        </w:tc>
        <w:tc>
          <w:tcPr>
            <w:tcW w:w="2804" w:type="dxa"/>
          </w:tcPr>
          <w:p w14:paraId="35E74A4D" w14:textId="4ACF9C7F" w:rsidR="002973D7" w:rsidRPr="00716EB6" w:rsidRDefault="0002787E" w:rsidP="00FE0116">
            <w:pPr>
              <w:pStyle w:val="Textk"/>
              <w:spacing w:line="276" w:lineRule="auto"/>
              <w:jc w:val="center"/>
            </w:pPr>
            <w:r w:rsidRPr="00716EB6">
              <w:t>4</w:t>
            </w:r>
            <w:r w:rsidRPr="00716EB6">
              <w:br/>
              <w:t>3</w:t>
            </w:r>
            <w:r w:rsidRPr="00716EB6">
              <w:br/>
              <w:t>2</w:t>
            </w:r>
            <w:r w:rsidRPr="00716EB6">
              <w:br/>
            </w:r>
            <w:r w:rsidRPr="00716EB6">
              <w:rPr>
                <w:b/>
                <w:bCs/>
              </w:rPr>
              <w:t>1</w:t>
            </w:r>
          </w:p>
        </w:tc>
      </w:tr>
      <w:tr w:rsidR="003B434A" w:rsidRPr="00716EB6" w14:paraId="242F2E2F" w14:textId="77777777" w:rsidTr="005466CC">
        <w:tc>
          <w:tcPr>
            <w:tcW w:w="6258" w:type="dxa"/>
            <w:gridSpan w:val="2"/>
          </w:tcPr>
          <w:p w14:paraId="3CE610FE" w14:textId="18067FAD" w:rsidR="003B434A" w:rsidRPr="00716EB6" w:rsidRDefault="003B434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Celkové hodnocení:</w:t>
            </w:r>
          </w:p>
        </w:tc>
        <w:tc>
          <w:tcPr>
            <w:tcW w:w="2804" w:type="dxa"/>
          </w:tcPr>
          <w:p w14:paraId="6126AFB2" w14:textId="5A8190EE" w:rsidR="003B434A" w:rsidRPr="00716EB6" w:rsidRDefault="00E8603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14</w:t>
            </w:r>
          </w:p>
        </w:tc>
      </w:tr>
    </w:tbl>
    <w:p w14:paraId="2CF5239F" w14:textId="4D79525E" w:rsidR="004A2680" w:rsidRDefault="004A2680" w:rsidP="00FE0116">
      <w:pPr>
        <w:pStyle w:val="Textk"/>
        <w:spacing w:line="276" w:lineRule="auto"/>
      </w:pPr>
    </w:p>
    <w:p w14:paraId="4259BDA9" w14:textId="07CDCA40" w:rsidR="00B67DD1" w:rsidRDefault="00B67DD1" w:rsidP="00FE0116">
      <w:pPr>
        <w:pStyle w:val="Textk"/>
        <w:spacing w:line="276" w:lineRule="auto"/>
      </w:pPr>
    </w:p>
    <w:p w14:paraId="7CD4A228" w14:textId="77777777" w:rsidR="00B67DD1" w:rsidRPr="00716EB6" w:rsidRDefault="00B67DD1" w:rsidP="00FE0116">
      <w:pPr>
        <w:pStyle w:val="Textk"/>
        <w:spacing w:line="276" w:lineRule="auto"/>
      </w:pPr>
    </w:p>
    <w:p w14:paraId="405D9791" w14:textId="40E86B5F" w:rsidR="00F27445" w:rsidRPr="00716EB6" w:rsidRDefault="00F27445" w:rsidP="00FE0116">
      <w:pPr>
        <w:pStyle w:val="Textk"/>
        <w:spacing w:line="276" w:lineRule="auto"/>
        <w:rPr>
          <w:u w:val="single"/>
        </w:rPr>
      </w:pPr>
      <w:r w:rsidRPr="00716EB6">
        <w:rPr>
          <w:u w:val="single"/>
        </w:rPr>
        <w:lastRenderedPageBreak/>
        <w:t>Hodnocení rizika vzniku dekubitů:</w:t>
      </w:r>
    </w:p>
    <w:p w14:paraId="2231E9CC" w14:textId="59703E10" w:rsidR="003B73C9" w:rsidRPr="00716EB6" w:rsidRDefault="003B73C9" w:rsidP="00FE0116">
      <w:pPr>
        <w:pStyle w:val="Textk"/>
        <w:spacing w:line="276" w:lineRule="auto"/>
      </w:pPr>
      <w:r w:rsidRPr="00716EB6">
        <w:t>26</w:t>
      </w:r>
      <w:r w:rsidR="007D4BF4" w:rsidRPr="00716EB6">
        <w:t xml:space="preserve"> a více bodů – žádní riziko</w:t>
      </w:r>
    </w:p>
    <w:p w14:paraId="31BDBBBD" w14:textId="30E7D00E" w:rsidR="007D4BF4" w:rsidRPr="00716EB6" w:rsidRDefault="007D4BF4" w:rsidP="00FE0116">
      <w:pPr>
        <w:pStyle w:val="Textk"/>
        <w:spacing w:line="276" w:lineRule="auto"/>
      </w:pPr>
      <w:r w:rsidRPr="00716EB6">
        <w:t>24-25 – nízké</w:t>
      </w:r>
    </w:p>
    <w:p w14:paraId="7AC4C11E" w14:textId="73C2A4FE" w:rsidR="007D4BF4" w:rsidRPr="00716EB6" w:rsidRDefault="007D4BF4" w:rsidP="00FE0116">
      <w:pPr>
        <w:pStyle w:val="Textk"/>
        <w:spacing w:line="276" w:lineRule="auto"/>
      </w:pPr>
      <w:r w:rsidRPr="00716EB6">
        <w:t>19-23 – střední</w:t>
      </w:r>
    </w:p>
    <w:p w14:paraId="0D40920C" w14:textId="15C88951" w:rsidR="00880B12" w:rsidRPr="00716EB6" w:rsidRDefault="00880B12" w:rsidP="00FE0116">
      <w:pPr>
        <w:pStyle w:val="Textk"/>
        <w:spacing w:line="276" w:lineRule="auto"/>
        <w:rPr>
          <w:b/>
          <w:bCs/>
        </w:rPr>
      </w:pPr>
      <w:r w:rsidRPr="00716EB6">
        <w:rPr>
          <w:b/>
          <w:bCs/>
        </w:rPr>
        <w:t xml:space="preserve">14-18 – vysoké </w:t>
      </w:r>
    </w:p>
    <w:p w14:paraId="4F67B90C" w14:textId="6D2F0785" w:rsidR="00880B12" w:rsidRDefault="00880B12" w:rsidP="00FE0116">
      <w:pPr>
        <w:pStyle w:val="Textk"/>
        <w:spacing w:line="276" w:lineRule="auto"/>
      </w:pPr>
      <w:r w:rsidRPr="00716EB6">
        <w:t xml:space="preserve">9-13 bodů – velmi vysoké </w:t>
      </w:r>
    </w:p>
    <w:p w14:paraId="40405A80" w14:textId="77777777" w:rsidR="009477D1" w:rsidRPr="00716EB6" w:rsidRDefault="009477D1" w:rsidP="00FE0116">
      <w:pPr>
        <w:pStyle w:val="Textk"/>
        <w:spacing w:line="276" w:lineRule="auto"/>
      </w:pPr>
    </w:p>
    <w:p w14:paraId="469E014D" w14:textId="26712404" w:rsidR="003401DA" w:rsidRPr="00716EB6" w:rsidRDefault="00ED53A0" w:rsidP="00B67DD1">
      <w:pPr>
        <w:pStyle w:val="Nadpis2"/>
        <w:spacing w:line="276" w:lineRule="auto"/>
      </w:pPr>
      <w:bookmarkStart w:id="35" w:name="_Toc112660865"/>
      <w:r w:rsidRPr="00716EB6">
        <w:t>Stupnice rizika pádu dle Morse</w:t>
      </w:r>
      <w:r w:rsidR="00DA1C03" w:rsidRPr="00716EB6">
        <w:t xml:space="preserve"> – MFS</w:t>
      </w:r>
      <w:bookmarkEnd w:id="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2263"/>
      </w:tblGrid>
      <w:tr w:rsidR="00671E8E" w:rsidRPr="00716EB6" w14:paraId="54ABCDF9" w14:textId="77777777" w:rsidTr="00577A89">
        <w:tc>
          <w:tcPr>
            <w:tcW w:w="6799" w:type="dxa"/>
            <w:gridSpan w:val="2"/>
          </w:tcPr>
          <w:p w14:paraId="0567471E" w14:textId="107D40FC" w:rsidR="00671E8E" w:rsidRPr="00716EB6" w:rsidRDefault="00671E8E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Hodnocený faktor</w:t>
            </w:r>
          </w:p>
        </w:tc>
        <w:tc>
          <w:tcPr>
            <w:tcW w:w="2263" w:type="dxa"/>
          </w:tcPr>
          <w:p w14:paraId="1E2A37CF" w14:textId="7EB51EB0" w:rsidR="00671E8E" w:rsidRPr="00716EB6" w:rsidRDefault="00671E8E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Hodnocení</w:t>
            </w:r>
          </w:p>
        </w:tc>
      </w:tr>
      <w:tr w:rsidR="00671E8E" w:rsidRPr="00716EB6" w14:paraId="5B1FDD26" w14:textId="77777777" w:rsidTr="00577A89">
        <w:tc>
          <w:tcPr>
            <w:tcW w:w="2830" w:type="dxa"/>
          </w:tcPr>
          <w:p w14:paraId="5E09B820" w14:textId="089A8384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Pád v anamnéze</w:t>
            </w:r>
          </w:p>
        </w:tc>
        <w:tc>
          <w:tcPr>
            <w:tcW w:w="3969" w:type="dxa"/>
          </w:tcPr>
          <w:p w14:paraId="205F6F24" w14:textId="77777777" w:rsidR="00671E8E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ne</w:t>
            </w:r>
          </w:p>
          <w:p w14:paraId="752293B7" w14:textId="53FE7218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ano</w:t>
            </w:r>
          </w:p>
        </w:tc>
        <w:tc>
          <w:tcPr>
            <w:tcW w:w="2263" w:type="dxa"/>
          </w:tcPr>
          <w:p w14:paraId="43AA2372" w14:textId="77777777" w:rsidR="00671E8E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35E98854" w14:textId="3F196614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25</w:t>
            </w:r>
          </w:p>
        </w:tc>
      </w:tr>
      <w:tr w:rsidR="00671E8E" w:rsidRPr="00716EB6" w14:paraId="68E89A6D" w14:textId="77777777" w:rsidTr="00577A89">
        <w:tc>
          <w:tcPr>
            <w:tcW w:w="2830" w:type="dxa"/>
          </w:tcPr>
          <w:p w14:paraId="7073E473" w14:textId="03EE6397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Přidružená diagnóza</w:t>
            </w:r>
          </w:p>
        </w:tc>
        <w:tc>
          <w:tcPr>
            <w:tcW w:w="3969" w:type="dxa"/>
          </w:tcPr>
          <w:p w14:paraId="657075F2" w14:textId="77777777" w:rsidR="00671E8E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ne</w:t>
            </w:r>
          </w:p>
          <w:p w14:paraId="2387FDF6" w14:textId="17ADA15D" w:rsidR="00E77DC4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ano</w:t>
            </w:r>
          </w:p>
        </w:tc>
        <w:tc>
          <w:tcPr>
            <w:tcW w:w="2263" w:type="dxa"/>
          </w:tcPr>
          <w:p w14:paraId="50EA9D32" w14:textId="77777777" w:rsidR="00671E8E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0</w:t>
            </w:r>
          </w:p>
          <w:p w14:paraId="29101454" w14:textId="4A1352CF" w:rsidR="00E77DC4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15</w:t>
            </w:r>
          </w:p>
        </w:tc>
      </w:tr>
      <w:tr w:rsidR="00671E8E" w:rsidRPr="00716EB6" w14:paraId="257C7339" w14:textId="77777777" w:rsidTr="00577A89">
        <w:tc>
          <w:tcPr>
            <w:tcW w:w="2830" w:type="dxa"/>
          </w:tcPr>
          <w:p w14:paraId="3E79457A" w14:textId="094BB669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Pomůcky k chůzi</w:t>
            </w:r>
          </w:p>
        </w:tc>
        <w:tc>
          <w:tcPr>
            <w:tcW w:w="3969" w:type="dxa"/>
          </w:tcPr>
          <w:p w14:paraId="26B54AA8" w14:textId="77777777" w:rsidR="00671E8E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žádné/klid na lůžku/pomoc sestry</w:t>
            </w:r>
          </w:p>
          <w:p w14:paraId="6C4E4358" w14:textId="77777777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berle/hůl/chodítko</w:t>
            </w:r>
          </w:p>
          <w:p w14:paraId="6AEE4DA8" w14:textId="3092BE1D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nábytek</w:t>
            </w:r>
          </w:p>
        </w:tc>
        <w:tc>
          <w:tcPr>
            <w:tcW w:w="2263" w:type="dxa"/>
          </w:tcPr>
          <w:p w14:paraId="2A97A710" w14:textId="3AB81A93" w:rsidR="00E77DC4" w:rsidRPr="00716EB6" w:rsidRDefault="00E77DC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01724E73" w14:textId="77777777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15</w:t>
            </w:r>
          </w:p>
          <w:p w14:paraId="4D6B3927" w14:textId="20A2CAD2" w:rsidR="00E77DC4" w:rsidRPr="00716EB6" w:rsidRDefault="00E77DC4" w:rsidP="00FE0116">
            <w:pPr>
              <w:pStyle w:val="Textk"/>
              <w:spacing w:line="276" w:lineRule="auto"/>
              <w:jc w:val="center"/>
            </w:pPr>
            <w:r w:rsidRPr="00716EB6">
              <w:t>30</w:t>
            </w:r>
          </w:p>
        </w:tc>
      </w:tr>
      <w:tr w:rsidR="00671E8E" w:rsidRPr="00716EB6" w14:paraId="5A51DFB0" w14:textId="77777777" w:rsidTr="00577A89">
        <w:tc>
          <w:tcPr>
            <w:tcW w:w="2830" w:type="dxa"/>
          </w:tcPr>
          <w:p w14:paraId="325D1452" w14:textId="22FB565C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Intravenózní terapie</w:t>
            </w:r>
          </w:p>
        </w:tc>
        <w:tc>
          <w:tcPr>
            <w:tcW w:w="3969" w:type="dxa"/>
          </w:tcPr>
          <w:p w14:paraId="29291BAA" w14:textId="77777777" w:rsidR="00671E8E" w:rsidRPr="00716EB6" w:rsidRDefault="00A2113C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t>ne</w:t>
            </w:r>
          </w:p>
          <w:p w14:paraId="7908C3F4" w14:textId="2CCA54D9" w:rsidR="00A2113C" w:rsidRPr="00716EB6" w:rsidRDefault="00A2113C" w:rsidP="00FE0116">
            <w:pPr>
              <w:pStyle w:val="Textk"/>
              <w:spacing w:line="276" w:lineRule="auto"/>
              <w:jc w:val="center"/>
            </w:pPr>
            <w:r w:rsidRPr="00716EB6">
              <w:rPr>
                <w:b/>
                <w:bCs/>
              </w:rPr>
              <w:t>ano</w:t>
            </w:r>
          </w:p>
        </w:tc>
        <w:tc>
          <w:tcPr>
            <w:tcW w:w="2263" w:type="dxa"/>
          </w:tcPr>
          <w:p w14:paraId="1BDE7750" w14:textId="77777777" w:rsidR="00671E8E" w:rsidRPr="00716EB6" w:rsidRDefault="008070A7" w:rsidP="00FE0116">
            <w:pPr>
              <w:pStyle w:val="Textk"/>
              <w:spacing w:line="276" w:lineRule="auto"/>
              <w:jc w:val="center"/>
            </w:pPr>
            <w:r w:rsidRPr="00716EB6">
              <w:t>0</w:t>
            </w:r>
          </w:p>
          <w:p w14:paraId="37E153A0" w14:textId="0535E504" w:rsidR="008070A7" w:rsidRPr="00716EB6" w:rsidRDefault="008070A7" w:rsidP="00FE0116">
            <w:pPr>
              <w:pStyle w:val="Textk"/>
              <w:spacing w:line="276" w:lineRule="auto"/>
              <w:jc w:val="center"/>
            </w:pPr>
            <w:r w:rsidRPr="00716EB6">
              <w:rPr>
                <w:b/>
                <w:bCs/>
              </w:rPr>
              <w:t>15</w:t>
            </w:r>
          </w:p>
        </w:tc>
      </w:tr>
      <w:tr w:rsidR="00671E8E" w:rsidRPr="00716EB6" w14:paraId="62EB109E" w14:textId="77777777" w:rsidTr="00577A89">
        <w:tc>
          <w:tcPr>
            <w:tcW w:w="2830" w:type="dxa"/>
          </w:tcPr>
          <w:p w14:paraId="11FF567B" w14:textId="0DB52ED6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Pohyb</w:t>
            </w:r>
          </w:p>
        </w:tc>
        <w:tc>
          <w:tcPr>
            <w:tcW w:w="3969" w:type="dxa"/>
          </w:tcPr>
          <w:p w14:paraId="2489F385" w14:textId="27235D12" w:rsidR="00671E8E" w:rsidRPr="00716EB6" w:rsidRDefault="00E134AA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normální/klid na lůžku/vozík</w:t>
            </w:r>
          </w:p>
          <w:p w14:paraId="6E153F1B" w14:textId="77777777" w:rsidR="00E134AA" w:rsidRPr="00716EB6" w:rsidRDefault="00E134AA" w:rsidP="00FE0116">
            <w:pPr>
              <w:pStyle w:val="Textk"/>
              <w:spacing w:line="276" w:lineRule="auto"/>
              <w:jc w:val="center"/>
            </w:pPr>
            <w:r w:rsidRPr="00716EB6">
              <w:t>chabá</w:t>
            </w:r>
          </w:p>
          <w:p w14:paraId="523054C4" w14:textId="1AD0B644" w:rsidR="00E134AA" w:rsidRPr="00716EB6" w:rsidRDefault="00E134AA" w:rsidP="00FE0116">
            <w:pPr>
              <w:pStyle w:val="Textk"/>
              <w:spacing w:line="276" w:lineRule="auto"/>
              <w:jc w:val="center"/>
            </w:pPr>
            <w:r w:rsidRPr="00716EB6">
              <w:t>narušená</w:t>
            </w:r>
          </w:p>
        </w:tc>
        <w:tc>
          <w:tcPr>
            <w:tcW w:w="2263" w:type="dxa"/>
          </w:tcPr>
          <w:p w14:paraId="599FC1A2" w14:textId="77777777" w:rsidR="00671E8E" w:rsidRPr="00716EB6" w:rsidRDefault="00A60E4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1AA72D9C" w14:textId="77777777" w:rsidR="00A60E49" w:rsidRPr="00716EB6" w:rsidRDefault="00A60E49" w:rsidP="00FE0116">
            <w:pPr>
              <w:pStyle w:val="Textk"/>
              <w:spacing w:line="276" w:lineRule="auto"/>
              <w:jc w:val="center"/>
            </w:pPr>
            <w:r w:rsidRPr="00716EB6">
              <w:t>10</w:t>
            </w:r>
          </w:p>
          <w:p w14:paraId="0BA5639C" w14:textId="6D93CD65" w:rsidR="00A60E49" w:rsidRPr="00716EB6" w:rsidRDefault="00A60E49" w:rsidP="00FE0116">
            <w:pPr>
              <w:pStyle w:val="Textk"/>
              <w:spacing w:line="276" w:lineRule="auto"/>
              <w:jc w:val="center"/>
            </w:pPr>
            <w:r w:rsidRPr="00716EB6">
              <w:t>20</w:t>
            </w:r>
          </w:p>
        </w:tc>
      </w:tr>
      <w:tr w:rsidR="00671E8E" w:rsidRPr="00716EB6" w14:paraId="4E8F024B" w14:textId="77777777" w:rsidTr="00577A89">
        <w:tc>
          <w:tcPr>
            <w:tcW w:w="2830" w:type="dxa"/>
          </w:tcPr>
          <w:p w14:paraId="6EE95908" w14:textId="130B1C67" w:rsidR="00671E8E" w:rsidRPr="00716EB6" w:rsidRDefault="0083522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Psychický stav</w:t>
            </w:r>
          </w:p>
        </w:tc>
        <w:tc>
          <w:tcPr>
            <w:tcW w:w="3969" w:type="dxa"/>
          </w:tcPr>
          <w:p w14:paraId="285E85FC" w14:textId="77777777" w:rsidR="00671E8E" w:rsidRPr="00716EB6" w:rsidRDefault="00A60E49" w:rsidP="00FE0116">
            <w:pPr>
              <w:pStyle w:val="Textk"/>
              <w:spacing w:line="276" w:lineRule="auto"/>
              <w:jc w:val="center"/>
            </w:pPr>
            <w:r w:rsidRPr="00716EB6">
              <w:t>orientovaný ve vlastních schopnostech</w:t>
            </w:r>
          </w:p>
          <w:p w14:paraId="22C51EA8" w14:textId="3578EC5E" w:rsidR="00A60E49" w:rsidRPr="00716EB6" w:rsidRDefault="00A60E4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přeceňuje se/zapomíná na omezení</w:t>
            </w:r>
          </w:p>
        </w:tc>
        <w:tc>
          <w:tcPr>
            <w:tcW w:w="2263" w:type="dxa"/>
          </w:tcPr>
          <w:p w14:paraId="52D364A0" w14:textId="77777777" w:rsidR="00671E8E" w:rsidRPr="00716EB6" w:rsidRDefault="00A60E49" w:rsidP="00FE0116">
            <w:pPr>
              <w:pStyle w:val="Textk"/>
              <w:spacing w:line="276" w:lineRule="auto"/>
              <w:jc w:val="center"/>
            </w:pPr>
            <w:r w:rsidRPr="00716EB6">
              <w:t>0</w:t>
            </w:r>
          </w:p>
          <w:p w14:paraId="09098DBB" w14:textId="25CE6817" w:rsidR="00A60E49" w:rsidRPr="00716EB6" w:rsidRDefault="00A60E4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15</w:t>
            </w:r>
          </w:p>
        </w:tc>
      </w:tr>
      <w:tr w:rsidR="000F5959" w:rsidRPr="00716EB6" w14:paraId="05323D7D" w14:textId="77777777" w:rsidTr="005466CC">
        <w:tc>
          <w:tcPr>
            <w:tcW w:w="6799" w:type="dxa"/>
            <w:gridSpan w:val="2"/>
          </w:tcPr>
          <w:p w14:paraId="1BC5262C" w14:textId="2916C356" w:rsidR="000F5959" w:rsidRPr="00716EB6" w:rsidRDefault="0064009C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Celkové hodnocení:</w:t>
            </w:r>
          </w:p>
        </w:tc>
        <w:tc>
          <w:tcPr>
            <w:tcW w:w="2263" w:type="dxa"/>
          </w:tcPr>
          <w:p w14:paraId="75562765" w14:textId="29DA1687" w:rsidR="000F5959" w:rsidRPr="00716EB6" w:rsidRDefault="00920C10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45</w:t>
            </w:r>
          </w:p>
        </w:tc>
      </w:tr>
    </w:tbl>
    <w:p w14:paraId="090F4D94" w14:textId="26DB21E3" w:rsidR="00DA1C03" w:rsidRPr="00716EB6" w:rsidRDefault="00DA1C03" w:rsidP="00FE0116">
      <w:pPr>
        <w:pStyle w:val="Textk"/>
        <w:spacing w:line="276" w:lineRule="auto"/>
      </w:pPr>
    </w:p>
    <w:p w14:paraId="3FAFB65D" w14:textId="6BDFF002" w:rsidR="002D583F" w:rsidRPr="00716EB6" w:rsidRDefault="002D583F" w:rsidP="00FE0116">
      <w:pPr>
        <w:pStyle w:val="Textk"/>
        <w:spacing w:line="276" w:lineRule="auto"/>
        <w:rPr>
          <w:u w:val="single"/>
        </w:rPr>
      </w:pPr>
      <w:r w:rsidRPr="00716EB6">
        <w:rPr>
          <w:u w:val="single"/>
        </w:rPr>
        <w:t>Hodnocení rizika pádu:</w:t>
      </w:r>
    </w:p>
    <w:p w14:paraId="09075C57" w14:textId="142B7681" w:rsidR="002D583F" w:rsidRPr="00716EB6" w:rsidRDefault="00B97C3B" w:rsidP="00FE0116">
      <w:pPr>
        <w:pStyle w:val="Textk"/>
        <w:spacing w:line="276" w:lineRule="auto"/>
      </w:pPr>
      <w:r w:rsidRPr="00716EB6">
        <w:t>0 – bez rizika pádu</w:t>
      </w:r>
    </w:p>
    <w:p w14:paraId="2DE8B4C3" w14:textId="77777777" w:rsidR="00B97C3B" w:rsidRPr="00716EB6" w:rsidRDefault="00B97C3B" w:rsidP="00FE0116">
      <w:pPr>
        <w:pStyle w:val="Textk"/>
        <w:spacing w:line="276" w:lineRule="auto"/>
      </w:pPr>
      <w:r w:rsidRPr="00716EB6">
        <w:t>&lt;25 – nízké riziko</w:t>
      </w:r>
    </w:p>
    <w:p w14:paraId="4D690D7E" w14:textId="77777777" w:rsidR="00B97C3B" w:rsidRPr="00716EB6" w:rsidRDefault="00B97C3B" w:rsidP="00FE0116">
      <w:pPr>
        <w:pStyle w:val="Textk"/>
        <w:spacing w:line="276" w:lineRule="auto"/>
        <w:rPr>
          <w:b/>
          <w:bCs/>
        </w:rPr>
      </w:pPr>
      <w:r w:rsidRPr="00716EB6">
        <w:rPr>
          <w:b/>
          <w:bCs/>
        </w:rPr>
        <w:t>25-45 – střední riziko</w:t>
      </w:r>
    </w:p>
    <w:p w14:paraId="626DF301" w14:textId="73DB3924" w:rsidR="00B97C3B" w:rsidRDefault="00B97C3B" w:rsidP="00FE0116">
      <w:pPr>
        <w:pStyle w:val="Textk"/>
        <w:spacing w:line="276" w:lineRule="auto"/>
      </w:pPr>
      <w:r w:rsidRPr="00716EB6">
        <w:t>&gt; 45 – vysoké riziko</w:t>
      </w:r>
    </w:p>
    <w:p w14:paraId="3C2C0CB8" w14:textId="08821E18" w:rsidR="009477D1" w:rsidRDefault="009477D1">
      <w:r>
        <w:br w:type="page"/>
      </w:r>
    </w:p>
    <w:p w14:paraId="19935032" w14:textId="7609AB1D" w:rsidR="00BB38CC" w:rsidRPr="00716EB6" w:rsidRDefault="00563F6D" w:rsidP="00B67DD1">
      <w:pPr>
        <w:pStyle w:val="Nadpis2"/>
        <w:spacing w:line="276" w:lineRule="auto"/>
      </w:pPr>
      <w:bookmarkStart w:id="36" w:name="_Toc112660866"/>
      <w:r w:rsidRPr="00716EB6">
        <w:lastRenderedPageBreak/>
        <w:t>Klasifikace obezity a jejích rizik dle</w:t>
      </w:r>
      <w:r w:rsidR="00BB38CC" w:rsidRPr="00716EB6">
        <w:t xml:space="preserve"> BMI = Body </w:t>
      </w:r>
      <w:proofErr w:type="spellStart"/>
      <w:r w:rsidR="00BB38CC" w:rsidRPr="00716EB6">
        <w:t>mass</w:t>
      </w:r>
      <w:proofErr w:type="spellEnd"/>
      <w:r w:rsidR="00BB38CC" w:rsidRPr="00716EB6">
        <w:t xml:space="preserve"> index</w:t>
      </w:r>
      <w:bookmarkEnd w:id="3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3413" w:rsidRPr="00716EB6" w14:paraId="30F2E0E8" w14:textId="77777777" w:rsidTr="00DC3413">
        <w:tc>
          <w:tcPr>
            <w:tcW w:w="3020" w:type="dxa"/>
          </w:tcPr>
          <w:p w14:paraId="065D08EB" w14:textId="275C3001" w:rsidR="00DC3413" w:rsidRPr="00716EB6" w:rsidRDefault="00DC341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BMI</w:t>
            </w:r>
          </w:p>
        </w:tc>
        <w:tc>
          <w:tcPr>
            <w:tcW w:w="3021" w:type="dxa"/>
          </w:tcPr>
          <w:p w14:paraId="3A2BC8CF" w14:textId="495BE37A" w:rsidR="00DC3413" w:rsidRPr="00716EB6" w:rsidRDefault="00DC341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Klasifikace</w:t>
            </w:r>
          </w:p>
        </w:tc>
        <w:tc>
          <w:tcPr>
            <w:tcW w:w="3021" w:type="dxa"/>
          </w:tcPr>
          <w:p w14:paraId="3CC371D6" w14:textId="030B4021" w:rsidR="00DC3413" w:rsidRPr="00716EB6" w:rsidRDefault="00DC341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Riziko komplikací</w:t>
            </w:r>
          </w:p>
        </w:tc>
      </w:tr>
      <w:tr w:rsidR="00DC3413" w:rsidRPr="00716EB6" w14:paraId="7F4E3A9B" w14:textId="77777777" w:rsidTr="00DC3413">
        <w:tc>
          <w:tcPr>
            <w:tcW w:w="3020" w:type="dxa"/>
          </w:tcPr>
          <w:p w14:paraId="70AAE6AA" w14:textId="476B77FF" w:rsidR="00DC3413" w:rsidRPr="00716EB6" w:rsidRDefault="00DC3413" w:rsidP="00FE0116">
            <w:pPr>
              <w:pStyle w:val="Textk"/>
              <w:spacing w:line="276" w:lineRule="auto"/>
              <w:jc w:val="center"/>
            </w:pPr>
            <w:r w:rsidRPr="00716EB6">
              <w:t>&lt;18,5</w:t>
            </w:r>
          </w:p>
        </w:tc>
        <w:tc>
          <w:tcPr>
            <w:tcW w:w="3021" w:type="dxa"/>
          </w:tcPr>
          <w:p w14:paraId="67600569" w14:textId="1B37A5F8" w:rsidR="00DC3413" w:rsidRPr="00716EB6" w:rsidRDefault="00DC3413" w:rsidP="00FE0116">
            <w:pPr>
              <w:pStyle w:val="Textk"/>
              <w:spacing w:line="276" w:lineRule="auto"/>
              <w:jc w:val="center"/>
            </w:pPr>
            <w:r w:rsidRPr="00716EB6">
              <w:t>podváha</w:t>
            </w:r>
          </w:p>
        </w:tc>
        <w:tc>
          <w:tcPr>
            <w:tcW w:w="3021" w:type="dxa"/>
          </w:tcPr>
          <w:p w14:paraId="69BC7E82" w14:textId="2897534C" w:rsidR="00DC3413" w:rsidRPr="00716EB6" w:rsidRDefault="00B072C8" w:rsidP="00FE0116">
            <w:pPr>
              <w:pStyle w:val="Textk"/>
              <w:spacing w:line="276" w:lineRule="auto"/>
              <w:jc w:val="center"/>
            </w:pPr>
            <w:r w:rsidRPr="00716EB6">
              <w:t>malnutrice</w:t>
            </w:r>
          </w:p>
        </w:tc>
      </w:tr>
      <w:tr w:rsidR="00DC3413" w:rsidRPr="00716EB6" w14:paraId="5367B6AF" w14:textId="77777777" w:rsidTr="00DC3413">
        <w:tc>
          <w:tcPr>
            <w:tcW w:w="3020" w:type="dxa"/>
          </w:tcPr>
          <w:p w14:paraId="772B5666" w14:textId="093351F5" w:rsidR="00DC3413" w:rsidRPr="00716EB6" w:rsidRDefault="0034546F" w:rsidP="00FE0116">
            <w:pPr>
              <w:pStyle w:val="Textk"/>
              <w:spacing w:line="276" w:lineRule="auto"/>
              <w:jc w:val="center"/>
            </w:pPr>
            <w:r w:rsidRPr="00716EB6">
              <w:t>18,5-24,9</w:t>
            </w:r>
          </w:p>
        </w:tc>
        <w:tc>
          <w:tcPr>
            <w:tcW w:w="3021" w:type="dxa"/>
          </w:tcPr>
          <w:p w14:paraId="549E7E44" w14:textId="408BC62A" w:rsidR="00DC3413" w:rsidRPr="00716EB6" w:rsidRDefault="00354B48" w:rsidP="00FE0116">
            <w:pPr>
              <w:pStyle w:val="Textk"/>
              <w:spacing w:line="276" w:lineRule="auto"/>
              <w:jc w:val="center"/>
            </w:pPr>
            <w:r w:rsidRPr="00716EB6">
              <w:t>normální váha</w:t>
            </w:r>
          </w:p>
        </w:tc>
        <w:tc>
          <w:tcPr>
            <w:tcW w:w="3021" w:type="dxa"/>
          </w:tcPr>
          <w:p w14:paraId="5F5ED03E" w14:textId="05804075" w:rsidR="00DC3413" w:rsidRPr="00716EB6" w:rsidRDefault="00B072C8" w:rsidP="00FE0116">
            <w:pPr>
              <w:pStyle w:val="Textk"/>
              <w:spacing w:line="276" w:lineRule="auto"/>
              <w:jc w:val="center"/>
            </w:pPr>
            <w:r w:rsidRPr="00716EB6">
              <w:t>nízké</w:t>
            </w:r>
          </w:p>
        </w:tc>
      </w:tr>
      <w:tr w:rsidR="00DC3413" w:rsidRPr="00716EB6" w14:paraId="312A0E10" w14:textId="77777777" w:rsidTr="00DC3413">
        <w:tc>
          <w:tcPr>
            <w:tcW w:w="3020" w:type="dxa"/>
          </w:tcPr>
          <w:p w14:paraId="4CD84173" w14:textId="79E5FFB0" w:rsidR="00DC3413" w:rsidRPr="00716EB6" w:rsidRDefault="0034546F" w:rsidP="00FE0116">
            <w:pPr>
              <w:pStyle w:val="Textk"/>
              <w:spacing w:line="276" w:lineRule="auto"/>
              <w:jc w:val="center"/>
            </w:pPr>
            <w:r w:rsidRPr="00716EB6">
              <w:rPr>
                <w:rFonts w:cstheme="minorHAnsi"/>
              </w:rPr>
              <w:t>≤</w:t>
            </w:r>
            <w:r w:rsidRPr="00716EB6">
              <w:t>25,0</w:t>
            </w:r>
          </w:p>
        </w:tc>
        <w:tc>
          <w:tcPr>
            <w:tcW w:w="3021" w:type="dxa"/>
          </w:tcPr>
          <w:p w14:paraId="1F53A582" w14:textId="08D804B5" w:rsidR="00DC3413" w:rsidRPr="00716EB6" w:rsidRDefault="00354B48" w:rsidP="00FE0116">
            <w:pPr>
              <w:pStyle w:val="Textk"/>
              <w:spacing w:line="276" w:lineRule="auto"/>
              <w:jc w:val="center"/>
            </w:pPr>
            <w:r w:rsidRPr="00716EB6">
              <w:t>zvýšená váha</w:t>
            </w:r>
          </w:p>
        </w:tc>
        <w:tc>
          <w:tcPr>
            <w:tcW w:w="3021" w:type="dxa"/>
          </w:tcPr>
          <w:p w14:paraId="67011FB3" w14:textId="591B006C" w:rsidR="00DC3413" w:rsidRPr="00716EB6" w:rsidRDefault="00B072C8" w:rsidP="00FE0116">
            <w:pPr>
              <w:pStyle w:val="Textk"/>
              <w:spacing w:line="276" w:lineRule="auto"/>
              <w:jc w:val="center"/>
            </w:pPr>
            <w:r w:rsidRPr="00716EB6">
              <w:t>průměrné</w:t>
            </w:r>
          </w:p>
        </w:tc>
      </w:tr>
      <w:tr w:rsidR="00DC3413" w:rsidRPr="00716EB6" w14:paraId="4D067EA5" w14:textId="77777777" w:rsidTr="00DC3413">
        <w:tc>
          <w:tcPr>
            <w:tcW w:w="3020" w:type="dxa"/>
          </w:tcPr>
          <w:p w14:paraId="356A5534" w14:textId="5AFC290C" w:rsidR="00DC3413" w:rsidRPr="00716EB6" w:rsidRDefault="00C03A73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25,0-29,9</w:t>
            </w:r>
          </w:p>
        </w:tc>
        <w:tc>
          <w:tcPr>
            <w:tcW w:w="3021" w:type="dxa"/>
          </w:tcPr>
          <w:p w14:paraId="4B537A1E" w14:textId="39D019B3" w:rsidR="00DC3413" w:rsidRPr="00716EB6" w:rsidRDefault="00354B48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nadváha</w:t>
            </w:r>
          </w:p>
        </w:tc>
        <w:tc>
          <w:tcPr>
            <w:tcW w:w="3021" w:type="dxa"/>
          </w:tcPr>
          <w:p w14:paraId="5C809CA6" w14:textId="65F3C9C2" w:rsidR="00DC3413" w:rsidRPr="00716EB6" w:rsidRDefault="00A23BDF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mírně zvýšené</w:t>
            </w:r>
          </w:p>
        </w:tc>
      </w:tr>
      <w:tr w:rsidR="00DC3413" w:rsidRPr="00716EB6" w14:paraId="5C39AF91" w14:textId="77777777" w:rsidTr="00DC3413">
        <w:tc>
          <w:tcPr>
            <w:tcW w:w="3020" w:type="dxa"/>
          </w:tcPr>
          <w:p w14:paraId="0D3560D4" w14:textId="4D400DC5" w:rsidR="00DC3413" w:rsidRPr="00716EB6" w:rsidRDefault="00C03A73" w:rsidP="00FE0116">
            <w:pPr>
              <w:pStyle w:val="Textk"/>
              <w:spacing w:line="276" w:lineRule="auto"/>
              <w:jc w:val="center"/>
            </w:pPr>
            <w:r w:rsidRPr="00716EB6">
              <w:t>30,0-34,9</w:t>
            </w:r>
          </w:p>
        </w:tc>
        <w:tc>
          <w:tcPr>
            <w:tcW w:w="3021" w:type="dxa"/>
          </w:tcPr>
          <w:p w14:paraId="53D0532C" w14:textId="4FF13C8C" w:rsidR="00DC3413" w:rsidRPr="00716EB6" w:rsidRDefault="00354B48" w:rsidP="00FE0116">
            <w:pPr>
              <w:pStyle w:val="Textk"/>
              <w:spacing w:line="276" w:lineRule="auto"/>
              <w:jc w:val="center"/>
            </w:pPr>
            <w:r w:rsidRPr="00716EB6">
              <w:t>obezita I. stupně</w:t>
            </w:r>
          </w:p>
        </w:tc>
        <w:tc>
          <w:tcPr>
            <w:tcW w:w="3021" w:type="dxa"/>
          </w:tcPr>
          <w:p w14:paraId="7A1394A0" w14:textId="3CC8BC7A" w:rsidR="00DC3413" w:rsidRPr="00716EB6" w:rsidRDefault="00A23BDF" w:rsidP="00FE0116">
            <w:pPr>
              <w:pStyle w:val="Textk"/>
              <w:spacing w:line="276" w:lineRule="auto"/>
              <w:jc w:val="center"/>
            </w:pPr>
            <w:r w:rsidRPr="00716EB6">
              <w:t>středně zvýšené</w:t>
            </w:r>
          </w:p>
        </w:tc>
      </w:tr>
      <w:tr w:rsidR="00DC3413" w:rsidRPr="00716EB6" w14:paraId="685F61FD" w14:textId="77777777" w:rsidTr="00DC3413">
        <w:tc>
          <w:tcPr>
            <w:tcW w:w="3020" w:type="dxa"/>
          </w:tcPr>
          <w:p w14:paraId="2C1127D1" w14:textId="311AA80E" w:rsidR="00DC3413" w:rsidRPr="00716EB6" w:rsidRDefault="00C03A73" w:rsidP="00FE0116">
            <w:pPr>
              <w:pStyle w:val="Textk"/>
              <w:spacing w:line="276" w:lineRule="auto"/>
              <w:jc w:val="center"/>
            </w:pPr>
            <w:r w:rsidRPr="00716EB6">
              <w:t>35,0-39,9</w:t>
            </w:r>
          </w:p>
        </w:tc>
        <w:tc>
          <w:tcPr>
            <w:tcW w:w="3021" w:type="dxa"/>
          </w:tcPr>
          <w:p w14:paraId="2931441C" w14:textId="57B1F996" w:rsidR="00DC3413" w:rsidRPr="00716EB6" w:rsidRDefault="00354B48" w:rsidP="00FE0116">
            <w:pPr>
              <w:pStyle w:val="Textk"/>
              <w:spacing w:line="276" w:lineRule="auto"/>
              <w:jc w:val="center"/>
            </w:pPr>
            <w:r w:rsidRPr="00716EB6">
              <w:t>obezita II. stupně</w:t>
            </w:r>
          </w:p>
        </w:tc>
        <w:tc>
          <w:tcPr>
            <w:tcW w:w="3021" w:type="dxa"/>
          </w:tcPr>
          <w:p w14:paraId="620EAF13" w14:textId="65326AE9" w:rsidR="00DC3413" w:rsidRPr="00716EB6" w:rsidRDefault="00A23BDF" w:rsidP="00FE0116">
            <w:pPr>
              <w:pStyle w:val="Textk"/>
              <w:spacing w:line="276" w:lineRule="auto"/>
              <w:jc w:val="center"/>
            </w:pPr>
            <w:r w:rsidRPr="00716EB6">
              <w:t>velmi zvýšené</w:t>
            </w:r>
          </w:p>
        </w:tc>
      </w:tr>
      <w:tr w:rsidR="00DC3413" w:rsidRPr="00716EB6" w14:paraId="54C8DAED" w14:textId="77777777" w:rsidTr="00DC3413">
        <w:tc>
          <w:tcPr>
            <w:tcW w:w="3020" w:type="dxa"/>
          </w:tcPr>
          <w:p w14:paraId="2E3F0AF1" w14:textId="3D8D89A3" w:rsidR="00DC3413" w:rsidRPr="00716EB6" w:rsidRDefault="00C03A73" w:rsidP="00FE0116">
            <w:pPr>
              <w:pStyle w:val="Textk"/>
              <w:spacing w:line="276" w:lineRule="auto"/>
              <w:jc w:val="center"/>
            </w:pPr>
            <w:r w:rsidRPr="00716EB6">
              <w:rPr>
                <w:rFonts w:cstheme="minorHAnsi"/>
              </w:rPr>
              <w:t>≥</w:t>
            </w:r>
            <w:r w:rsidRPr="00716EB6">
              <w:t>40,0</w:t>
            </w:r>
          </w:p>
        </w:tc>
        <w:tc>
          <w:tcPr>
            <w:tcW w:w="3021" w:type="dxa"/>
          </w:tcPr>
          <w:p w14:paraId="439385D5" w14:textId="3DF27CCA" w:rsidR="00DC3413" w:rsidRPr="00716EB6" w:rsidRDefault="00354B48" w:rsidP="00FE0116">
            <w:pPr>
              <w:pStyle w:val="Textk"/>
              <w:spacing w:line="276" w:lineRule="auto"/>
              <w:jc w:val="center"/>
            </w:pPr>
            <w:r w:rsidRPr="00716EB6">
              <w:t>obezita III. stupně</w:t>
            </w:r>
          </w:p>
        </w:tc>
        <w:tc>
          <w:tcPr>
            <w:tcW w:w="3021" w:type="dxa"/>
          </w:tcPr>
          <w:p w14:paraId="0D8224C2" w14:textId="45DB3E22" w:rsidR="00DC3413" w:rsidRPr="00716EB6" w:rsidRDefault="00A23BDF" w:rsidP="00FE0116">
            <w:pPr>
              <w:pStyle w:val="Textk"/>
              <w:spacing w:line="276" w:lineRule="auto"/>
              <w:jc w:val="center"/>
            </w:pPr>
            <w:r w:rsidRPr="00716EB6">
              <w:t>vysoké</w:t>
            </w:r>
          </w:p>
        </w:tc>
      </w:tr>
    </w:tbl>
    <w:p w14:paraId="6BF65B90" w14:textId="54BD038A" w:rsidR="00563F6D" w:rsidRPr="00716EB6" w:rsidRDefault="00563F6D" w:rsidP="00FE0116">
      <w:pPr>
        <w:pStyle w:val="Textk"/>
        <w:spacing w:line="276" w:lineRule="auto"/>
      </w:pPr>
    </w:p>
    <w:p w14:paraId="723DA351" w14:textId="6B36D1A1" w:rsidR="005C6945" w:rsidRPr="00716EB6" w:rsidRDefault="005C6945" w:rsidP="00FE0116">
      <w:pPr>
        <w:pStyle w:val="Textk"/>
        <w:spacing w:line="276" w:lineRule="auto"/>
      </w:pPr>
      <w:r w:rsidRPr="00716EB6">
        <w:t xml:space="preserve">Hodnota BMI: </w:t>
      </w:r>
      <w:r w:rsidR="00AD21C0" w:rsidRPr="00716EB6">
        <w:t>29,7</w:t>
      </w:r>
    </w:p>
    <w:p w14:paraId="184CFB34" w14:textId="6225C1F0" w:rsidR="005C6945" w:rsidRPr="00716EB6" w:rsidRDefault="005C6945" w:rsidP="00FE0116">
      <w:pPr>
        <w:pStyle w:val="Textk"/>
        <w:spacing w:line="276" w:lineRule="auto"/>
      </w:pPr>
      <w:r w:rsidRPr="00716EB6">
        <w:t>Klasifikace: nadváha</w:t>
      </w:r>
    </w:p>
    <w:p w14:paraId="5D8E02DB" w14:textId="29433392" w:rsidR="005C6945" w:rsidRPr="00716EB6" w:rsidRDefault="005C6945" w:rsidP="00FE0116">
      <w:pPr>
        <w:pStyle w:val="Textk"/>
        <w:spacing w:line="276" w:lineRule="auto"/>
      </w:pPr>
      <w:r w:rsidRPr="00716EB6">
        <w:t>Riziko komplikací: mírně zvýšené</w:t>
      </w:r>
    </w:p>
    <w:p w14:paraId="6AF09DB2" w14:textId="272B8A8A" w:rsidR="000720E6" w:rsidRPr="00716EB6" w:rsidRDefault="008706E4" w:rsidP="00B67DD1">
      <w:pPr>
        <w:pStyle w:val="Nadpis2"/>
        <w:spacing w:line="276" w:lineRule="auto"/>
      </w:pPr>
      <w:bookmarkStart w:id="37" w:name="_Toc112660867"/>
      <w:r w:rsidRPr="00716EB6">
        <w:t xml:space="preserve">Mini </w:t>
      </w:r>
      <w:proofErr w:type="spellStart"/>
      <w:r w:rsidRPr="00716EB6">
        <w:t>nutritional</w:t>
      </w:r>
      <w:proofErr w:type="spellEnd"/>
      <w:r w:rsidRPr="00716EB6">
        <w:t xml:space="preserve"> </w:t>
      </w:r>
      <w:proofErr w:type="spellStart"/>
      <w:r w:rsidRPr="00716EB6">
        <w:t>assesment</w:t>
      </w:r>
      <w:proofErr w:type="spellEnd"/>
      <w:r w:rsidRPr="00716EB6">
        <w:t xml:space="preserve"> – hodnocení stavu výživy</w:t>
      </w:r>
      <w:bookmarkEnd w:id="3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4238B9" w:rsidRPr="00716EB6" w14:paraId="23EE4107" w14:textId="4D7C81CA" w:rsidTr="00DC4446">
        <w:tc>
          <w:tcPr>
            <w:tcW w:w="6041" w:type="dxa"/>
            <w:gridSpan w:val="2"/>
          </w:tcPr>
          <w:p w14:paraId="5FAA50E5" w14:textId="5E1B31A0" w:rsidR="004238B9" w:rsidRPr="00716EB6" w:rsidRDefault="004238B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Hodnocený faktor</w:t>
            </w:r>
          </w:p>
        </w:tc>
        <w:tc>
          <w:tcPr>
            <w:tcW w:w="3021" w:type="dxa"/>
          </w:tcPr>
          <w:p w14:paraId="3C8C11A7" w14:textId="4F9FF3BF" w:rsidR="004238B9" w:rsidRPr="00716EB6" w:rsidRDefault="004238B9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Bodové hodnocení</w:t>
            </w:r>
          </w:p>
        </w:tc>
      </w:tr>
      <w:tr w:rsidR="004238B9" w:rsidRPr="00716EB6" w14:paraId="3763B2FB" w14:textId="648E0364" w:rsidTr="00797622">
        <w:tc>
          <w:tcPr>
            <w:tcW w:w="3539" w:type="dxa"/>
          </w:tcPr>
          <w:p w14:paraId="0641693C" w14:textId="794C4AC5" w:rsidR="004238B9" w:rsidRPr="00716EB6" w:rsidRDefault="00000A5B" w:rsidP="00FE0116">
            <w:pPr>
              <w:pStyle w:val="Textk"/>
              <w:spacing w:line="276" w:lineRule="auto"/>
              <w:jc w:val="center"/>
            </w:pPr>
            <w:r w:rsidRPr="00716EB6">
              <w:t>Ztráta chuti k jídlu, zažívací potíže nebo poruchy přijímání stravy poslední 3 měsíce</w:t>
            </w:r>
          </w:p>
        </w:tc>
        <w:tc>
          <w:tcPr>
            <w:tcW w:w="2502" w:type="dxa"/>
          </w:tcPr>
          <w:p w14:paraId="24679CD7" w14:textId="77777777" w:rsidR="004238B9" w:rsidRPr="00716EB6" w:rsidRDefault="00000A5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ano</w:t>
            </w:r>
          </w:p>
          <w:p w14:paraId="1865C5E8" w14:textId="77777777" w:rsidR="00000A5B" w:rsidRPr="00716EB6" w:rsidRDefault="00000A5B" w:rsidP="00FE0116">
            <w:pPr>
              <w:pStyle w:val="Textk"/>
              <w:spacing w:line="276" w:lineRule="auto"/>
              <w:jc w:val="center"/>
            </w:pPr>
            <w:r w:rsidRPr="00716EB6">
              <w:t>mírně</w:t>
            </w:r>
          </w:p>
          <w:p w14:paraId="166EE569" w14:textId="4CCDC9B3" w:rsidR="00000A5B" w:rsidRPr="00716EB6" w:rsidRDefault="00000A5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t>ne</w:t>
            </w:r>
          </w:p>
        </w:tc>
        <w:tc>
          <w:tcPr>
            <w:tcW w:w="3021" w:type="dxa"/>
          </w:tcPr>
          <w:p w14:paraId="49DFF8D5" w14:textId="77777777" w:rsidR="004238B9" w:rsidRPr="00716EB6" w:rsidRDefault="00000A5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6B481835" w14:textId="77777777" w:rsidR="00000A5B" w:rsidRPr="00716EB6" w:rsidRDefault="00000A5B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  <w:p w14:paraId="3724F75C" w14:textId="47D5ABA1" w:rsidR="00000A5B" w:rsidRPr="00716EB6" w:rsidRDefault="00000A5B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4238B9" w:rsidRPr="00716EB6" w14:paraId="3FB15862" w14:textId="20324AB5" w:rsidTr="00797622">
        <w:tc>
          <w:tcPr>
            <w:tcW w:w="3539" w:type="dxa"/>
          </w:tcPr>
          <w:p w14:paraId="06D605C1" w14:textId="769CD071" w:rsidR="004238B9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Úbytek hmotnosti za poslední 3 měsíce</w:t>
            </w:r>
          </w:p>
        </w:tc>
        <w:tc>
          <w:tcPr>
            <w:tcW w:w="2502" w:type="dxa"/>
          </w:tcPr>
          <w:p w14:paraId="0FA16E75" w14:textId="77777777" w:rsidR="004238B9" w:rsidRPr="00716EB6" w:rsidRDefault="00A31B4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více než 3 kg</w:t>
            </w:r>
          </w:p>
          <w:p w14:paraId="4D2B9CBA" w14:textId="77777777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údaj chybí</w:t>
            </w:r>
          </w:p>
          <w:p w14:paraId="5BA763ED" w14:textId="3F391F44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1-3 kg</w:t>
            </w:r>
          </w:p>
        </w:tc>
        <w:tc>
          <w:tcPr>
            <w:tcW w:w="3021" w:type="dxa"/>
          </w:tcPr>
          <w:p w14:paraId="1DC50F2F" w14:textId="77777777" w:rsidR="004238B9" w:rsidRPr="00716EB6" w:rsidRDefault="00A31B4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50173E67" w14:textId="77777777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  <w:p w14:paraId="4468C3C4" w14:textId="26C1C66B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4238B9" w:rsidRPr="00716EB6" w14:paraId="7885CD9D" w14:textId="022B1105" w:rsidTr="00797622">
        <w:tc>
          <w:tcPr>
            <w:tcW w:w="3539" w:type="dxa"/>
          </w:tcPr>
          <w:p w14:paraId="119886EA" w14:textId="5D39E17B" w:rsidR="004238B9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Pohyblivost</w:t>
            </w:r>
            <w:r w:rsidR="00137A1B" w:rsidRPr="00716EB6">
              <w:t>/mobilita</w:t>
            </w:r>
          </w:p>
        </w:tc>
        <w:tc>
          <w:tcPr>
            <w:tcW w:w="2502" w:type="dxa"/>
          </w:tcPr>
          <w:p w14:paraId="31D23947" w14:textId="66C7F361" w:rsidR="004238B9" w:rsidRPr="00716EB6" w:rsidRDefault="00137A1B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lůžko/vozík</w:t>
            </w:r>
          </w:p>
          <w:p w14:paraId="3E1CFC10" w14:textId="428CA479" w:rsidR="00A31B4D" w:rsidRPr="00716EB6" w:rsidRDefault="00723772" w:rsidP="00FE0116">
            <w:pPr>
              <w:pStyle w:val="Textk"/>
              <w:spacing w:line="276" w:lineRule="auto"/>
              <w:jc w:val="center"/>
            </w:pPr>
            <w:r w:rsidRPr="00716EB6">
              <w:t xml:space="preserve">pohyb </w:t>
            </w:r>
            <w:r w:rsidR="00A31B4D" w:rsidRPr="00716EB6">
              <w:t>pouze po pokoji</w:t>
            </w:r>
          </w:p>
          <w:p w14:paraId="237C7449" w14:textId="726C2DF1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vychází z bytu</w:t>
            </w:r>
          </w:p>
        </w:tc>
        <w:tc>
          <w:tcPr>
            <w:tcW w:w="3021" w:type="dxa"/>
          </w:tcPr>
          <w:p w14:paraId="78745C2E" w14:textId="77777777" w:rsidR="004238B9" w:rsidRPr="00716EB6" w:rsidRDefault="00A31B4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5EA5E2B0" w14:textId="77777777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  <w:p w14:paraId="4938A5FD" w14:textId="1CF669A8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4238B9" w:rsidRPr="00716EB6" w14:paraId="7794BAA8" w14:textId="1D44A518" w:rsidTr="00797622">
        <w:tc>
          <w:tcPr>
            <w:tcW w:w="3539" w:type="dxa"/>
          </w:tcPr>
          <w:p w14:paraId="402DE99C" w14:textId="13863B7A" w:rsidR="004238B9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Akutní onemocnění, úraz, psychické trauma</w:t>
            </w:r>
          </w:p>
        </w:tc>
        <w:tc>
          <w:tcPr>
            <w:tcW w:w="2502" w:type="dxa"/>
          </w:tcPr>
          <w:p w14:paraId="31EFFC01" w14:textId="77777777" w:rsidR="004238B9" w:rsidRPr="00716EB6" w:rsidRDefault="00A31B4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ano</w:t>
            </w:r>
          </w:p>
          <w:p w14:paraId="3C67DCF7" w14:textId="422145C1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ne</w:t>
            </w:r>
          </w:p>
        </w:tc>
        <w:tc>
          <w:tcPr>
            <w:tcW w:w="3021" w:type="dxa"/>
          </w:tcPr>
          <w:p w14:paraId="0DACE184" w14:textId="77777777" w:rsidR="004238B9" w:rsidRPr="00716EB6" w:rsidRDefault="00A31B4D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6D7E4D74" w14:textId="76E13192" w:rsidR="00A31B4D" w:rsidRPr="00716EB6" w:rsidRDefault="00A31B4D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4238B9" w:rsidRPr="00716EB6" w14:paraId="5495C2F9" w14:textId="216E3CC6" w:rsidTr="00797622">
        <w:tc>
          <w:tcPr>
            <w:tcW w:w="3539" w:type="dxa"/>
          </w:tcPr>
          <w:p w14:paraId="1FC9B173" w14:textId="433C682F" w:rsidR="004238B9" w:rsidRPr="00716EB6" w:rsidRDefault="00797622" w:rsidP="00FE0116">
            <w:pPr>
              <w:pStyle w:val="Textk"/>
              <w:spacing w:line="276" w:lineRule="auto"/>
              <w:jc w:val="center"/>
            </w:pPr>
            <w:r w:rsidRPr="00716EB6">
              <w:t>Psychický stav</w:t>
            </w:r>
          </w:p>
        </w:tc>
        <w:tc>
          <w:tcPr>
            <w:tcW w:w="2502" w:type="dxa"/>
          </w:tcPr>
          <w:p w14:paraId="4AB2EEBD" w14:textId="3F8DC6D4" w:rsidR="004238B9" w:rsidRPr="00716EB6" w:rsidRDefault="00797622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těžká demence, deprese</w:t>
            </w:r>
          </w:p>
          <w:p w14:paraId="3D11806B" w14:textId="14ACB8BF" w:rsidR="00797622" w:rsidRPr="00716EB6" w:rsidRDefault="00797622" w:rsidP="00FE0116">
            <w:pPr>
              <w:pStyle w:val="Textk"/>
              <w:spacing w:line="276" w:lineRule="auto"/>
              <w:jc w:val="center"/>
            </w:pPr>
            <w:r w:rsidRPr="00716EB6">
              <w:t>mírná demence, deprese</w:t>
            </w:r>
          </w:p>
          <w:p w14:paraId="17A94A58" w14:textId="5AF1B90F" w:rsidR="00797622" w:rsidRPr="00716EB6" w:rsidRDefault="00797622" w:rsidP="00FE0116">
            <w:pPr>
              <w:pStyle w:val="Textk"/>
              <w:spacing w:line="276" w:lineRule="auto"/>
              <w:jc w:val="center"/>
            </w:pPr>
            <w:r w:rsidRPr="00716EB6">
              <w:t>normální stav</w:t>
            </w:r>
          </w:p>
        </w:tc>
        <w:tc>
          <w:tcPr>
            <w:tcW w:w="3021" w:type="dxa"/>
          </w:tcPr>
          <w:p w14:paraId="1CF7DC82" w14:textId="77777777" w:rsidR="004238B9" w:rsidRPr="00716EB6" w:rsidRDefault="00797622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0</w:t>
            </w:r>
          </w:p>
          <w:p w14:paraId="6A881EE5" w14:textId="77777777" w:rsidR="00797622" w:rsidRPr="00716EB6" w:rsidRDefault="00797622" w:rsidP="00FE0116">
            <w:pPr>
              <w:pStyle w:val="Textk"/>
              <w:spacing w:line="276" w:lineRule="auto"/>
              <w:jc w:val="center"/>
            </w:pPr>
            <w:r w:rsidRPr="00716EB6">
              <w:t>1</w:t>
            </w:r>
          </w:p>
          <w:p w14:paraId="1D1E457C" w14:textId="03162B2F" w:rsidR="00797622" w:rsidRPr="00716EB6" w:rsidRDefault="00797622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</w:p>
        </w:tc>
      </w:tr>
      <w:tr w:rsidR="004238B9" w:rsidRPr="00716EB6" w14:paraId="277AD023" w14:textId="2D5C5973" w:rsidTr="00797622">
        <w:tc>
          <w:tcPr>
            <w:tcW w:w="3539" w:type="dxa"/>
          </w:tcPr>
          <w:p w14:paraId="10659C5B" w14:textId="78E5A892" w:rsidR="004238B9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BMI</w:t>
            </w:r>
          </w:p>
        </w:tc>
        <w:tc>
          <w:tcPr>
            <w:tcW w:w="2502" w:type="dxa"/>
          </w:tcPr>
          <w:p w14:paraId="62A1E068" w14:textId="77777777" w:rsidR="004238B9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&lt;19</w:t>
            </w:r>
          </w:p>
          <w:p w14:paraId="17BC6802" w14:textId="77777777" w:rsidR="008706E4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19-21</w:t>
            </w:r>
          </w:p>
          <w:p w14:paraId="517E76FF" w14:textId="77777777" w:rsidR="008706E4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21-23</w:t>
            </w:r>
          </w:p>
          <w:p w14:paraId="252C16FE" w14:textId="34FD15C8" w:rsidR="008706E4" w:rsidRPr="00716EB6" w:rsidRDefault="008706E4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&gt;23</w:t>
            </w:r>
          </w:p>
        </w:tc>
        <w:tc>
          <w:tcPr>
            <w:tcW w:w="3021" w:type="dxa"/>
          </w:tcPr>
          <w:p w14:paraId="3A11405F" w14:textId="77777777" w:rsidR="008706E4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0</w:t>
            </w:r>
            <w:r w:rsidRPr="00716EB6">
              <w:br/>
              <w:t>1</w:t>
            </w:r>
          </w:p>
          <w:p w14:paraId="4AE05B7B" w14:textId="2B781D85" w:rsidR="004238B9" w:rsidRPr="00716EB6" w:rsidRDefault="008706E4" w:rsidP="00FE0116">
            <w:pPr>
              <w:pStyle w:val="Textk"/>
              <w:spacing w:line="276" w:lineRule="auto"/>
              <w:jc w:val="center"/>
            </w:pPr>
            <w:r w:rsidRPr="00716EB6">
              <w:t>2</w:t>
            </w:r>
            <w:r w:rsidRPr="00716EB6">
              <w:br/>
            </w:r>
            <w:r w:rsidRPr="00716EB6">
              <w:rPr>
                <w:b/>
                <w:bCs/>
              </w:rPr>
              <w:t>3</w:t>
            </w:r>
          </w:p>
        </w:tc>
      </w:tr>
      <w:tr w:rsidR="00D507F1" w:rsidRPr="00716EB6" w14:paraId="5C61C1F9" w14:textId="77777777" w:rsidTr="00680A22">
        <w:tc>
          <w:tcPr>
            <w:tcW w:w="6041" w:type="dxa"/>
            <w:gridSpan w:val="2"/>
          </w:tcPr>
          <w:p w14:paraId="6E4870AD" w14:textId="0EEFE69A" w:rsidR="00D507F1" w:rsidRPr="00716EB6" w:rsidRDefault="00D507F1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Celkové bodové hodnocení:</w:t>
            </w:r>
          </w:p>
        </w:tc>
        <w:tc>
          <w:tcPr>
            <w:tcW w:w="3021" w:type="dxa"/>
          </w:tcPr>
          <w:p w14:paraId="6C177EA0" w14:textId="0ECAF658" w:rsidR="00D507F1" w:rsidRPr="00716EB6" w:rsidRDefault="008B65FF" w:rsidP="00FE0116">
            <w:pPr>
              <w:pStyle w:val="Textk"/>
              <w:spacing w:line="276" w:lineRule="auto"/>
              <w:jc w:val="center"/>
              <w:rPr>
                <w:b/>
                <w:bCs/>
              </w:rPr>
            </w:pPr>
            <w:r w:rsidRPr="00716EB6">
              <w:rPr>
                <w:b/>
                <w:bCs/>
              </w:rPr>
              <w:t>3</w:t>
            </w:r>
          </w:p>
        </w:tc>
      </w:tr>
    </w:tbl>
    <w:p w14:paraId="4A3643D4" w14:textId="77777777" w:rsidR="008B65FF" w:rsidRPr="00716EB6" w:rsidRDefault="008B65FF" w:rsidP="00FE0116">
      <w:pPr>
        <w:pStyle w:val="Textk"/>
        <w:spacing w:line="276" w:lineRule="auto"/>
        <w:rPr>
          <w:u w:val="single"/>
        </w:rPr>
      </w:pPr>
    </w:p>
    <w:p w14:paraId="44055E98" w14:textId="1B594199" w:rsidR="00786533" w:rsidRPr="00716EB6" w:rsidRDefault="00062E5C" w:rsidP="00FE0116">
      <w:pPr>
        <w:pStyle w:val="Textk"/>
        <w:spacing w:line="276" w:lineRule="auto"/>
        <w:rPr>
          <w:u w:val="single"/>
        </w:rPr>
      </w:pPr>
      <w:r w:rsidRPr="00716EB6">
        <w:rPr>
          <w:u w:val="single"/>
        </w:rPr>
        <w:t>Hodnocení stavu výživy</w:t>
      </w:r>
      <w:r w:rsidR="00C47CC5" w:rsidRPr="00716EB6">
        <w:rPr>
          <w:u w:val="single"/>
        </w:rPr>
        <w:t>:</w:t>
      </w:r>
    </w:p>
    <w:p w14:paraId="282BDA46" w14:textId="7B1BCC59" w:rsidR="00C47CC5" w:rsidRPr="00716EB6" w:rsidRDefault="00C47CC5" w:rsidP="00FE0116">
      <w:pPr>
        <w:pStyle w:val="Textk"/>
        <w:spacing w:line="276" w:lineRule="auto"/>
      </w:pPr>
      <w:r w:rsidRPr="00716EB6">
        <w:t>12-14 = stav výživy dobrá, není nutné další vyšetření</w:t>
      </w:r>
    </w:p>
    <w:p w14:paraId="747B74B4" w14:textId="42FC2490" w:rsidR="00C47CC5" w:rsidRPr="00716EB6" w:rsidRDefault="00C47CC5" w:rsidP="00FE0116">
      <w:pPr>
        <w:pStyle w:val="Textk"/>
        <w:spacing w:line="276" w:lineRule="auto"/>
        <w:rPr>
          <w:b/>
          <w:bCs/>
        </w:rPr>
      </w:pPr>
      <w:r w:rsidRPr="00716EB6">
        <w:rPr>
          <w:b/>
          <w:bCs/>
        </w:rPr>
        <w:t xml:space="preserve">11 a </w:t>
      </w:r>
      <w:r w:rsidR="00F21F25" w:rsidRPr="00716EB6">
        <w:rPr>
          <w:b/>
          <w:bCs/>
        </w:rPr>
        <w:t>méně</w:t>
      </w:r>
      <w:r w:rsidRPr="00716EB6">
        <w:rPr>
          <w:b/>
          <w:bCs/>
        </w:rPr>
        <w:t xml:space="preserve"> = možná porucha výživy, nutné další vyšetření ke zhodnocení stavu výživy</w:t>
      </w:r>
    </w:p>
    <w:p w14:paraId="24F2D5F5" w14:textId="28B41A8E" w:rsidR="000720E6" w:rsidRPr="00EB2930" w:rsidRDefault="00E22C6C" w:rsidP="00FE0116">
      <w:pPr>
        <w:pStyle w:val="Nadpis1"/>
        <w:numPr>
          <w:ilvl w:val="0"/>
          <w:numId w:val="0"/>
        </w:numPr>
        <w:spacing w:line="276" w:lineRule="auto"/>
        <w:ind w:left="432" w:hanging="432"/>
      </w:pPr>
      <w:bookmarkStart w:id="38" w:name="_Toc112660868"/>
      <w:r w:rsidRPr="00EB2930">
        <w:lastRenderedPageBreak/>
        <w:t>Seznam použité literatury</w:t>
      </w:r>
      <w:bookmarkEnd w:id="38"/>
    </w:p>
    <w:p w14:paraId="206B7BC0" w14:textId="62B8E1A3" w:rsidR="00E22C6C" w:rsidRPr="00EB2930" w:rsidRDefault="00E22C6C" w:rsidP="00FE0116">
      <w:pPr>
        <w:spacing w:line="276" w:lineRule="auto"/>
      </w:pPr>
    </w:p>
    <w:p w14:paraId="69B520D3" w14:textId="728EDD1C" w:rsidR="004C2078" w:rsidRPr="00EB2930" w:rsidRDefault="008C4A84" w:rsidP="00FE0116">
      <w:pPr>
        <w:spacing w:line="276" w:lineRule="auto"/>
      </w:pPr>
      <w:r w:rsidRPr="00EB2930">
        <w:t xml:space="preserve">PLEVOVÁ, Ilona. </w:t>
      </w:r>
      <w:r w:rsidRPr="00EB2930">
        <w:rPr>
          <w:i/>
          <w:iCs/>
        </w:rPr>
        <w:t>Ošetřovatelství I.</w:t>
      </w:r>
      <w:r w:rsidRPr="00EB2930">
        <w:t xml:space="preserve"> </w:t>
      </w:r>
      <w:r w:rsidR="00ED1F73" w:rsidRPr="00EB2930">
        <w:t>2</w:t>
      </w:r>
      <w:r w:rsidR="00CD3243" w:rsidRPr="00EB2930">
        <w:t xml:space="preserve">. vydání. Praha: Grada </w:t>
      </w:r>
      <w:proofErr w:type="spellStart"/>
      <w:r w:rsidR="00CD3243" w:rsidRPr="00EB2930">
        <w:t>Publishing</w:t>
      </w:r>
      <w:proofErr w:type="spellEnd"/>
      <w:r w:rsidR="00ED1F73" w:rsidRPr="00EB2930">
        <w:t xml:space="preserve"> 2018, 288 stran, ISBN 978-80-271-0888-6</w:t>
      </w:r>
    </w:p>
    <w:p w14:paraId="5AC8083B" w14:textId="78FCC353" w:rsidR="008E1038" w:rsidRPr="00EB2930" w:rsidRDefault="008E1038" w:rsidP="00FE0116">
      <w:pPr>
        <w:spacing w:line="276" w:lineRule="auto"/>
      </w:pPr>
      <w:r w:rsidRPr="00EB2930">
        <w:t>POKORNÁ, Andrea, KOMÍNKOVÁ, Alena, MENŠÍKOVÁ, Andrea, ŠENKYŘÍKOVÁ, Marta</w:t>
      </w:r>
      <w:r w:rsidR="00F728BB" w:rsidRPr="00EB2930">
        <w:t xml:space="preserve">. </w:t>
      </w:r>
      <w:r w:rsidR="00887D95" w:rsidRPr="00EB2930">
        <w:rPr>
          <w:i/>
          <w:iCs/>
        </w:rPr>
        <w:t>Ošetřovatelské</w:t>
      </w:r>
      <w:r w:rsidR="00887D95" w:rsidRPr="00EB2930">
        <w:t xml:space="preserve"> </w:t>
      </w:r>
      <w:r w:rsidR="00887D95" w:rsidRPr="00EB2930">
        <w:rPr>
          <w:i/>
          <w:iCs/>
        </w:rPr>
        <w:t>postupy založené na důkazech</w:t>
      </w:r>
      <w:r w:rsidR="00887D95" w:rsidRPr="00EB2930">
        <w:t>.</w:t>
      </w:r>
      <w:r w:rsidRPr="00EB2930">
        <w:t xml:space="preserve"> 2. vydání, doplněné a přepracované</w:t>
      </w:r>
      <w:r w:rsidR="00C13008" w:rsidRPr="00EB2930">
        <w:t>. Brno: Masarykova univerzita,</w:t>
      </w:r>
      <w:r w:rsidRPr="00EB2930">
        <w:t xml:space="preserve"> 2019</w:t>
      </w:r>
      <w:r w:rsidR="00C13008" w:rsidRPr="00EB2930">
        <w:t>. ISBN 978-80-210-9297-6.</w:t>
      </w:r>
    </w:p>
    <w:p w14:paraId="064B69F2" w14:textId="36325CA1" w:rsidR="00BD1857" w:rsidRDefault="00BD1857" w:rsidP="00FE0116">
      <w:pPr>
        <w:spacing w:line="276" w:lineRule="auto"/>
      </w:pPr>
      <w:r>
        <w:t xml:space="preserve">Masarykova univerzita, 2016: </w:t>
      </w:r>
      <w:hyperlink r:id="rId11" w:history="1">
        <w:r w:rsidRPr="0095268E">
          <w:rPr>
            <w:rStyle w:val="Hypertextovodkaz"/>
          </w:rPr>
          <w:t>https://is.muni.cz/el/med/podzim2016/BDTO0121/um/11_-_Osetrovatelsky_model_Oremove__Roper.pdf</w:t>
        </w:r>
      </w:hyperlink>
    </w:p>
    <w:p w14:paraId="425C27F1" w14:textId="7935C22B" w:rsidR="00BD1857" w:rsidRDefault="00BD1857" w:rsidP="00FE0116">
      <w:pPr>
        <w:spacing w:line="276" w:lineRule="auto"/>
      </w:pPr>
      <w:proofErr w:type="spellStart"/>
      <w:r>
        <w:t>Gebiao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: </w:t>
      </w:r>
      <w:proofErr w:type="spellStart"/>
      <w:r>
        <w:t>Dotorthea</w:t>
      </w:r>
      <w:proofErr w:type="spellEnd"/>
      <w:r>
        <w:t xml:space="preserve"> Orem: </w:t>
      </w:r>
      <w:hyperlink r:id="rId12" w:history="1">
        <w:r w:rsidR="001D6744" w:rsidRPr="0095268E">
          <w:rPr>
            <w:rStyle w:val="Hypertextovodkaz"/>
          </w:rPr>
          <w:t>https://gebiao-medical.com/ru-decs/wiki/Dorothea_Orem</w:t>
        </w:r>
      </w:hyperlink>
    </w:p>
    <w:p w14:paraId="3F04DD0B" w14:textId="5233798B" w:rsidR="001D6744" w:rsidRPr="00716EB6" w:rsidRDefault="001D6744" w:rsidP="00FE0116">
      <w:pPr>
        <w:spacing w:line="276" w:lineRule="auto"/>
      </w:pPr>
      <w:r>
        <w:t xml:space="preserve">KOLAŘÍKOVÁ, Marta, Psychologie stárnutí a stáří, Slezská univerzita, Opava 2019: </w:t>
      </w:r>
      <w:r w:rsidRPr="001D6744">
        <w:t>https://is.slu.cz/publication/38960/Psychologie_starnuti_a_stari.pdf</w:t>
      </w:r>
    </w:p>
    <w:sectPr w:rsidR="001D6744" w:rsidRPr="00716EB6" w:rsidSect="00F3762C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4614" w14:textId="77777777" w:rsidR="00B96E4A" w:rsidRDefault="00B96E4A" w:rsidP="00C5446F">
      <w:pPr>
        <w:spacing w:after="0" w:line="240" w:lineRule="auto"/>
      </w:pPr>
      <w:r>
        <w:separator/>
      </w:r>
    </w:p>
  </w:endnote>
  <w:endnote w:type="continuationSeparator" w:id="0">
    <w:p w14:paraId="798A4E3E" w14:textId="77777777" w:rsidR="00B96E4A" w:rsidRDefault="00B96E4A" w:rsidP="00C5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648654"/>
      <w:docPartObj>
        <w:docPartGallery w:val="Page Numbers (Bottom of Page)"/>
        <w:docPartUnique/>
      </w:docPartObj>
    </w:sdtPr>
    <w:sdtEndPr/>
    <w:sdtContent>
      <w:p w14:paraId="6AB6F57B" w14:textId="0CAB5955" w:rsidR="005466CC" w:rsidRDefault="005466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EE6A7" w14:textId="77777777" w:rsidR="005466CC" w:rsidRDefault="005466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D919" w14:textId="77777777" w:rsidR="00B96E4A" w:rsidRDefault="00B96E4A" w:rsidP="00C5446F">
      <w:pPr>
        <w:spacing w:after="0" w:line="240" w:lineRule="auto"/>
      </w:pPr>
      <w:r>
        <w:separator/>
      </w:r>
    </w:p>
  </w:footnote>
  <w:footnote w:type="continuationSeparator" w:id="0">
    <w:p w14:paraId="3F0BC54E" w14:textId="77777777" w:rsidR="00B96E4A" w:rsidRDefault="00B96E4A" w:rsidP="00C5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79D2"/>
    <w:multiLevelType w:val="multilevel"/>
    <w:tmpl w:val="70444E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453367"/>
    <w:multiLevelType w:val="hybridMultilevel"/>
    <w:tmpl w:val="E6B432EE"/>
    <w:lvl w:ilvl="0" w:tplc="9A3A4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99"/>
    <w:rsid w:val="00000A5B"/>
    <w:rsid w:val="000011EF"/>
    <w:rsid w:val="000032B7"/>
    <w:rsid w:val="00010552"/>
    <w:rsid w:val="00012CAF"/>
    <w:rsid w:val="00012D5B"/>
    <w:rsid w:val="00014F8C"/>
    <w:rsid w:val="0002787E"/>
    <w:rsid w:val="0003080B"/>
    <w:rsid w:val="00036C26"/>
    <w:rsid w:val="00042CFE"/>
    <w:rsid w:val="00045B52"/>
    <w:rsid w:val="00047B33"/>
    <w:rsid w:val="0005363B"/>
    <w:rsid w:val="00062E5C"/>
    <w:rsid w:val="00065608"/>
    <w:rsid w:val="00070F99"/>
    <w:rsid w:val="000720E6"/>
    <w:rsid w:val="00074F38"/>
    <w:rsid w:val="0008159F"/>
    <w:rsid w:val="0008283B"/>
    <w:rsid w:val="00092157"/>
    <w:rsid w:val="000A455B"/>
    <w:rsid w:val="000B0390"/>
    <w:rsid w:val="000C0047"/>
    <w:rsid w:val="000C2D9C"/>
    <w:rsid w:val="000C4B85"/>
    <w:rsid w:val="000D5BBA"/>
    <w:rsid w:val="000D666C"/>
    <w:rsid w:val="000D7A7C"/>
    <w:rsid w:val="000E37C6"/>
    <w:rsid w:val="000F38EC"/>
    <w:rsid w:val="000F4B60"/>
    <w:rsid w:val="000F5959"/>
    <w:rsid w:val="000F70A7"/>
    <w:rsid w:val="00105A64"/>
    <w:rsid w:val="00107F2A"/>
    <w:rsid w:val="00120B95"/>
    <w:rsid w:val="00121B49"/>
    <w:rsid w:val="00123C51"/>
    <w:rsid w:val="00137A1B"/>
    <w:rsid w:val="001408B4"/>
    <w:rsid w:val="00141136"/>
    <w:rsid w:val="001423F9"/>
    <w:rsid w:val="00142E12"/>
    <w:rsid w:val="0014675F"/>
    <w:rsid w:val="0015775A"/>
    <w:rsid w:val="00166EDA"/>
    <w:rsid w:val="001750A3"/>
    <w:rsid w:val="00184891"/>
    <w:rsid w:val="0018614F"/>
    <w:rsid w:val="00193461"/>
    <w:rsid w:val="00193F90"/>
    <w:rsid w:val="001947A6"/>
    <w:rsid w:val="001956EB"/>
    <w:rsid w:val="00196DD0"/>
    <w:rsid w:val="001A3B0A"/>
    <w:rsid w:val="001B3D12"/>
    <w:rsid w:val="001B5275"/>
    <w:rsid w:val="001B6BAD"/>
    <w:rsid w:val="001B7F4B"/>
    <w:rsid w:val="001C3F80"/>
    <w:rsid w:val="001C4D41"/>
    <w:rsid w:val="001D026D"/>
    <w:rsid w:val="001D0E7E"/>
    <w:rsid w:val="001D6744"/>
    <w:rsid w:val="001D7743"/>
    <w:rsid w:val="001D7BF2"/>
    <w:rsid w:val="001E1CB7"/>
    <w:rsid w:val="001F234A"/>
    <w:rsid w:val="00201F83"/>
    <w:rsid w:val="00203918"/>
    <w:rsid w:val="0020761E"/>
    <w:rsid w:val="00212BD3"/>
    <w:rsid w:val="00225122"/>
    <w:rsid w:val="002272C5"/>
    <w:rsid w:val="0023141B"/>
    <w:rsid w:val="0023375E"/>
    <w:rsid w:val="00236C79"/>
    <w:rsid w:val="00240CD6"/>
    <w:rsid w:val="002438C2"/>
    <w:rsid w:val="0024695C"/>
    <w:rsid w:val="00257632"/>
    <w:rsid w:val="00257A80"/>
    <w:rsid w:val="00262495"/>
    <w:rsid w:val="00262F0F"/>
    <w:rsid w:val="002832F5"/>
    <w:rsid w:val="002863D3"/>
    <w:rsid w:val="00287E63"/>
    <w:rsid w:val="002973D7"/>
    <w:rsid w:val="002A2266"/>
    <w:rsid w:val="002B1421"/>
    <w:rsid w:val="002B4F64"/>
    <w:rsid w:val="002B5BE8"/>
    <w:rsid w:val="002C38FB"/>
    <w:rsid w:val="002D042C"/>
    <w:rsid w:val="002D583F"/>
    <w:rsid w:val="002E3839"/>
    <w:rsid w:val="002E4427"/>
    <w:rsid w:val="002F2731"/>
    <w:rsid w:val="002F3DA0"/>
    <w:rsid w:val="002F6AF1"/>
    <w:rsid w:val="002F6EEC"/>
    <w:rsid w:val="00314900"/>
    <w:rsid w:val="00316FE1"/>
    <w:rsid w:val="00320E73"/>
    <w:rsid w:val="00323F59"/>
    <w:rsid w:val="003243A6"/>
    <w:rsid w:val="00331F76"/>
    <w:rsid w:val="00335512"/>
    <w:rsid w:val="0034010A"/>
    <w:rsid w:val="003401DA"/>
    <w:rsid w:val="00341426"/>
    <w:rsid w:val="00344D66"/>
    <w:rsid w:val="0034546F"/>
    <w:rsid w:val="00354B48"/>
    <w:rsid w:val="00361A71"/>
    <w:rsid w:val="00374D5D"/>
    <w:rsid w:val="00382318"/>
    <w:rsid w:val="00393882"/>
    <w:rsid w:val="003949E4"/>
    <w:rsid w:val="00397835"/>
    <w:rsid w:val="003A30C4"/>
    <w:rsid w:val="003B0648"/>
    <w:rsid w:val="003B434A"/>
    <w:rsid w:val="003B73C9"/>
    <w:rsid w:val="003C1853"/>
    <w:rsid w:val="003D0A6A"/>
    <w:rsid w:val="003D1984"/>
    <w:rsid w:val="003D7791"/>
    <w:rsid w:val="003E474B"/>
    <w:rsid w:val="003F4997"/>
    <w:rsid w:val="00401248"/>
    <w:rsid w:val="00410B35"/>
    <w:rsid w:val="004167B9"/>
    <w:rsid w:val="004238B9"/>
    <w:rsid w:val="004317E0"/>
    <w:rsid w:val="00441850"/>
    <w:rsid w:val="00442290"/>
    <w:rsid w:val="00447EA0"/>
    <w:rsid w:val="00457D16"/>
    <w:rsid w:val="004629E4"/>
    <w:rsid w:val="004647E5"/>
    <w:rsid w:val="0046744E"/>
    <w:rsid w:val="00472B23"/>
    <w:rsid w:val="004759DB"/>
    <w:rsid w:val="00475B6C"/>
    <w:rsid w:val="00480C96"/>
    <w:rsid w:val="00482CF8"/>
    <w:rsid w:val="004840DA"/>
    <w:rsid w:val="00487A1B"/>
    <w:rsid w:val="004945BD"/>
    <w:rsid w:val="00496D17"/>
    <w:rsid w:val="004A0F9E"/>
    <w:rsid w:val="004A16D2"/>
    <w:rsid w:val="004A2680"/>
    <w:rsid w:val="004B1AD8"/>
    <w:rsid w:val="004B2DE0"/>
    <w:rsid w:val="004C1309"/>
    <w:rsid w:val="004C1378"/>
    <w:rsid w:val="004C2078"/>
    <w:rsid w:val="004C36DD"/>
    <w:rsid w:val="004C49B3"/>
    <w:rsid w:val="004C4D85"/>
    <w:rsid w:val="004C675A"/>
    <w:rsid w:val="004D2E9A"/>
    <w:rsid w:val="004E2D63"/>
    <w:rsid w:val="004E3902"/>
    <w:rsid w:val="004F6A95"/>
    <w:rsid w:val="004F730C"/>
    <w:rsid w:val="00517CBA"/>
    <w:rsid w:val="0053119C"/>
    <w:rsid w:val="00531FCC"/>
    <w:rsid w:val="00533EED"/>
    <w:rsid w:val="005340EB"/>
    <w:rsid w:val="00534427"/>
    <w:rsid w:val="00535ADE"/>
    <w:rsid w:val="00536EAB"/>
    <w:rsid w:val="00541AA0"/>
    <w:rsid w:val="00544319"/>
    <w:rsid w:val="005466CC"/>
    <w:rsid w:val="00547F85"/>
    <w:rsid w:val="00552E09"/>
    <w:rsid w:val="00555AE1"/>
    <w:rsid w:val="00563F6D"/>
    <w:rsid w:val="00577795"/>
    <w:rsid w:val="00577A89"/>
    <w:rsid w:val="005820BE"/>
    <w:rsid w:val="00585BD8"/>
    <w:rsid w:val="0058633B"/>
    <w:rsid w:val="00591B4F"/>
    <w:rsid w:val="00592B87"/>
    <w:rsid w:val="005966D3"/>
    <w:rsid w:val="00597450"/>
    <w:rsid w:val="005B1EB9"/>
    <w:rsid w:val="005B499C"/>
    <w:rsid w:val="005B5D7D"/>
    <w:rsid w:val="005B7D67"/>
    <w:rsid w:val="005C2868"/>
    <w:rsid w:val="005C4B2A"/>
    <w:rsid w:val="005C6945"/>
    <w:rsid w:val="005E403C"/>
    <w:rsid w:val="005E6231"/>
    <w:rsid w:val="005E6612"/>
    <w:rsid w:val="005F118F"/>
    <w:rsid w:val="005F6E12"/>
    <w:rsid w:val="00606FBA"/>
    <w:rsid w:val="00607A2C"/>
    <w:rsid w:val="00612839"/>
    <w:rsid w:val="0062162B"/>
    <w:rsid w:val="00627955"/>
    <w:rsid w:val="00633075"/>
    <w:rsid w:val="006343BA"/>
    <w:rsid w:val="0064009C"/>
    <w:rsid w:val="00640CF0"/>
    <w:rsid w:val="0064131B"/>
    <w:rsid w:val="00641E16"/>
    <w:rsid w:val="00642DB8"/>
    <w:rsid w:val="00644574"/>
    <w:rsid w:val="00645260"/>
    <w:rsid w:val="00647BBC"/>
    <w:rsid w:val="00647D27"/>
    <w:rsid w:val="00650E5D"/>
    <w:rsid w:val="006536DA"/>
    <w:rsid w:val="00655431"/>
    <w:rsid w:val="00661CC6"/>
    <w:rsid w:val="00662EFC"/>
    <w:rsid w:val="00671E8E"/>
    <w:rsid w:val="006720AB"/>
    <w:rsid w:val="00687FFC"/>
    <w:rsid w:val="00696775"/>
    <w:rsid w:val="00697AF3"/>
    <w:rsid w:val="006A34C5"/>
    <w:rsid w:val="006A4569"/>
    <w:rsid w:val="006A712F"/>
    <w:rsid w:val="006B5D6C"/>
    <w:rsid w:val="006C681F"/>
    <w:rsid w:val="006D5A2D"/>
    <w:rsid w:val="006E033B"/>
    <w:rsid w:val="006E1EDA"/>
    <w:rsid w:val="006E372F"/>
    <w:rsid w:val="00716EB6"/>
    <w:rsid w:val="00723772"/>
    <w:rsid w:val="00732C16"/>
    <w:rsid w:val="007343F9"/>
    <w:rsid w:val="00735596"/>
    <w:rsid w:val="00735C0A"/>
    <w:rsid w:val="00736304"/>
    <w:rsid w:val="0074063F"/>
    <w:rsid w:val="00750F56"/>
    <w:rsid w:val="0075157B"/>
    <w:rsid w:val="00764D43"/>
    <w:rsid w:val="00765C50"/>
    <w:rsid w:val="007701F3"/>
    <w:rsid w:val="00773578"/>
    <w:rsid w:val="007743C7"/>
    <w:rsid w:val="007760E0"/>
    <w:rsid w:val="007773C3"/>
    <w:rsid w:val="00777527"/>
    <w:rsid w:val="00785FD9"/>
    <w:rsid w:val="00786405"/>
    <w:rsid w:val="00786533"/>
    <w:rsid w:val="00786A66"/>
    <w:rsid w:val="00787910"/>
    <w:rsid w:val="00795831"/>
    <w:rsid w:val="00797622"/>
    <w:rsid w:val="007A197C"/>
    <w:rsid w:val="007A24FB"/>
    <w:rsid w:val="007A3382"/>
    <w:rsid w:val="007B31F7"/>
    <w:rsid w:val="007B4630"/>
    <w:rsid w:val="007B7146"/>
    <w:rsid w:val="007C205F"/>
    <w:rsid w:val="007C2FA1"/>
    <w:rsid w:val="007C39E2"/>
    <w:rsid w:val="007C595A"/>
    <w:rsid w:val="007D1DCB"/>
    <w:rsid w:val="007D4BF4"/>
    <w:rsid w:val="007E7CF6"/>
    <w:rsid w:val="007F1676"/>
    <w:rsid w:val="007F2905"/>
    <w:rsid w:val="007F3DC3"/>
    <w:rsid w:val="007F4493"/>
    <w:rsid w:val="007F4A01"/>
    <w:rsid w:val="007F562C"/>
    <w:rsid w:val="007F7D27"/>
    <w:rsid w:val="008047E2"/>
    <w:rsid w:val="00804D58"/>
    <w:rsid w:val="008070A7"/>
    <w:rsid w:val="00807AF2"/>
    <w:rsid w:val="008165C5"/>
    <w:rsid w:val="00835228"/>
    <w:rsid w:val="008412AE"/>
    <w:rsid w:val="0084333B"/>
    <w:rsid w:val="00847825"/>
    <w:rsid w:val="00847B5C"/>
    <w:rsid w:val="00854388"/>
    <w:rsid w:val="00854CDF"/>
    <w:rsid w:val="00856A16"/>
    <w:rsid w:val="00861399"/>
    <w:rsid w:val="008618F9"/>
    <w:rsid w:val="00865EDC"/>
    <w:rsid w:val="00866656"/>
    <w:rsid w:val="008706E4"/>
    <w:rsid w:val="00870FEB"/>
    <w:rsid w:val="008722AE"/>
    <w:rsid w:val="00873013"/>
    <w:rsid w:val="00874989"/>
    <w:rsid w:val="00875D7A"/>
    <w:rsid w:val="00880B12"/>
    <w:rsid w:val="00882504"/>
    <w:rsid w:val="00886ADE"/>
    <w:rsid w:val="00887D95"/>
    <w:rsid w:val="0089043A"/>
    <w:rsid w:val="008A299F"/>
    <w:rsid w:val="008B65FF"/>
    <w:rsid w:val="008C1C36"/>
    <w:rsid w:val="008C2D1E"/>
    <w:rsid w:val="008C2FE9"/>
    <w:rsid w:val="008C4A84"/>
    <w:rsid w:val="008C74EE"/>
    <w:rsid w:val="008C7EA6"/>
    <w:rsid w:val="008E1038"/>
    <w:rsid w:val="008E3318"/>
    <w:rsid w:val="008E453D"/>
    <w:rsid w:val="008E4900"/>
    <w:rsid w:val="008E7C86"/>
    <w:rsid w:val="008F05B7"/>
    <w:rsid w:val="008F56BB"/>
    <w:rsid w:val="008F6477"/>
    <w:rsid w:val="008F7D9E"/>
    <w:rsid w:val="009002C5"/>
    <w:rsid w:val="0090267C"/>
    <w:rsid w:val="0091248B"/>
    <w:rsid w:val="00912F4B"/>
    <w:rsid w:val="00914D53"/>
    <w:rsid w:val="00920779"/>
    <w:rsid w:val="00920C10"/>
    <w:rsid w:val="00922E06"/>
    <w:rsid w:val="00924AFA"/>
    <w:rsid w:val="0092776C"/>
    <w:rsid w:val="00932257"/>
    <w:rsid w:val="00934C3A"/>
    <w:rsid w:val="00935ED7"/>
    <w:rsid w:val="00941675"/>
    <w:rsid w:val="00941914"/>
    <w:rsid w:val="009477D1"/>
    <w:rsid w:val="00950194"/>
    <w:rsid w:val="0095107C"/>
    <w:rsid w:val="00951AB8"/>
    <w:rsid w:val="00990359"/>
    <w:rsid w:val="00991C1F"/>
    <w:rsid w:val="009A0726"/>
    <w:rsid w:val="009A3EF1"/>
    <w:rsid w:val="009B1764"/>
    <w:rsid w:val="009B6153"/>
    <w:rsid w:val="009B65BC"/>
    <w:rsid w:val="009C1274"/>
    <w:rsid w:val="009C3FC9"/>
    <w:rsid w:val="009C6570"/>
    <w:rsid w:val="009D113A"/>
    <w:rsid w:val="009D3B96"/>
    <w:rsid w:val="009D4142"/>
    <w:rsid w:val="009E0A22"/>
    <w:rsid w:val="009E2AF2"/>
    <w:rsid w:val="009E5D7D"/>
    <w:rsid w:val="009E6860"/>
    <w:rsid w:val="009F1B2F"/>
    <w:rsid w:val="009F4F2F"/>
    <w:rsid w:val="00A02BED"/>
    <w:rsid w:val="00A03074"/>
    <w:rsid w:val="00A13CB0"/>
    <w:rsid w:val="00A20592"/>
    <w:rsid w:val="00A20E62"/>
    <w:rsid w:val="00A2113C"/>
    <w:rsid w:val="00A23BDF"/>
    <w:rsid w:val="00A2402B"/>
    <w:rsid w:val="00A2531C"/>
    <w:rsid w:val="00A31B4D"/>
    <w:rsid w:val="00A34FCE"/>
    <w:rsid w:val="00A35089"/>
    <w:rsid w:val="00A374A6"/>
    <w:rsid w:val="00A4138B"/>
    <w:rsid w:val="00A44E6D"/>
    <w:rsid w:val="00A60E49"/>
    <w:rsid w:val="00A634E1"/>
    <w:rsid w:val="00A65E0B"/>
    <w:rsid w:val="00A6660B"/>
    <w:rsid w:val="00A72132"/>
    <w:rsid w:val="00A74666"/>
    <w:rsid w:val="00A7497C"/>
    <w:rsid w:val="00A820C2"/>
    <w:rsid w:val="00A83685"/>
    <w:rsid w:val="00A8735C"/>
    <w:rsid w:val="00A87717"/>
    <w:rsid w:val="00AA1C6A"/>
    <w:rsid w:val="00AB5EC1"/>
    <w:rsid w:val="00AD21C0"/>
    <w:rsid w:val="00AD414E"/>
    <w:rsid w:val="00AE1CC3"/>
    <w:rsid w:val="00AE245C"/>
    <w:rsid w:val="00AF2358"/>
    <w:rsid w:val="00AF5838"/>
    <w:rsid w:val="00B03EB9"/>
    <w:rsid w:val="00B06247"/>
    <w:rsid w:val="00B072C8"/>
    <w:rsid w:val="00B1303A"/>
    <w:rsid w:val="00B139F6"/>
    <w:rsid w:val="00B2540F"/>
    <w:rsid w:val="00B27B13"/>
    <w:rsid w:val="00B31170"/>
    <w:rsid w:val="00B40789"/>
    <w:rsid w:val="00B40DD2"/>
    <w:rsid w:val="00B42D4F"/>
    <w:rsid w:val="00B45ED4"/>
    <w:rsid w:val="00B472DA"/>
    <w:rsid w:val="00B478AD"/>
    <w:rsid w:val="00B479DC"/>
    <w:rsid w:val="00B57797"/>
    <w:rsid w:val="00B64DC2"/>
    <w:rsid w:val="00B66B81"/>
    <w:rsid w:val="00B67DD1"/>
    <w:rsid w:val="00B70693"/>
    <w:rsid w:val="00B7472A"/>
    <w:rsid w:val="00B814C5"/>
    <w:rsid w:val="00B82327"/>
    <w:rsid w:val="00B90861"/>
    <w:rsid w:val="00B96E4A"/>
    <w:rsid w:val="00B97C3B"/>
    <w:rsid w:val="00BA2605"/>
    <w:rsid w:val="00BB0A1F"/>
    <w:rsid w:val="00BB2909"/>
    <w:rsid w:val="00BB38CC"/>
    <w:rsid w:val="00BB5A1B"/>
    <w:rsid w:val="00BB6302"/>
    <w:rsid w:val="00BD1857"/>
    <w:rsid w:val="00BD76FC"/>
    <w:rsid w:val="00BF61ED"/>
    <w:rsid w:val="00C01972"/>
    <w:rsid w:val="00C03A73"/>
    <w:rsid w:val="00C05603"/>
    <w:rsid w:val="00C05FD0"/>
    <w:rsid w:val="00C13008"/>
    <w:rsid w:val="00C177F7"/>
    <w:rsid w:val="00C211A5"/>
    <w:rsid w:val="00C3343A"/>
    <w:rsid w:val="00C36628"/>
    <w:rsid w:val="00C37902"/>
    <w:rsid w:val="00C402A1"/>
    <w:rsid w:val="00C40437"/>
    <w:rsid w:val="00C47CC5"/>
    <w:rsid w:val="00C5446F"/>
    <w:rsid w:val="00C571A3"/>
    <w:rsid w:val="00C66AD6"/>
    <w:rsid w:val="00C7449C"/>
    <w:rsid w:val="00C81DF3"/>
    <w:rsid w:val="00C8383E"/>
    <w:rsid w:val="00C83F46"/>
    <w:rsid w:val="00C857EE"/>
    <w:rsid w:val="00C8668B"/>
    <w:rsid w:val="00C94311"/>
    <w:rsid w:val="00CA2A5E"/>
    <w:rsid w:val="00CB2652"/>
    <w:rsid w:val="00CB3849"/>
    <w:rsid w:val="00CB4F60"/>
    <w:rsid w:val="00CB5D18"/>
    <w:rsid w:val="00CC54B7"/>
    <w:rsid w:val="00CC62C3"/>
    <w:rsid w:val="00CD3243"/>
    <w:rsid w:val="00CD3740"/>
    <w:rsid w:val="00CD3E43"/>
    <w:rsid w:val="00CD73E2"/>
    <w:rsid w:val="00CD79CB"/>
    <w:rsid w:val="00CE3C19"/>
    <w:rsid w:val="00CE4757"/>
    <w:rsid w:val="00CE4820"/>
    <w:rsid w:val="00CF100F"/>
    <w:rsid w:val="00D05A12"/>
    <w:rsid w:val="00D07BE6"/>
    <w:rsid w:val="00D1416E"/>
    <w:rsid w:val="00D17823"/>
    <w:rsid w:val="00D238B9"/>
    <w:rsid w:val="00D2437C"/>
    <w:rsid w:val="00D32899"/>
    <w:rsid w:val="00D3308F"/>
    <w:rsid w:val="00D37353"/>
    <w:rsid w:val="00D417FA"/>
    <w:rsid w:val="00D43611"/>
    <w:rsid w:val="00D507F1"/>
    <w:rsid w:val="00D50E9E"/>
    <w:rsid w:val="00D54E36"/>
    <w:rsid w:val="00D5642D"/>
    <w:rsid w:val="00D61ED1"/>
    <w:rsid w:val="00D64525"/>
    <w:rsid w:val="00D70A3F"/>
    <w:rsid w:val="00D732DA"/>
    <w:rsid w:val="00D75D51"/>
    <w:rsid w:val="00D7640E"/>
    <w:rsid w:val="00D8421B"/>
    <w:rsid w:val="00D863F6"/>
    <w:rsid w:val="00D86498"/>
    <w:rsid w:val="00D94F28"/>
    <w:rsid w:val="00DA04E7"/>
    <w:rsid w:val="00DA1C03"/>
    <w:rsid w:val="00DA34EC"/>
    <w:rsid w:val="00DB23AB"/>
    <w:rsid w:val="00DB5040"/>
    <w:rsid w:val="00DC1DC3"/>
    <w:rsid w:val="00DC3413"/>
    <w:rsid w:val="00DC5B6E"/>
    <w:rsid w:val="00DC7B7D"/>
    <w:rsid w:val="00DD059C"/>
    <w:rsid w:val="00DD08AB"/>
    <w:rsid w:val="00DD1887"/>
    <w:rsid w:val="00DD2F41"/>
    <w:rsid w:val="00DD415A"/>
    <w:rsid w:val="00DD491A"/>
    <w:rsid w:val="00DE045C"/>
    <w:rsid w:val="00DE6284"/>
    <w:rsid w:val="00DE7257"/>
    <w:rsid w:val="00DE7C0F"/>
    <w:rsid w:val="00E0566C"/>
    <w:rsid w:val="00E05ACF"/>
    <w:rsid w:val="00E134AA"/>
    <w:rsid w:val="00E1768B"/>
    <w:rsid w:val="00E22C6C"/>
    <w:rsid w:val="00E241C7"/>
    <w:rsid w:val="00E31D6C"/>
    <w:rsid w:val="00E3200E"/>
    <w:rsid w:val="00E521F7"/>
    <w:rsid w:val="00E535AA"/>
    <w:rsid w:val="00E57E42"/>
    <w:rsid w:val="00E655FF"/>
    <w:rsid w:val="00E70FFF"/>
    <w:rsid w:val="00E72860"/>
    <w:rsid w:val="00E7291E"/>
    <w:rsid w:val="00E75B05"/>
    <w:rsid w:val="00E75C01"/>
    <w:rsid w:val="00E77DC4"/>
    <w:rsid w:val="00E81493"/>
    <w:rsid w:val="00E8603B"/>
    <w:rsid w:val="00E87622"/>
    <w:rsid w:val="00E87AC5"/>
    <w:rsid w:val="00E9368F"/>
    <w:rsid w:val="00EA08A3"/>
    <w:rsid w:val="00EA270C"/>
    <w:rsid w:val="00EB2930"/>
    <w:rsid w:val="00EB2B0A"/>
    <w:rsid w:val="00EB70B2"/>
    <w:rsid w:val="00EC06DD"/>
    <w:rsid w:val="00EC5A32"/>
    <w:rsid w:val="00ED1F73"/>
    <w:rsid w:val="00ED53A0"/>
    <w:rsid w:val="00ED541D"/>
    <w:rsid w:val="00ED5794"/>
    <w:rsid w:val="00EE5089"/>
    <w:rsid w:val="00F07931"/>
    <w:rsid w:val="00F11BF1"/>
    <w:rsid w:val="00F143C8"/>
    <w:rsid w:val="00F15D7D"/>
    <w:rsid w:val="00F17862"/>
    <w:rsid w:val="00F21F25"/>
    <w:rsid w:val="00F27445"/>
    <w:rsid w:val="00F27E3F"/>
    <w:rsid w:val="00F320D4"/>
    <w:rsid w:val="00F327B9"/>
    <w:rsid w:val="00F3304E"/>
    <w:rsid w:val="00F3762C"/>
    <w:rsid w:val="00F432EE"/>
    <w:rsid w:val="00F53260"/>
    <w:rsid w:val="00F55285"/>
    <w:rsid w:val="00F553C1"/>
    <w:rsid w:val="00F557D8"/>
    <w:rsid w:val="00F667A2"/>
    <w:rsid w:val="00F703B7"/>
    <w:rsid w:val="00F728BB"/>
    <w:rsid w:val="00F82A35"/>
    <w:rsid w:val="00F86337"/>
    <w:rsid w:val="00F91B8A"/>
    <w:rsid w:val="00F92C84"/>
    <w:rsid w:val="00F95E42"/>
    <w:rsid w:val="00FA16F7"/>
    <w:rsid w:val="00FB3C02"/>
    <w:rsid w:val="00FC3B99"/>
    <w:rsid w:val="00FD076E"/>
    <w:rsid w:val="00FD25B0"/>
    <w:rsid w:val="00FD299B"/>
    <w:rsid w:val="00FD505C"/>
    <w:rsid w:val="00FD7B46"/>
    <w:rsid w:val="00FE0116"/>
    <w:rsid w:val="00FE3C79"/>
    <w:rsid w:val="00FE6785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0322"/>
  <w15:chartTrackingRefBased/>
  <w15:docId w15:val="{4FEF353B-B7BE-4A91-9E83-F72FFA0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853"/>
    <w:pPr>
      <w:keepNext/>
      <w:keepLines/>
      <w:numPr>
        <w:numId w:val="2"/>
      </w:numPr>
      <w:spacing w:before="36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1853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EED"/>
    <w:pPr>
      <w:keepNext/>
      <w:keepLines/>
      <w:numPr>
        <w:ilvl w:val="2"/>
        <w:numId w:val="2"/>
      </w:numPr>
      <w:spacing w:before="240" w:after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8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F8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F8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F8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F8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F8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C1853"/>
    <w:rPr>
      <w:rFonts w:eastAsiaTheme="majorEastAsia" w:cstheme="majorBidi"/>
      <w:b/>
      <w:sz w:val="24"/>
      <w:szCs w:val="32"/>
    </w:rPr>
  </w:style>
  <w:style w:type="paragraph" w:customStyle="1" w:styleId="Nadpisprvn">
    <w:name w:val="Nadpis první"/>
    <w:basedOn w:val="Nadpis1"/>
    <w:autoRedefine/>
    <w:qFormat/>
    <w:rsid w:val="005466CC"/>
    <w:pPr>
      <w:ind w:left="360"/>
      <w:jc w:val="both"/>
    </w:pPr>
    <w:rPr>
      <w:b w:val="0"/>
      <w:color w:val="000000" w:themeColor="text1"/>
    </w:rPr>
  </w:style>
  <w:style w:type="paragraph" w:styleId="Nadpisobsahu">
    <w:name w:val="TOC Heading"/>
    <w:basedOn w:val="Nadpis1"/>
    <w:next w:val="Normln"/>
    <w:uiPriority w:val="39"/>
    <w:unhideWhenUsed/>
    <w:qFormat/>
    <w:rsid w:val="00B479D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479DC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84891"/>
    <w:pPr>
      <w:tabs>
        <w:tab w:val="right" w:leader="dot" w:pos="9062"/>
      </w:tabs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479DC"/>
    <w:pPr>
      <w:spacing w:after="100"/>
      <w:ind w:left="440"/>
    </w:pPr>
    <w:rPr>
      <w:rFonts w:eastAsiaTheme="minorEastAsia" w:cs="Times New Roman"/>
      <w:lang w:eastAsia="cs-CZ"/>
    </w:rPr>
  </w:style>
  <w:style w:type="paragraph" w:customStyle="1" w:styleId="Nadpisdruh">
    <w:name w:val="Nadpis druhý"/>
    <w:basedOn w:val="Nadpisprvn"/>
    <w:next w:val="Nadpis2"/>
    <w:qFormat/>
    <w:rsid w:val="00873013"/>
    <w:pPr>
      <w:spacing w:before="120"/>
      <w:ind w:left="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66B8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C1853"/>
    <w:rPr>
      <w:rFonts w:eastAsiaTheme="majorEastAsia" w:cstheme="majorBidi"/>
      <w:b/>
      <w:sz w:val="24"/>
      <w:szCs w:val="26"/>
    </w:rPr>
  </w:style>
  <w:style w:type="paragraph" w:customStyle="1" w:styleId="Textk">
    <w:name w:val="Textík"/>
    <w:basedOn w:val="Normln"/>
    <w:qFormat/>
    <w:rsid w:val="009E0A22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C5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46F"/>
  </w:style>
  <w:style w:type="paragraph" w:styleId="Zpat">
    <w:name w:val="footer"/>
    <w:basedOn w:val="Normln"/>
    <w:link w:val="ZpatChar"/>
    <w:uiPriority w:val="99"/>
    <w:unhideWhenUsed/>
    <w:rsid w:val="00C54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46F"/>
  </w:style>
  <w:style w:type="character" w:customStyle="1" w:styleId="Nadpis3Char">
    <w:name w:val="Nadpis 3 Char"/>
    <w:basedOn w:val="Standardnpsmoodstavce"/>
    <w:link w:val="Nadpis3"/>
    <w:uiPriority w:val="9"/>
    <w:rsid w:val="00533EE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F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F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F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F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F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C571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D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biao-medical.com/ru-decs/wiki/Dorothea_Or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el/med/podzim2016/BDTO0121/um/11_-_Osetrovatelsky_model_Oremove__Roper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49CC-DACE-4E4B-BA22-909A31A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3667</Words>
  <Characters>21233</Characters>
  <Application>Microsoft Office Word</Application>
  <DocSecurity>0</DocSecurity>
  <Lines>1011</Lines>
  <Paragraphs>829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Lenfeldová</dc:creator>
  <cp:keywords/>
  <dc:description/>
  <cp:lastModifiedBy>Andrea Menšíková</cp:lastModifiedBy>
  <cp:revision>2</cp:revision>
  <dcterms:created xsi:type="dcterms:W3CDTF">2023-05-15T14:06:00Z</dcterms:created>
  <dcterms:modified xsi:type="dcterms:W3CDTF">2023-05-15T14:06:00Z</dcterms:modified>
</cp:coreProperties>
</file>