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FC37" w14:textId="08B8C822" w:rsidR="00FD4347" w:rsidRPr="00F27B03" w:rsidRDefault="00C35461" w:rsidP="00C354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B03">
        <w:rPr>
          <w:rFonts w:ascii="Times New Roman" w:hAnsi="Times New Roman" w:cs="Times New Roman"/>
          <w:b/>
          <w:bCs/>
          <w:sz w:val="24"/>
          <w:szCs w:val="24"/>
        </w:rPr>
        <w:t>MASARYKOVA UNIVERZITA</w:t>
      </w:r>
    </w:p>
    <w:p w14:paraId="1A448A36" w14:textId="54AB8D56" w:rsidR="00C35461" w:rsidRPr="00F27B03" w:rsidRDefault="00C35461" w:rsidP="00C354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B03">
        <w:rPr>
          <w:rFonts w:ascii="Times New Roman" w:hAnsi="Times New Roman" w:cs="Times New Roman"/>
          <w:b/>
          <w:bCs/>
          <w:sz w:val="24"/>
          <w:szCs w:val="24"/>
        </w:rPr>
        <w:t>LÉKAŘSKÁ FAKULTA</w:t>
      </w:r>
    </w:p>
    <w:p w14:paraId="545A0870" w14:textId="3288F10C" w:rsidR="00C35461" w:rsidRPr="00F27B03" w:rsidRDefault="00790C8E" w:rsidP="00C354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ÚSTAV ZDRAVOTNICKÝCH VĚD</w:t>
      </w:r>
    </w:p>
    <w:p w14:paraId="1929CA75" w14:textId="7348B08F" w:rsidR="00C35461" w:rsidRDefault="00C35461" w:rsidP="00C35461">
      <w:pPr>
        <w:jc w:val="center"/>
        <w:rPr>
          <w:rFonts w:ascii="Times New Roman" w:hAnsi="Times New Roman" w:cs="Times New Roman"/>
        </w:rPr>
      </w:pPr>
    </w:p>
    <w:p w14:paraId="46AA57C8" w14:textId="42E53BB5" w:rsidR="00C35461" w:rsidRDefault="00C35461" w:rsidP="00C35461">
      <w:pPr>
        <w:jc w:val="center"/>
        <w:rPr>
          <w:rFonts w:ascii="Times New Roman" w:hAnsi="Times New Roman" w:cs="Times New Roman"/>
        </w:rPr>
      </w:pPr>
    </w:p>
    <w:p w14:paraId="6F305EDA" w14:textId="77777777" w:rsidR="00F27B03" w:rsidRDefault="00F27B03" w:rsidP="00C35461">
      <w:pPr>
        <w:jc w:val="center"/>
        <w:rPr>
          <w:rFonts w:ascii="Times New Roman" w:hAnsi="Times New Roman" w:cs="Times New Roman"/>
        </w:rPr>
      </w:pPr>
    </w:p>
    <w:p w14:paraId="7DD8DB87" w14:textId="036ABCE9" w:rsidR="00C35461" w:rsidRDefault="00C35461" w:rsidP="00C35461">
      <w:pPr>
        <w:jc w:val="center"/>
        <w:rPr>
          <w:rFonts w:ascii="Times New Roman" w:hAnsi="Times New Roman" w:cs="Times New Roman"/>
        </w:rPr>
      </w:pPr>
    </w:p>
    <w:p w14:paraId="30DDFBA8" w14:textId="77AE7E3F" w:rsidR="00C35461" w:rsidRDefault="00C35461" w:rsidP="00C35461">
      <w:pPr>
        <w:jc w:val="center"/>
        <w:rPr>
          <w:rFonts w:ascii="Times New Roman" w:hAnsi="Times New Roman" w:cs="Times New Roman"/>
        </w:rPr>
      </w:pPr>
      <w:r w:rsidRPr="000159BB">
        <w:rPr>
          <w:rFonts w:ascii="Times New Roman" w:hAnsi="Times New Roman" w:cs="Times New Roman"/>
          <w:sz w:val="24"/>
          <w:szCs w:val="24"/>
        </w:rPr>
        <w:t xml:space="preserve">Seminární práce z předmětu </w:t>
      </w:r>
      <w:r w:rsidR="00790C8E">
        <w:rPr>
          <w:rFonts w:ascii="Times New Roman" w:hAnsi="Times New Roman" w:cs="Times New Roman"/>
          <w:sz w:val="24"/>
          <w:szCs w:val="24"/>
        </w:rPr>
        <w:t>Individuální</w:t>
      </w:r>
      <w:r w:rsidRPr="000159BB">
        <w:rPr>
          <w:rFonts w:ascii="Times New Roman" w:hAnsi="Times New Roman" w:cs="Times New Roman"/>
          <w:sz w:val="24"/>
          <w:szCs w:val="24"/>
        </w:rPr>
        <w:t xml:space="preserve"> ošetřovatelská praxe I</w:t>
      </w:r>
    </w:p>
    <w:p w14:paraId="6568A700" w14:textId="2DB3B1B4" w:rsidR="00C35461" w:rsidRDefault="00C35461" w:rsidP="00C35461">
      <w:pPr>
        <w:jc w:val="center"/>
        <w:rPr>
          <w:rFonts w:ascii="Times New Roman" w:hAnsi="Times New Roman" w:cs="Times New Roman"/>
        </w:rPr>
      </w:pPr>
    </w:p>
    <w:p w14:paraId="61B51E6E" w14:textId="77777777" w:rsidR="00F27B03" w:rsidRDefault="00F27B03" w:rsidP="00C35461">
      <w:pPr>
        <w:jc w:val="center"/>
        <w:rPr>
          <w:rFonts w:ascii="Times New Roman" w:hAnsi="Times New Roman" w:cs="Times New Roman"/>
        </w:rPr>
      </w:pPr>
    </w:p>
    <w:p w14:paraId="5395117E" w14:textId="18CCE060" w:rsidR="00C35461" w:rsidRDefault="00C35461" w:rsidP="00C35461">
      <w:pPr>
        <w:jc w:val="center"/>
        <w:rPr>
          <w:rFonts w:ascii="Times New Roman" w:hAnsi="Times New Roman" w:cs="Times New Roman"/>
        </w:rPr>
      </w:pPr>
    </w:p>
    <w:p w14:paraId="06C86EF0" w14:textId="5254992B" w:rsidR="00C35461" w:rsidRDefault="00C35461" w:rsidP="00C35461">
      <w:pPr>
        <w:jc w:val="center"/>
        <w:rPr>
          <w:rFonts w:ascii="Times New Roman" w:hAnsi="Times New Roman" w:cs="Times New Roman"/>
        </w:rPr>
      </w:pPr>
    </w:p>
    <w:p w14:paraId="1284F85E" w14:textId="1238D74A" w:rsidR="00C35461" w:rsidRDefault="00C35461" w:rsidP="00C35461">
      <w:pPr>
        <w:jc w:val="center"/>
        <w:rPr>
          <w:rFonts w:ascii="Times New Roman" w:hAnsi="Times New Roman" w:cs="Times New Roman"/>
        </w:rPr>
      </w:pPr>
    </w:p>
    <w:p w14:paraId="29A7DAA5" w14:textId="0EAD71A2" w:rsidR="00C35461" w:rsidRDefault="00C35461" w:rsidP="00C354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B03">
        <w:rPr>
          <w:rFonts w:ascii="Times New Roman" w:hAnsi="Times New Roman" w:cs="Times New Roman"/>
          <w:b/>
          <w:bCs/>
          <w:sz w:val="24"/>
          <w:szCs w:val="24"/>
        </w:rPr>
        <w:t>Ošetřovatelská anamnéza dle modelu u pacienta s</w:t>
      </w:r>
      <w:r w:rsidR="00F27B03" w:rsidRPr="00F27B03">
        <w:rPr>
          <w:rFonts w:ascii="Times New Roman" w:hAnsi="Times New Roman" w:cs="Times New Roman"/>
          <w:b/>
          <w:bCs/>
          <w:sz w:val="24"/>
          <w:szCs w:val="24"/>
        </w:rPr>
        <w:t xml:space="preserve"> diagnózou </w:t>
      </w:r>
      <w:r w:rsidR="004C4290">
        <w:rPr>
          <w:rFonts w:ascii="Times New Roman" w:hAnsi="Times New Roman" w:cs="Times New Roman"/>
          <w:b/>
          <w:bCs/>
          <w:sz w:val="24"/>
          <w:szCs w:val="24"/>
        </w:rPr>
        <w:t>krvácení z řiti a konečníku</w:t>
      </w:r>
      <w:r w:rsidR="00F27B03" w:rsidRPr="00F27B03">
        <w:rPr>
          <w:rFonts w:ascii="Times New Roman" w:hAnsi="Times New Roman" w:cs="Times New Roman"/>
          <w:b/>
          <w:bCs/>
          <w:sz w:val="24"/>
          <w:szCs w:val="24"/>
        </w:rPr>
        <w:t xml:space="preserve"> na oddělení </w:t>
      </w:r>
      <w:r w:rsidR="004C4290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proofErr w:type="spellStart"/>
      <w:r w:rsidR="004C4290">
        <w:rPr>
          <w:rFonts w:ascii="Times New Roman" w:hAnsi="Times New Roman" w:cs="Times New Roman"/>
          <w:b/>
          <w:bCs/>
          <w:sz w:val="24"/>
          <w:szCs w:val="24"/>
        </w:rPr>
        <w:t>Gastroeneterologická</w:t>
      </w:r>
      <w:proofErr w:type="spellEnd"/>
      <w:r w:rsidR="004C4290">
        <w:rPr>
          <w:rFonts w:ascii="Times New Roman" w:hAnsi="Times New Roman" w:cs="Times New Roman"/>
          <w:b/>
          <w:bCs/>
          <w:sz w:val="24"/>
          <w:szCs w:val="24"/>
        </w:rPr>
        <w:t xml:space="preserve"> klinika E</w:t>
      </w:r>
    </w:p>
    <w:p w14:paraId="6D2DCDB2" w14:textId="11390859" w:rsidR="00F27B03" w:rsidRDefault="00F27B03" w:rsidP="00C354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1FA59" w14:textId="6AEE1520" w:rsidR="00F27B03" w:rsidRDefault="00F27B03" w:rsidP="00C354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D62F0" w14:textId="0007C33F" w:rsidR="00F27B03" w:rsidRDefault="00F27B03" w:rsidP="00C354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39366" w14:textId="1F9A9429" w:rsidR="00F27B03" w:rsidRDefault="00F27B03" w:rsidP="00F27B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32B626" w14:textId="1C828DB3" w:rsidR="00F27B03" w:rsidRDefault="00F27B03" w:rsidP="00F27B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82C0DA" w14:textId="4E2D4735" w:rsidR="00F27B03" w:rsidRDefault="00F27B03" w:rsidP="00F27B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119831" w14:textId="500864C5" w:rsidR="00F27B03" w:rsidRDefault="00F27B03" w:rsidP="00F27B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3F8BDC" w14:textId="77777777" w:rsidR="00F27B03" w:rsidRDefault="00F27B03" w:rsidP="00F27B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37C9A0" w14:textId="263F0B05" w:rsidR="00F27B03" w:rsidRDefault="00F27B03" w:rsidP="00C354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67716" w14:textId="37BB0287" w:rsidR="00F27B03" w:rsidRDefault="00F27B03" w:rsidP="00F27B03">
      <w:pPr>
        <w:rPr>
          <w:rFonts w:ascii="Times New Roman" w:hAnsi="Times New Roman" w:cs="Times New Roman"/>
          <w:sz w:val="24"/>
          <w:szCs w:val="24"/>
        </w:rPr>
      </w:pPr>
      <w:r w:rsidRPr="00F27B03">
        <w:rPr>
          <w:rFonts w:ascii="Times New Roman" w:hAnsi="Times New Roman" w:cs="Times New Roman"/>
          <w:b/>
          <w:bCs/>
          <w:sz w:val="24"/>
          <w:szCs w:val="24"/>
        </w:rPr>
        <w:t>Vypracovala:</w:t>
      </w:r>
      <w:r>
        <w:rPr>
          <w:rFonts w:ascii="Times New Roman" w:hAnsi="Times New Roman" w:cs="Times New Roman"/>
          <w:sz w:val="24"/>
          <w:szCs w:val="24"/>
        </w:rPr>
        <w:t xml:space="preserve"> Eliška Ryšánková</w:t>
      </w:r>
    </w:p>
    <w:p w14:paraId="5D40182D" w14:textId="05C072E4" w:rsidR="00F27B03" w:rsidRDefault="00F27B03" w:rsidP="00F27B03">
      <w:pPr>
        <w:rPr>
          <w:rFonts w:ascii="Times New Roman" w:hAnsi="Times New Roman" w:cs="Times New Roman"/>
          <w:sz w:val="24"/>
          <w:szCs w:val="24"/>
        </w:rPr>
      </w:pPr>
      <w:r w:rsidRPr="00F27B03">
        <w:rPr>
          <w:rFonts w:ascii="Times New Roman" w:hAnsi="Times New Roman" w:cs="Times New Roman"/>
          <w:b/>
          <w:bCs/>
          <w:sz w:val="24"/>
          <w:szCs w:val="24"/>
        </w:rPr>
        <w:t>Ročník:</w:t>
      </w:r>
      <w:r>
        <w:rPr>
          <w:rFonts w:ascii="Times New Roman" w:hAnsi="Times New Roman" w:cs="Times New Roman"/>
          <w:sz w:val="24"/>
          <w:szCs w:val="24"/>
        </w:rPr>
        <w:t xml:space="preserve"> 1. ročník – </w:t>
      </w:r>
      <w:r w:rsidR="00595357">
        <w:rPr>
          <w:rFonts w:ascii="Times New Roman" w:hAnsi="Times New Roman" w:cs="Times New Roman"/>
          <w:sz w:val="24"/>
          <w:szCs w:val="24"/>
        </w:rPr>
        <w:t>jarn</w:t>
      </w:r>
      <w:r>
        <w:rPr>
          <w:rFonts w:ascii="Times New Roman" w:hAnsi="Times New Roman" w:cs="Times New Roman"/>
          <w:sz w:val="24"/>
          <w:szCs w:val="24"/>
        </w:rPr>
        <w:t>í semestr</w:t>
      </w:r>
    </w:p>
    <w:p w14:paraId="66AE80C4" w14:textId="5D5DC69D" w:rsidR="00F27B03" w:rsidRDefault="00F27B03" w:rsidP="00F27B03">
      <w:pPr>
        <w:rPr>
          <w:rFonts w:ascii="Times New Roman" w:hAnsi="Times New Roman" w:cs="Times New Roman"/>
          <w:sz w:val="24"/>
          <w:szCs w:val="24"/>
        </w:rPr>
      </w:pPr>
      <w:r w:rsidRPr="00F27B03">
        <w:rPr>
          <w:rFonts w:ascii="Times New Roman" w:hAnsi="Times New Roman" w:cs="Times New Roman"/>
          <w:b/>
          <w:bCs/>
          <w:sz w:val="24"/>
          <w:szCs w:val="24"/>
        </w:rPr>
        <w:t>Studijní obor:</w:t>
      </w:r>
      <w:r>
        <w:rPr>
          <w:rFonts w:ascii="Times New Roman" w:hAnsi="Times New Roman" w:cs="Times New Roman"/>
          <w:sz w:val="24"/>
          <w:szCs w:val="24"/>
        </w:rPr>
        <w:t xml:space="preserve"> Všeobecné ošetřovatelství</w:t>
      </w:r>
    </w:p>
    <w:p w14:paraId="74ECE27C" w14:textId="73AEA4F3" w:rsidR="00F27B03" w:rsidRDefault="00F27B03" w:rsidP="00F27B03">
      <w:pPr>
        <w:rPr>
          <w:rFonts w:ascii="Times New Roman" w:hAnsi="Times New Roman" w:cs="Times New Roman"/>
          <w:sz w:val="24"/>
          <w:szCs w:val="24"/>
        </w:rPr>
      </w:pPr>
      <w:r w:rsidRPr="00F27B03">
        <w:rPr>
          <w:rFonts w:ascii="Times New Roman" w:hAnsi="Times New Roman" w:cs="Times New Roman"/>
          <w:b/>
          <w:bCs/>
          <w:sz w:val="24"/>
          <w:szCs w:val="24"/>
        </w:rPr>
        <w:t>Forma studia:</w:t>
      </w:r>
      <w:r>
        <w:rPr>
          <w:rFonts w:ascii="Times New Roman" w:hAnsi="Times New Roman" w:cs="Times New Roman"/>
          <w:sz w:val="24"/>
          <w:szCs w:val="24"/>
        </w:rPr>
        <w:t xml:space="preserve"> prezenční </w:t>
      </w:r>
    </w:p>
    <w:p w14:paraId="6FC2B32B" w14:textId="3B46F833" w:rsidR="00F27B03" w:rsidRDefault="00F27B03" w:rsidP="00F27B03">
      <w:pPr>
        <w:rPr>
          <w:rFonts w:ascii="Times New Roman" w:hAnsi="Times New Roman" w:cs="Times New Roman"/>
          <w:sz w:val="24"/>
          <w:szCs w:val="24"/>
        </w:rPr>
      </w:pPr>
      <w:r w:rsidRPr="00F27B03">
        <w:rPr>
          <w:rFonts w:ascii="Times New Roman" w:hAnsi="Times New Roman" w:cs="Times New Roman"/>
          <w:b/>
          <w:bCs/>
          <w:sz w:val="24"/>
          <w:szCs w:val="24"/>
        </w:rPr>
        <w:t>Akademický rok:</w:t>
      </w:r>
      <w:r>
        <w:rPr>
          <w:rFonts w:ascii="Times New Roman" w:hAnsi="Times New Roman" w:cs="Times New Roman"/>
          <w:sz w:val="24"/>
          <w:szCs w:val="24"/>
        </w:rPr>
        <w:t xml:space="preserve"> 2021/2022</w:t>
      </w:r>
    </w:p>
    <w:p w14:paraId="5F2A86D8" w14:textId="7D840819" w:rsidR="00F27B03" w:rsidRDefault="00F27B03" w:rsidP="00C354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379C0B" w14:textId="7C5D4C35" w:rsidR="00F27B03" w:rsidRDefault="00F27B03" w:rsidP="00C354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Brno 2022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154900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DE7BC6" w14:textId="1449B180" w:rsidR="00276223" w:rsidRPr="00276223" w:rsidRDefault="00276223">
          <w:pPr>
            <w:pStyle w:val="Nadpisobsahu"/>
            <w:rPr>
              <w:rFonts w:ascii="Times New Roman" w:hAnsi="Times New Roman" w:cs="Times New Roman"/>
              <w:color w:val="000000" w:themeColor="text1"/>
            </w:rPr>
          </w:pPr>
          <w:r w:rsidRPr="00276223">
            <w:rPr>
              <w:rFonts w:ascii="Times New Roman" w:hAnsi="Times New Roman" w:cs="Times New Roman"/>
              <w:color w:val="000000" w:themeColor="text1"/>
            </w:rPr>
            <w:t>Obsah</w:t>
          </w:r>
        </w:p>
        <w:p w14:paraId="470A9796" w14:textId="0BC28F4A" w:rsidR="000C0F54" w:rsidRDefault="00276223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2598185" w:history="1">
            <w:r w:rsidR="000C0F54" w:rsidRPr="009B333B">
              <w:rPr>
                <w:rStyle w:val="Hypertextovodkaz"/>
                <w:noProof/>
              </w:rPr>
              <w:t>Úvod</w:t>
            </w:r>
            <w:r w:rsidR="000C0F54">
              <w:rPr>
                <w:noProof/>
                <w:webHidden/>
              </w:rPr>
              <w:tab/>
            </w:r>
            <w:r w:rsidR="000C0F54">
              <w:rPr>
                <w:noProof/>
                <w:webHidden/>
              </w:rPr>
              <w:fldChar w:fldCharType="begin"/>
            </w:r>
            <w:r w:rsidR="000C0F54">
              <w:rPr>
                <w:noProof/>
                <w:webHidden/>
              </w:rPr>
              <w:instrText xml:space="preserve"> PAGEREF _Toc112598185 \h </w:instrText>
            </w:r>
            <w:r w:rsidR="000C0F54">
              <w:rPr>
                <w:noProof/>
                <w:webHidden/>
              </w:rPr>
            </w:r>
            <w:r w:rsidR="000C0F54">
              <w:rPr>
                <w:noProof/>
                <w:webHidden/>
              </w:rPr>
              <w:fldChar w:fldCharType="separate"/>
            </w:r>
            <w:r w:rsidR="000C0F54">
              <w:rPr>
                <w:noProof/>
                <w:webHidden/>
              </w:rPr>
              <w:t>3</w:t>
            </w:r>
            <w:r w:rsidR="000C0F54">
              <w:rPr>
                <w:noProof/>
                <w:webHidden/>
              </w:rPr>
              <w:fldChar w:fldCharType="end"/>
            </w:r>
          </w:hyperlink>
        </w:p>
        <w:p w14:paraId="7C663F23" w14:textId="33347122" w:rsidR="000C0F54" w:rsidRDefault="00137D7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598186" w:history="1"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1</w:t>
            </w:r>
            <w:r w:rsidR="000C0F54">
              <w:rPr>
                <w:rFonts w:eastAsiaTheme="minorEastAsia"/>
                <w:noProof/>
                <w:lang w:eastAsia="cs-CZ"/>
              </w:rPr>
              <w:tab/>
            </w:r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Základní informace o pacientovi</w:t>
            </w:r>
            <w:r w:rsidR="000C0F54">
              <w:rPr>
                <w:noProof/>
                <w:webHidden/>
              </w:rPr>
              <w:tab/>
            </w:r>
            <w:r w:rsidR="000C0F54">
              <w:rPr>
                <w:noProof/>
                <w:webHidden/>
              </w:rPr>
              <w:fldChar w:fldCharType="begin"/>
            </w:r>
            <w:r w:rsidR="000C0F54">
              <w:rPr>
                <w:noProof/>
                <w:webHidden/>
              </w:rPr>
              <w:instrText xml:space="preserve"> PAGEREF _Toc112598186 \h </w:instrText>
            </w:r>
            <w:r w:rsidR="000C0F54">
              <w:rPr>
                <w:noProof/>
                <w:webHidden/>
              </w:rPr>
            </w:r>
            <w:r w:rsidR="000C0F54">
              <w:rPr>
                <w:noProof/>
                <w:webHidden/>
              </w:rPr>
              <w:fldChar w:fldCharType="separate"/>
            </w:r>
            <w:r w:rsidR="000C0F54">
              <w:rPr>
                <w:noProof/>
                <w:webHidden/>
              </w:rPr>
              <w:t>4</w:t>
            </w:r>
            <w:r w:rsidR="000C0F54">
              <w:rPr>
                <w:noProof/>
                <w:webHidden/>
              </w:rPr>
              <w:fldChar w:fldCharType="end"/>
            </w:r>
          </w:hyperlink>
        </w:p>
        <w:p w14:paraId="79912643" w14:textId="0CE1E5EE" w:rsidR="000C0F54" w:rsidRDefault="00137D7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598187" w:history="1"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2</w:t>
            </w:r>
            <w:r w:rsidR="000C0F54">
              <w:rPr>
                <w:rFonts w:eastAsiaTheme="minorEastAsia"/>
                <w:noProof/>
                <w:lang w:eastAsia="cs-CZ"/>
              </w:rPr>
              <w:tab/>
            </w:r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Ošetřovatelská anamnéza – sběr dat dle modelu Oremové</w:t>
            </w:r>
            <w:r w:rsidR="000C0F54">
              <w:rPr>
                <w:noProof/>
                <w:webHidden/>
              </w:rPr>
              <w:tab/>
            </w:r>
            <w:r w:rsidR="000C0F54">
              <w:rPr>
                <w:noProof/>
                <w:webHidden/>
              </w:rPr>
              <w:fldChar w:fldCharType="begin"/>
            </w:r>
            <w:r w:rsidR="000C0F54">
              <w:rPr>
                <w:noProof/>
                <w:webHidden/>
              </w:rPr>
              <w:instrText xml:space="preserve"> PAGEREF _Toc112598187 \h </w:instrText>
            </w:r>
            <w:r w:rsidR="000C0F54">
              <w:rPr>
                <w:noProof/>
                <w:webHidden/>
              </w:rPr>
            </w:r>
            <w:r w:rsidR="000C0F54">
              <w:rPr>
                <w:noProof/>
                <w:webHidden/>
              </w:rPr>
              <w:fldChar w:fldCharType="separate"/>
            </w:r>
            <w:r w:rsidR="000C0F54">
              <w:rPr>
                <w:noProof/>
                <w:webHidden/>
              </w:rPr>
              <w:t>6</w:t>
            </w:r>
            <w:r w:rsidR="000C0F54">
              <w:rPr>
                <w:noProof/>
                <w:webHidden/>
              </w:rPr>
              <w:fldChar w:fldCharType="end"/>
            </w:r>
          </w:hyperlink>
        </w:p>
        <w:p w14:paraId="5075BE9E" w14:textId="2D004F94" w:rsidR="000C0F54" w:rsidRDefault="00137D7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598188" w:history="1"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2.1</w:t>
            </w:r>
            <w:r w:rsidR="000C0F54">
              <w:rPr>
                <w:rFonts w:eastAsiaTheme="minorEastAsia"/>
                <w:noProof/>
                <w:lang w:eastAsia="cs-CZ"/>
              </w:rPr>
              <w:tab/>
            </w:r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Universální požadavky sebepéče</w:t>
            </w:r>
            <w:r w:rsidR="000C0F54">
              <w:rPr>
                <w:noProof/>
                <w:webHidden/>
              </w:rPr>
              <w:tab/>
            </w:r>
            <w:r w:rsidR="000C0F54">
              <w:rPr>
                <w:noProof/>
                <w:webHidden/>
              </w:rPr>
              <w:fldChar w:fldCharType="begin"/>
            </w:r>
            <w:r w:rsidR="000C0F54">
              <w:rPr>
                <w:noProof/>
                <w:webHidden/>
              </w:rPr>
              <w:instrText xml:space="preserve"> PAGEREF _Toc112598188 \h </w:instrText>
            </w:r>
            <w:r w:rsidR="000C0F54">
              <w:rPr>
                <w:noProof/>
                <w:webHidden/>
              </w:rPr>
            </w:r>
            <w:r w:rsidR="000C0F54">
              <w:rPr>
                <w:noProof/>
                <w:webHidden/>
              </w:rPr>
              <w:fldChar w:fldCharType="separate"/>
            </w:r>
            <w:r w:rsidR="000C0F54">
              <w:rPr>
                <w:noProof/>
                <w:webHidden/>
              </w:rPr>
              <w:t>6</w:t>
            </w:r>
            <w:r w:rsidR="000C0F54">
              <w:rPr>
                <w:noProof/>
                <w:webHidden/>
              </w:rPr>
              <w:fldChar w:fldCharType="end"/>
            </w:r>
          </w:hyperlink>
        </w:p>
        <w:p w14:paraId="501E8AFD" w14:textId="18F3AA6B" w:rsidR="000C0F54" w:rsidRDefault="00137D7E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598189" w:history="1"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2.1.1</w:t>
            </w:r>
            <w:r w:rsidR="000C0F54">
              <w:rPr>
                <w:rFonts w:eastAsiaTheme="minorEastAsia"/>
                <w:noProof/>
                <w:lang w:eastAsia="cs-CZ"/>
              </w:rPr>
              <w:tab/>
            </w:r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Dostatečný příjem tekutin, potravy, vzduchu</w:t>
            </w:r>
            <w:r w:rsidR="000C0F54">
              <w:rPr>
                <w:noProof/>
                <w:webHidden/>
              </w:rPr>
              <w:tab/>
            </w:r>
            <w:r w:rsidR="000C0F54">
              <w:rPr>
                <w:noProof/>
                <w:webHidden/>
              </w:rPr>
              <w:fldChar w:fldCharType="begin"/>
            </w:r>
            <w:r w:rsidR="000C0F54">
              <w:rPr>
                <w:noProof/>
                <w:webHidden/>
              </w:rPr>
              <w:instrText xml:space="preserve"> PAGEREF _Toc112598189 \h </w:instrText>
            </w:r>
            <w:r w:rsidR="000C0F54">
              <w:rPr>
                <w:noProof/>
                <w:webHidden/>
              </w:rPr>
            </w:r>
            <w:r w:rsidR="000C0F54">
              <w:rPr>
                <w:noProof/>
                <w:webHidden/>
              </w:rPr>
              <w:fldChar w:fldCharType="separate"/>
            </w:r>
            <w:r w:rsidR="000C0F54">
              <w:rPr>
                <w:noProof/>
                <w:webHidden/>
              </w:rPr>
              <w:t>6</w:t>
            </w:r>
            <w:r w:rsidR="000C0F54">
              <w:rPr>
                <w:noProof/>
                <w:webHidden/>
              </w:rPr>
              <w:fldChar w:fldCharType="end"/>
            </w:r>
          </w:hyperlink>
        </w:p>
        <w:p w14:paraId="3EC6F2B6" w14:textId="517EFB13" w:rsidR="000C0F54" w:rsidRDefault="00137D7E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598190" w:history="1"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2.1.2</w:t>
            </w:r>
            <w:r w:rsidR="000C0F54">
              <w:rPr>
                <w:rFonts w:eastAsiaTheme="minorEastAsia"/>
                <w:noProof/>
                <w:lang w:eastAsia="cs-CZ"/>
              </w:rPr>
              <w:tab/>
            </w:r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Uspokojivé funkce vylučování moče, stolice a potu.</w:t>
            </w:r>
            <w:r w:rsidR="000C0F54">
              <w:rPr>
                <w:noProof/>
                <w:webHidden/>
              </w:rPr>
              <w:tab/>
            </w:r>
            <w:r w:rsidR="000C0F54">
              <w:rPr>
                <w:noProof/>
                <w:webHidden/>
              </w:rPr>
              <w:fldChar w:fldCharType="begin"/>
            </w:r>
            <w:r w:rsidR="000C0F54">
              <w:rPr>
                <w:noProof/>
                <w:webHidden/>
              </w:rPr>
              <w:instrText xml:space="preserve"> PAGEREF _Toc112598190 \h </w:instrText>
            </w:r>
            <w:r w:rsidR="000C0F54">
              <w:rPr>
                <w:noProof/>
                <w:webHidden/>
              </w:rPr>
            </w:r>
            <w:r w:rsidR="000C0F54">
              <w:rPr>
                <w:noProof/>
                <w:webHidden/>
              </w:rPr>
              <w:fldChar w:fldCharType="separate"/>
            </w:r>
            <w:r w:rsidR="000C0F54">
              <w:rPr>
                <w:noProof/>
                <w:webHidden/>
              </w:rPr>
              <w:t>6</w:t>
            </w:r>
            <w:r w:rsidR="000C0F54">
              <w:rPr>
                <w:noProof/>
                <w:webHidden/>
              </w:rPr>
              <w:fldChar w:fldCharType="end"/>
            </w:r>
          </w:hyperlink>
        </w:p>
        <w:p w14:paraId="715A120C" w14:textId="5E753A6C" w:rsidR="000C0F54" w:rsidRDefault="00137D7E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598191" w:history="1">
            <w:r w:rsidR="000C0F54" w:rsidRPr="009B333B">
              <w:rPr>
                <w:rStyle w:val="Hypertextovodkaz"/>
                <w:b/>
                <w:bCs/>
                <w:noProof/>
              </w:rPr>
              <w:t>2.1.3</w:t>
            </w:r>
            <w:r w:rsidR="000C0F54">
              <w:rPr>
                <w:rFonts w:eastAsiaTheme="minorEastAsia"/>
                <w:noProof/>
                <w:lang w:eastAsia="cs-CZ"/>
              </w:rPr>
              <w:tab/>
            </w:r>
            <w:r w:rsidR="000C0F54" w:rsidRPr="009B333B">
              <w:rPr>
                <w:rStyle w:val="Hypertextovodkaz"/>
                <w:b/>
                <w:bCs/>
                <w:noProof/>
              </w:rPr>
              <w:t>Rovnováha mezi aktivitami a odpočinkem</w:t>
            </w:r>
            <w:r w:rsidR="000C0F54">
              <w:rPr>
                <w:noProof/>
                <w:webHidden/>
              </w:rPr>
              <w:tab/>
            </w:r>
            <w:r w:rsidR="000C0F54">
              <w:rPr>
                <w:noProof/>
                <w:webHidden/>
              </w:rPr>
              <w:fldChar w:fldCharType="begin"/>
            </w:r>
            <w:r w:rsidR="000C0F54">
              <w:rPr>
                <w:noProof/>
                <w:webHidden/>
              </w:rPr>
              <w:instrText xml:space="preserve"> PAGEREF _Toc112598191 \h </w:instrText>
            </w:r>
            <w:r w:rsidR="000C0F54">
              <w:rPr>
                <w:noProof/>
                <w:webHidden/>
              </w:rPr>
            </w:r>
            <w:r w:rsidR="000C0F54">
              <w:rPr>
                <w:noProof/>
                <w:webHidden/>
              </w:rPr>
              <w:fldChar w:fldCharType="separate"/>
            </w:r>
            <w:r w:rsidR="000C0F54">
              <w:rPr>
                <w:noProof/>
                <w:webHidden/>
              </w:rPr>
              <w:t>6</w:t>
            </w:r>
            <w:r w:rsidR="000C0F54">
              <w:rPr>
                <w:noProof/>
                <w:webHidden/>
              </w:rPr>
              <w:fldChar w:fldCharType="end"/>
            </w:r>
          </w:hyperlink>
        </w:p>
        <w:p w14:paraId="27733FB6" w14:textId="3E1AACBF" w:rsidR="000C0F54" w:rsidRDefault="00137D7E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598192" w:history="1"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2.1.4</w:t>
            </w:r>
            <w:r w:rsidR="000C0F54">
              <w:rPr>
                <w:rFonts w:eastAsiaTheme="minorEastAsia"/>
                <w:noProof/>
                <w:lang w:eastAsia="cs-CZ"/>
              </w:rPr>
              <w:tab/>
            </w:r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Rovnováha mezi sociálními interakcemi a samotou</w:t>
            </w:r>
            <w:r w:rsidR="000C0F54">
              <w:rPr>
                <w:noProof/>
                <w:webHidden/>
              </w:rPr>
              <w:tab/>
            </w:r>
            <w:r w:rsidR="000C0F54">
              <w:rPr>
                <w:noProof/>
                <w:webHidden/>
              </w:rPr>
              <w:fldChar w:fldCharType="begin"/>
            </w:r>
            <w:r w:rsidR="000C0F54">
              <w:rPr>
                <w:noProof/>
                <w:webHidden/>
              </w:rPr>
              <w:instrText xml:space="preserve"> PAGEREF _Toc112598192 \h </w:instrText>
            </w:r>
            <w:r w:rsidR="000C0F54">
              <w:rPr>
                <w:noProof/>
                <w:webHidden/>
              </w:rPr>
            </w:r>
            <w:r w:rsidR="000C0F54">
              <w:rPr>
                <w:noProof/>
                <w:webHidden/>
              </w:rPr>
              <w:fldChar w:fldCharType="separate"/>
            </w:r>
            <w:r w:rsidR="000C0F54">
              <w:rPr>
                <w:noProof/>
                <w:webHidden/>
              </w:rPr>
              <w:t>7</w:t>
            </w:r>
            <w:r w:rsidR="000C0F54">
              <w:rPr>
                <w:noProof/>
                <w:webHidden/>
              </w:rPr>
              <w:fldChar w:fldCharType="end"/>
            </w:r>
          </w:hyperlink>
        </w:p>
        <w:p w14:paraId="0B5FEB95" w14:textId="23C3D03C" w:rsidR="000C0F54" w:rsidRDefault="00137D7E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598193" w:history="1"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2.1.5</w:t>
            </w:r>
            <w:r w:rsidR="000C0F54">
              <w:rPr>
                <w:rFonts w:eastAsiaTheme="minorEastAsia"/>
                <w:noProof/>
                <w:lang w:eastAsia="cs-CZ"/>
              </w:rPr>
              <w:tab/>
            </w:r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Rovnováha mezi bezpečím a rizikovými činnostmi, které ohrožují zdraví a život</w:t>
            </w:r>
            <w:r w:rsidR="000C0F54">
              <w:rPr>
                <w:noProof/>
                <w:webHidden/>
              </w:rPr>
              <w:tab/>
            </w:r>
            <w:r w:rsidR="000C0F54">
              <w:rPr>
                <w:noProof/>
                <w:webHidden/>
              </w:rPr>
              <w:fldChar w:fldCharType="begin"/>
            </w:r>
            <w:r w:rsidR="000C0F54">
              <w:rPr>
                <w:noProof/>
                <w:webHidden/>
              </w:rPr>
              <w:instrText xml:space="preserve"> PAGEREF _Toc112598193 \h </w:instrText>
            </w:r>
            <w:r w:rsidR="000C0F54">
              <w:rPr>
                <w:noProof/>
                <w:webHidden/>
              </w:rPr>
            </w:r>
            <w:r w:rsidR="000C0F54">
              <w:rPr>
                <w:noProof/>
                <w:webHidden/>
              </w:rPr>
              <w:fldChar w:fldCharType="separate"/>
            </w:r>
            <w:r w:rsidR="000C0F54">
              <w:rPr>
                <w:noProof/>
                <w:webHidden/>
              </w:rPr>
              <w:t>7</w:t>
            </w:r>
            <w:r w:rsidR="000C0F54">
              <w:rPr>
                <w:noProof/>
                <w:webHidden/>
              </w:rPr>
              <w:fldChar w:fldCharType="end"/>
            </w:r>
          </w:hyperlink>
        </w:p>
        <w:p w14:paraId="79DD6B06" w14:textId="1D9B1A26" w:rsidR="000C0F54" w:rsidRDefault="00137D7E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598194" w:history="1"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2.1.6</w:t>
            </w:r>
            <w:r w:rsidR="000C0F54">
              <w:rPr>
                <w:rFonts w:eastAsiaTheme="minorEastAsia"/>
                <w:noProof/>
                <w:lang w:eastAsia="cs-CZ"/>
              </w:rPr>
              <w:tab/>
            </w:r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Normální chování, bytí, existence, podpora</w:t>
            </w:r>
            <w:r w:rsidR="000C0F54">
              <w:rPr>
                <w:noProof/>
                <w:webHidden/>
              </w:rPr>
              <w:tab/>
            </w:r>
            <w:r w:rsidR="000C0F54">
              <w:rPr>
                <w:noProof/>
                <w:webHidden/>
              </w:rPr>
              <w:fldChar w:fldCharType="begin"/>
            </w:r>
            <w:r w:rsidR="000C0F54">
              <w:rPr>
                <w:noProof/>
                <w:webHidden/>
              </w:rPr>
              <w:instrText xml:space="preserve"> PAGEREF _Toc112598194 \h </w:instrText>
            </w:r>
            <w:r w:rsidR="000C0F54">
              <w:rPr>
                <w:noProof/>
                <w:webHidden/>
              </w:rPr>
            </w:r>
            <w:r w:rsidR="000C0F54">
              <w:rPr>
                <w:noProof/>
                <w:webHidden/>
              </w:rPr>
              <w:fldChar w:fldCharType="separate"/>
            </w:r>
            <w:r w:rsidR="000C0F54">
              <w:rPr>
                <w:noProof/>
                <w:webHidden/>
              </w:rPr>
              <w:t>7</w:t>
            </w:r>
            <w:r w:rsidR="000C0F54">
              <w:rPr>
                <w:noProof/>
                <w:webHidden/>
              </w:rPr>
              <w:fldChar w:fldCharType="end"/>
            </w:r>
          </w:hyperlink>
        </w:p>
        <w:p w14:paraId="3E5FB25A" w14:textId="6B52D062" w:rsidR="000C0F54" w:rsidRDefault="00137D7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598195" w:history="1"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2.2</w:t>
            </w:r>
            <w:r w:rsidR="000C0F54">
              <w:rPr>
                <w:rFonts w:eastAsiaTheme="minorEastAsia"/>
                <w:noProof/>
                <w:lang w:eastAsia="cs-CZ"/>
              </w:rPr>
              <w:tab/>
            </w:r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Vývojové požadavky</w:t>
            </w:r>
            <w:r w:rsidR="000C0F54">
              <w:rPr>
                <w:noProof/>
                <w:webHidden/>
              </w:rPr>
              <w:tab/>
            </w:r>
            <w:r w:rsidR="000C0F54">
              <w:rPr>
                <w:noProof/>
                <w:webHidden/>
              </w:rPr>
              <w:fldChar w:fldCharType="begin"/>
            </w:r>
            <w:r w:rsidR="000C0F54">
              <w:rPr>
                <w:noProof/>
                <w:webHidden/>
              </w:rPr>
              <w:instrText xml:space="preserve"> PAGEREF _Toc112598195 \h </w:instrText>
            </w:r>
            <w:r w:rsidR="000C0F54">
              <w:rPr>
                <w:noProof/>
                <w:webHidden/>
              </w:rPr>
            </w:r>
            <w:r w:rsidR="000C0F54">
              <w:rPr>
                <w:noProof/>
                <w:webHidden/>
              </w:rPr>
              <w:fldChar w:fldCharType="separate"/>
            </w:r>
            <w:r w:rsidR="000C0F54">
              <w:rPr>
                <w:noProof/>
                <w:webHidden/>
              </w:rPr>
              <w:t>7</w:t>
            </w:r>
            <w:r w:rsidR="000C0F54">
              <w:rPr>
                <w:noProof/>
                <w:webHidden/>
              </w:rPr>
              <w:fldChar w:fldCharType="end"/>
            </w:r>
          </w:hyperlink>
        </w:p>
        <w:p w14:paraId="7849F332" w14:textId="6B37A79E" w:rsidR="000C0F54" w:rsidRDefault="00137D7E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598196" w:history="1"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2.2.1</w:t>
            </w:r>
            <w:r w:rsidR="000C0F54">
              <w:rPr>
                <w:rFonts w:eastAsiaTheme="minorEastAsia"/>
                <w:noProof/>
                <w:lang w:eastAsia="cs-CZ"/>
              </w:rPr>
              <w:tab/>
            </w:r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Nynější fáze života</w:t>
            </w:r>
            <w:r w:rsidR="000C0F54">
              <w:rPr>
                <w:noProof/>
                <w:webHidden/>
              </w:rPr>
              <w:tab/>
            </w:r>
            <w:r w:rsidR="000C0F54">
              <w:rPr>
                <w:noProof/>
                <w:webHidden/>
              </w:rPr>
              <w:fldChar w:fldCharType="begin"/>
            </w:r>
            <w:r w:rsidR="000C0F54">
              <w:rPr>
                <w:noProof/>
                <w:webHidden/>
              </w:rPr>
              <w:instrText xml:space="preserve"> PAGEREF _Toc112598196 \h </w:instrText>
            </w:r>
            <w:r w:rsidR="000C0F54">
              <w:rPr>
                <w:noProof/>
                <w:webHidden/>
              </w:rPr>
            </w:r>
            <w:r w:rsidR="000C0F54">
              <w:rPr>
                <w:noProof/>
                <w:webHidden/>
              </w:rPr>
              <w:fldChar w:fldCharType="separate"/>
            </w:r>
            <w:r w:rsidR="000C0F54">
              <w:rPr>
                <w:noProof/>
                <w:webHidden/>
              </w:rPr>
              <w:t>7</w:t>
            </w:r>
            <w:r w:rsidR="000C0F54">
              <w:rPr>
                <w:noProof/>
                <w:webHidden/>
              </w:rPr>
              <w:fldChar w:fldCharType="end"/>
            </w:r>
          </w:hyperlink>
        </w:p>
        <w:p w14:paraId="4803B076" w14:textId="5DB33D69" w:rsidR="000C0F54" w:rsidRDefault="00137D7E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598197" w:history="1"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2.2.2</w:t>
            </w:r>
            <w:r w:rsidR="000C0F54">
              <w:rPr>
                <w:rFonts w:eastAsiaTheme="minorEastAsia"/>
                <w:noProof/>
                <w:lang w:eastAsia="cs-CZ"/>
              </w:rPr>
              <w:tab/>
            </w:r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Krizové a zátěžové situace a události</w:t>
            </w:r>
            <w:r w:rsidR="000C0F54">
              <w:rPr>
                <w:noProof/>
                <w:webHidden/>
              </w:rPr>
              <w:tab/>
            </w:r>
            <w:r w:rsidR="000C0F54">
              <w:rPr>
                <w:noProof/>
                <w:webHidden/>
              </w:rPr>
              <w:fldChar w:fldCharType="begin"/>
            </w:r>
            <w:r w:rsidR="000C0F54">
              <w:rPr>
                <w:noProof/>
                <w:webHidden/>
              </w:rPr>
              <w:instrText xml:space="preserve"> PAGEREF _Toc112598197 \h </w:instrText>
            </w:r>
            <w:r w:rsidR="000C0F54">
              <w:rPr>
                <w:noProof/>
                <w:webHidden/>
              </w:rPr>
            </w:r>
            <w:r w:rsidR="000C0F54">
              <w:rPr>
                <w:noProof/>
                <w:webHidden/>
              </w:rPr>
              <w:fldChar w:fldCharType="separate"/>
            </w:r>
            <w:r w:rsidR="000C0F54">
              <w:rPr>
                <w:noProof/>
                <w:webHidden/>
              </w:rPr>
              <w:t>8</w:t>
            </w:r>
            <w:r w:rsidR="000C0F54">
              <w:rPr>
                <w:noProof/>
                <w:webHidden/>
              </w:rPr>
              <w:fldChar w:fldCharType="end"/>
            </w:r>
          </w:hyperlink>
        </w:p>
        <w:p w14:paraId="50957CE7" w14:textId="7BD4FDA2" w:rsidR="000C0F54" w:rsidRDefault="00137D7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598198" w:history="1"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2.3</w:t>
            </w:r>
            <w:r w:rsidR="000C0F54">
              <w:rPr>
                <w:rFonts w:eastAsiaTheme="minorEastAsia"/>
                <w:noProof/>
                <w:lang w:eastAsia="cs-CZ"/>
              </w:rPr>
              <w:tab/>
            </w:r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Terapeutické požadavky sebepéče</w:t>
            </w:r>
            <w:r w:rsidR="000C0F54">
              <w:rPr>
                <w:noProof/>
                <w:webHidden/>
              </w:rPr>
              <w:tab/>
            </w:r>
            <w:r w:rsidR="000C0F54">
              <w:rPr>
                <w:noProof/>
                <w:webHidden/>
              </w:rPr>
              <w:fldChar w:fldCharType="begin"/>
            </w:r>
            <w:r w:rsidR="000C0F54">
              <w:rPr>
                <w:noProof/>
                <w:webHidden/>
              </w:rPr>
              <w:instrText xml:space="preserve"> PAGEREF _Toc112598198 \h </w:instrText>
            </w:r>
            <w:r w:rsidR="000C0F54">
              <w:rPr>
                <w:noProof/>
                <w:webHidden/>
              </w:rPr>
            </w:r>
            <w:r w:rsidR="000C0F54">
              <w:rPr>
                <w:noProof/>
                <w:webHidden/>
              </w:rPr>
              <w:fldChar w:fldCharType="separate"/>
            </w:r>
            <w:r w:rsidR="000C0F54">
              <w:rPr>
                <w:noProof/>
                <w:webHidden/>
              </w:rPr>
              <w:t>8</w:t>
            </w:r>
            <w:r w:rsidR="000C0F54">
              <w:rPr>
                <w:noProof/>
                <w:webHidden/>
              </w:rPr>
              <w:fldChar w:fldCharType="end"/>
            </w:r>
          </w:hyperlink>
        </w:p>
        <w:p w14:paraId="11E58230" w14:textId="10BEF57C" w:rsidR="000C0F54" w:rsidRDefault="00137D7E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598199" w:history="1"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2.3.1</w:t>
            </w:r>
            <w:r w:rsidR="000C0F54">
              <w:rPr>
                <w:rFonts w:eastAsiaTheme="minorEastAsia"/>
                <w:noProof/>
                <w:lang w:eastAsia="cs-CZ"/>
              </w:rPr>
              <w:tab/>
            </w:r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Následky onemocnění, vědomosti o patologickém stavu</w:t>
            </w:r>
            <w:r w:rsidR="000C0F54">
              <w:rPr>
                <w:noProof/>
                <w:webHidden/>
              </w:rPr>
              <w:tab/>
            </w:r>
            <w:r w:rsidR="000C0F54">
              <w:rPr>
                <w:noProof/>
                <w:webHidden/>
              </w:rPr>
              <w:fldChar w:fldCharType="begin"/>
            </w:r>
            <w:r w:rsidR="000C0F54">
              <w:rPr>
                <w:noProof/>
                <w:webHidden/>
              </w:rPr>
              <w:instrText xml:space="preserve"> PAGEREF _Toc112598199 \h </w:instrText>
            </w:r>
            <w:r w:rsidR="000C0F54">
              <w:rPr>
                <w:noProof/>
                <w:webHidden/>
              </w:rPr>
            </w:r>
            <w:r w:rsidR="000C0F54">
              <w:rPr>
                <w:noProof/>
                <w:webHidden/>
              </w:rPr>
              <w:fldChar w:fldCharType="separate"/>
            </w:r>
            <w:r w:rsidR="000C0F54">
              <w:rPr>
                <w:noProof/>
                <w:webHidden/>
              </w:rPr>
              <w:t>8</w:t>
            </w:r>
            <w:r w:rsidR="000C0F54">
              <w:rPr>
                <w:noProof/>
                <w:webHidden/>
              </w:rPr>
              <w:fldChar w:fldCharType="end"/>
            </w:r>
          </w:hyperlink>
        </w:p>
        <w:p w14:paraId="2CC01DDE" w14:textId="69A2A607" w:rsidR="000C0F54" w:rsidRDefault="00137D7E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598200" w:history="1"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2.3.2</w:t>
            </w:r>
            <w:r w:rsidR="000C0F54">
              <w:rPr>
                <w:rFonts w:eastAsiaTheme="minorEastAsia"/>
                <w:noProof/>
                <w:lang w:eastAsia="cs-CZ"/>
              </w:rPr>
              <w:tab/>
            </w:r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Diagnostické, terapeutické a RHB výkony</w:t>
            </w:r>
            <w:r w:rsidR="000C0F54">
              <w:rPr>
                <w:noProof/>
                <w:webHidden/>
              </w:rPr>
              <w:tab/>
            </w:r>
            <w:r w:rsidR="000C0F54">
              <w:rPr>
                <w:noProof/>
                <w:webHidden/>
              </w:rPr>
              <w:fldChar w:fldCharType="begin"/>
            </w:r>
            <w:r w:rsidR="000C0F54">
              <w:rPr>
                <w:noProof/>
                <w:webHidden/>
              </w:rPr>
              <w:instrText xml:space="preserve"> PAGEREF _Toc112598200 \h </w:instrText>
            </w:r>
            <w:r w:rsidR="000C0F54">
              <w:rPr>
                <w:noProof/>
                <w:webHidden/>
              </w:rPr>
            </w:r>
            <w:r w:rsidR="000C0F54">
              <w:rPr>
                <w:noProof/>
                <w:webHidden/>
              </w:rPr>
              <w:fldChar w:fldCharType="separate"/>
            </w:r>
            <w:r w:rsidR="000C0F54">
              <w:rPr>
                <w:noProof/>
                <w:webHidden/>
              </w:rPr>
              <w:t>8</w:t>
            </w:r>
            <w:r w:rsidR="000C0F54">
              <w:rPr>
                <w:noProof/>
                <w:webHidden/>
              </w:rPr>
              <w:fldChar w:fldCharType="end"/>
            </w:r>
          </w:hyperlink>
        </w:p>
        <w:p w14:paraId="61468A7D" w14:textId="26936604" w:rsidR="000C0F54" w:rsidRDefault="00137D7E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598201" w:history="1"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2.3.3</w:t>
            </w:r>
            <w:r w:rsidR="000C0F54">
              <w:rPr>
                <w:rFonts w:eastAsiaTheme="minorEastAsia"/>
                <w:noProof/>
                <w:lang w:eastAsia="cs-CZ"/>
              </w:rPr>
              <w:tab/>
            </w:r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Diskomfort a negativní následky lékařské péče</w:t>
            </w:r>
            <w:r w:rsidR="000C0F54">
              <w:rPr>
                <w:noProof/>
                <w:webHidden/>
              </w:rPr>
              <w:tab/>
            </w:r>
            <w:r w:rsidR="000C0F54">
              <w:rPr>
                <w:noProof/>
                <w:webHidden/>
              </w:rPr>
              <w:fldChar w:fldCharType="begin"/>
            </w:r>
            <w:r w:rsidR="000C0F54">
              <w:rPr>
                <w:noProof/>
                <w:webHidden/>
              </w:rPr>
              <w:instrText xml:space="preserve"> PAGEREF _Toc112598201 \h </w:instrText>
            </w:r>
            <w:r w:rsidR="000C0F54">
              <w:rPr>
                <w:noProof/>
                <w:webHidden/>
              </w:rPr>
            </w:r>
            <w:r w:rsidR="000C0F54">
              <w:rPr>
                <w:noProof/>
                <w:webHidden/>
              </w:rPr>
              <w:fldChar w:fldCharType="separate"/>
            </w:r>
            <w:r w:rsidR="000C0F54">
              <w:rPr>
                <w:noProof/>
                <w:webHidden/>
              </w:rPr>
              <w:t>8</w:t>
            </w:r>
            <w:r w:rsidR="000C0F54">
              <w:rPr>
                <w:noProof/>
                <w:webHidden/>
              </w:rPr>
              <w:fldChar w:fldCharType="end"/>
            </w:r>
          </w:hyperlink>
        </w:p>
        <w:p w14:paraId="6A3BCA21" w14:textId="1C9C5768" w:rsidR="000C0F54" w:rsidRDefault="00137D7E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598202" w:history="1"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2.3.4</w:t>
            </w:r>
            <w:r w:rsidR="000C0F54">
              <w:rPr>
                <w:rFonts w:eastAsiaTheme="minorEastAsia"/>
                <w:noProof/>
                <w:lang w:eastAsia="cs-CZ"/>
              </w:rPr>
              <w:tab/>
            </w:r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Adaptace organismu</w:t>
            </w:r>
            <w:r w:rsidR="000C0F54">
              <w:rPr>
                <w:noProof/>
                <w:webHidden/>
              </w:rPr>
              <w:tab/>
            </w:r>
            <w:r w:rsidR="000C0F54">
              <w:rPr>
                <w:noProof/>
                <w:webHidden/>
              </w:rPr>
              <w:fldChar w:fldCharType="begin"/>
            </w:r>
            <w:r w:rsidR="000C0F54">
              <w:rPr>
                <w:noProof/>
                <w:webHidden/>
              </w:rPr>
              <w:instrText xml:space="preserve"> PAGEREF _Toc112598202 \h </w:instrText>
            </w:r>
            <w:r w:rsidR="000C0F54">
              <w:rPr>
                <w:noProof/>
                <w:webHidden/>
              </w:rPr>
            </w:r>
            <w:r w:rsidR="000C0F54">
              <w:rPr>
                <w:noProof/>
                <w:webHidden/>
              </w:rPr>
              <w:fldChar w:fldCharType="separate"/>
            </w:r>
            <w:r w:rsidR="000C0F54">
              <w:rPr>
                <w:noProof/>
                <w:webHidden/>
              </w:rPr>
              <w:t>9</w:t>
            </w:r>
            <w:r w:rsidR="000C0F54">
              <w:rPr>
                <w:noProof/>
                <w:webHidden/>
              </w:rPr>
              <w:fldChar w:fldCharType="end"/>
            </w:r>
          </w:hyperlink>
        </w:p>
        <w:p w14:paraId="12C64356" w14:textId="11F6428D" w:rsidR="000C0F54" w:rsidRDefault="00137D7E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598203" w:history="1"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2.3.5</w:t>
            </w:r>
            <w:r w:rsidR="000C0F54">
              <w:rPr>
                <w:rFonts w:eastAsiaTheme="minorEastAsia"/>
                <w:noProof/>
                <w:lang w:eastAsia="cs-CZ"/>
              </w:rPr>
              <w:tab/>
            </w:r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Edukace při trvalých vlivech nemocí a při terapeutických opatření</w:t>
            </w:r>
            <w:r w:rsidR="000C0F54">
              <w:rPr>
                <w:noProof/>
                <w:webHidden/>
              </w:rPr>
              <w:tab/>
            </w:r>
            <w:r w:rsidR="000C0F54">
              <w:rPr>
                <w:noProof/>
                <w:webHidden/>
              </w:rPr>
              <w:fldChar w:fldCharType="begin"/>
            </w:r>
            <w:r w:rsidR="000C0F54">
              <w:rPr>
                <w:noProof/>
                <w:webHidden/>
              </w:rPr>
              <w:instrText xml:space="preserve"> PAGEREF _Toc112598203 \h </w:instrText>
            </w:r>
            <w:r w:rsidR="000C0F54">
              <w:rPr>
                <w:noProof/>
                <w:webHidden/>
              </w:rPr>
            </w:r>
            <w:r w:rsidR="000C0F54">
              <w:rPr>
                <w:noProof/>
                <w:webHidden/>
              </w:rPr>
              <w:fldChar w:fldCharType="separate"/>
            </w:r>
            <w:r w:rsidR="000C0F54">
              <w:rPr>
                <w:noProof/>
                <w:webHidden/>
              </w:rPr>
              <w:t>9</w:t>
            </w:r>
            <w:r w:rsidR="000C0F54">
              <w:rPr>
                <w:noProof/>
                <w:webHidden/>
              </w:rPr>
              <w:fldChar w:fldCharType="end"/>
            </w:r>
          </w:hyperlink>
        </w:p>
        <w:p w14:paraId="5B11EA92" w14:textId="4E8771F4" w:rsidR="000C0F54" w:rsidRDefault="00137D7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598204" w:history="1"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3</w:t>
            </w:r>
            <w:r w:rsidR="000C0F54">
              <w:rPr>
                <w:rFonts w:eastAsiaTheme="minorEastAsia"/>
                <w:noProof/>
                <w:lang w:eastAsia="cs-CZ"/>
              </w:rPr>
              <w:tab/>
            </w:r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Objektivní metody a škály</w:t>
            </w:r>
            <w:r w:rsidR="000C0F54">
              <w:rPr>
                <w:noProof/>
                <w:webHidden/>
              </w:rPr>
              <w:tab/>
            </w:r>
            <w:r w:rsidR="000C0F54">
              <w:rPr>
                <w:noProof/>
                <w:webHidden/>
              </w:rPr>
              <w:fldChar w:fldCharType="begin"/>
            </w:r>
            <w:r w:rsidR="000C0F54">
              <w:rPr>
                <w:noProof/>
                <w:webHidden/>
              </w:rPr>
              <w:instrText xml:space="preserve"> PAGEREF _Toc112598204 \h </w:instrText>
            </w:r>
            <w:r w:rsidR="000C0F54">
              <w:rPr>
                <w:noProof/>
                <w:webHidden/>
              </w:rPr>
            </w:r>
            <w:r w:rsidR="000C0F54">
              <w:rPr>
                <w:noProof/>
                <w:webHidden/>
              </w:rPr>
              <w:fldChar w:fldCharType="separate"/>
            </w:r>
            <w:r w:rsidR="000C0F54">
              <w:rPr>
                <w:noProof/>
                <w:webHidden/>
              </w:rPr>
              <w:t>9</w:t>
            </w:r>
            <w:r w:rsidR="000C0F54">
              <w:rPr>
                <w:noProof/>
                <w:webHidden/>
              </w:rPr>
              <w:fldChar w:fldCharType="end"/>
            </w:r>
          </w:hyperlink>
        </w:p>
        <w:p w14:paraId="5960C2F2" w14:textId="1DEFE5B2" w:rsidR="000C0F54" w:rsidRDefault="00137D7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598205" w:history="1"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3.1</w:t>
            </w:r>
            <w:r w:rsidR="000C0F54">
              <w:rPr>
                <w:rFonts w:eastAsiaTheme="minorEastAsia"/>
                <w:noProof/>
                <w:lang w:eastAsia="cs-CZ"/>
              </w:rPr>
              <w:tab/>
            </w:r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Základní screeningové vyšetření sestrou</w:t>
            </w:r>
            <w:r w:rsidR="000C0F54">
              <w:rPr>
                <w:noProof/>
                <w:webHidden/>
              </w:rPr>
              <w:tab/>
            </w:r>
            <w:r w:rsidR="000C0F54">
              <w:rPr>
                <w:noProof/>
                <w:webHidden/>
              </w:rPr>
              <w:fldChar w:fldCharType="begin"/>
            </w:r>
            <w:r w:rsidR="000C0F54">
              <w:rPr>
                <w:noProof/>
                <w:webHidden/>
              </w:rPr>
              <w:instrText xml:space="preserve"> PAGEREF _Toc112598205 \h </w:instrText>
            </w:r>
            <w:r w:rsidR="000C0F54">
              <w:rPr>
                <w:noProof/>
                <w:webHidden/>
              </w:rPr>
            </w:r>
            <w:r w:rsidR="000C0F54">
              <w:rPr>
                <w:noProof/>
                <w:webHidden/>
              </w:rPr>
              <w:fldChar w:fldCharType="separate"/>
            </w:r>
            <w:r w:rsidR="000C0F54">
              <w:rPr>
                <w:noProof/>
                <w:webHidden/>
              </w:rPr>
              <w:t>9</w:t>
            </w:r>
            <w:r w:rsidR="000C0F54">
              <w:rPr>
                <w:noProof/>
                <w:webHidden/>
              </w:rPr>
              <w:fldChar w:fldCharType="end"/>
            </w:r>
          </w:hyperlink>
        </w:p>
        <w:p w14:paraId="7023AAEF" w14:textId="3BF362FF" w:rsidR="000C0F54" w:rsidRDefault="00137D7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598206" w:history="1"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3.2</w:t>
            </w:r>
            <w:r w:rsidR="000C0F54">
              <w:rPr>
                <w:rFonts w:eastAsiaTheme="minorEastAsia"/>
                <w:noProof/>
                <w:lang w:eastAsia="cs-CZ"/>
              </w:rPr>
              <w:tab/>
            </w:r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Objektivní pozorování v průběhu získávání informací a vyšetření</w:t>
            </w:r>
            <w:r w:rsidR="000C0F54">
              <w:rPr>
                <w:noProof/>
                <w:webHidden/>
              </w:rPr>
              <w:tab/>
            </w:r>
            <w:r w:rsidR="000C0F54">
              <w:rPr>
                <w:noProof/>
                <w:webHidden/>
              </w:rPr>
              <w:fldChar w:fldCharType="begin"/>
            </w:r>
            <w:r w:rsidR="000C0F54">
              <w:rPr>
                <w:noProof/>
                <w:webHidden/>
              </w:rPr>
              <w:instrText xml:space="preserve"> PAGEREF _Toc112598206 \h </w:instrText>
            </w:r>
            <w:r w:rsidR="000C0F54">
              <w:rPr>
                <w:noProof/>
                <w:webHidden/>
              </w:rPr>
            </w:r>
            <w:r w:rsidR="000C0F54">
              <w:rPr>
                <w:noProof/>
                <w:webHidden/>
              </w:rPr>
              <w:fldChar w:fldCharType="separate"/>
            </w:r>
            <w:r w:rsidR="000C0F54">
              <w:rPr>
                <w:noProof/>
                <w:webHidden/>
              </w:rPr>
              <w:t>10</w:t>
            </w:r>
            <w:r w:rsidR="000C0F54">
              <w:rPr>
                <w:noProof/>
                <w:webHidden/>
              </w:rPr>
              <w:fldChar w:fldCharType="end"/>
            </w:r>
          </w:hyperlink>
        </w:p>
        <w:p w14:paraId="236177AE" w14:textId="2C0C6CD5" w:rsidR="000C0F54" w:rsidRDefault="00137D7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598207" w:history="1"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3.3</w:t>
            </w:r>
            <w:r w:rsidR="000C0F54">
              <w:rPr>
                <w:rFonts w:eastAsiaTheme="minorEastAsia"/>
                <w:noProof/>
                <w:lang w:eastAsia="cs-CZ"/>
              </w:rPr>
              <w:tab/>
            </w:r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Hodnocení soběstačnosti</w:t>
            </w:r>
            <w:r w:rsidR="000C0F54">
              <w:rPr>
                <w:noProof/>
                <w:webHidden/>
              </w:rPr>
              <w:tab/>
            </w:r>
            <w:r w:rsidR="000C0F54">
              <w:rPr>
                <w:noProof/>
                <w:webHidden/>
              </w:rPr>
              <w:fldChar w:fldCharType="begin"/>
            </w:r>
            <w:r w:rsidR="000C0F54">
              <w:rPr>
                <w:noProof/>
                <w:webHidden/>
              </w:rPr>
              <w:instrText xml:space="preserve"> PAGEREF _Toc112598207 \h </w:instrText>
            </w:r>
            <w:r w:rsidR="000C0F54">
              <w:rPr>
                <w:noProof/>
                <w:webHidden/>
              </w:rPr>
            </w:r>
            <w:r w:rsidR="000C0F54">
              <w:rPr>
                <w:noProof/>
                <w:webHidden/>
              </w:rPr>
              <w:fldChar w:fldCharType="separate"/>
            </w:r>
            <w:r w:rsidR="000C0F54">
              <w:rPr>
                <w:noProof/>
                <w:webHidden/>
              </w:rPr>
              <w:t>11</w:t>
            </w:r>
            <w:r w:rsidR="000C0F54">
              <w:rPr>
                <w:noProof/>
                <w:webHidden/>
              </w:rPr>
              <w:fldChar w:fldCharType="end"/>
            </w:r>
          </w:hyperlink>
        </w:p>
        <w:p w14:paraId="6D391491" w14:textId="28EEC9E2" w:rsidR="000C0F54" w:rsidRDefault="00137D7E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598208" w:history="1"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3.3.1</w:t>
            </w:r>
            <w:r w:rsidR="000C0F54">
              <w:rPr>
                <w:rFonts w:eastAsiaTheme="minorEastAsia"/>
                <w:noProof/>
                <w:lang w:eastAsia="cs-CZ"/>
              </w:rPr>
              <w:tab/>
            </w:r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Bartehlové test základních všedních činností (ADL – aktivity daily living)</w:t>
            </w:r>
            <w:r w:rsidR="000C0F54">
              <w:rPr>
                <w:noProof/>
                <w:webHidden/>
              </w:rPr>
              <w:tab/>
            </w:r>
            <w:r w:rsidR="000C0F54">
              <w:rPr>
                <w:noProof/>
                <w:webHidden/>
              </w:rPr>
              <w:fldChar w:fldCharType="begin"/>
            </w:r>
            <w:r w:rsidR="000C0F54">
              <w:rPr>
                <w:noProof/>
                <w:webHidden/>
              </w:rPr>
              <w:instrText xml:space="preserve"> PAGEREF _Toc112598208 \h </w:instrText>
            </w:r>
            <w:r w:rsidR="000C0F54">
              <w:rPr>
                <w:noProof/>
                <w:webHidden/>
              </w:rPr>
            </w:r>
            <w:r w:rsidR="000C0F54">
              <w:rPr>
                <w:noProof/>
                <w:webHidden/>
              </w:rPr>
              <w:fldChar w:fldCharType="separate"/>
            </w:r>
            <w:r w:rsidR="000C0F54">
              <w:rPr>
                <w:noProof/>
                <w:webHidden/>
              </w:rPr>
              <w:t>11</w:t>
            </w:r>
            <w:r w:rsidR="000C0F54">
              <w:rPr>
                <w:noProof/>
                <w:webHidden/>
              </w:rPr>
              <w:fldChar w:fldCharType="end"/>
            </w:r>
          </w:hyperlink>
        </w:p>
        <w:p w14:paraId="41D6EE05" w14:textId="27A6BE4D" w:rsidR="000C0F54" w:rsidRDefault="00137D7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598209" w:history="1"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3.4</w:t>
            </w:r>
            <w:r w:rsidR="000C0F54">
              <w:rPr>
                <w:rFonts w:eastAsiaTheme="minorEastAsia"/>
                <w:noProof/>
                <w:lang w:eastAsia="cs-CZ"/>
              </w:rPr>
              <w:tab/>
            </w:r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Hodnocení rizika vzniku dekubitů</w:t>
            </w:r>
            <w:r w:rsidR="000C0F54">
              <w:rPr>
                <w:noProof/>
                <w:webHidden/>
              </w:rPr>
              <w:tab/>
            </w:r>
            <w:r w:rsidR="000C0F54">
              <w:rPr>
                <w:noProof/>
                <w:webHidden/>
              </w:rPr>
              <w:fldChar w:fldCharType="begin"/>
            </w:r>
            <w:r w:rsidR="000C0F54">
              <w:rPr>
                <w:noProof/>
                <w:webHidden/>
              </w:rPr>
              <w:instrText xml:space="preserve"> PAGEREF _Toc112598209 \h </w:instrText>
            </w:r>
            <w:r w:rsidR="000C0F54">
              <w:rPr>
                <w:noProof/>
                <w:webHidden/>
              </w:rPr>
            </w:r>
            <w:r w:rsidR="000C0F54">
              <w:rPr>
                <w:noProof/>
                <w:webHidden/>
              </w:rPr>
              <w:fldChar w:fldCharType="separate"/>
            </w:r>
            <w:r w:rsidR="000C0F54">
              <w:rPr>
                <w:noProof/>
                <w:webHidden/>
              </w:rPr>
              <w:t>12</w:t>
            </w:r>
            <w:r w:rsidR="000C0F54">
              <w:rPr>
                <w:noProof/>
                <w:webHidden/>
              </w:rPr>
              <w:fldChar w:fldCharType="end"/>
            </w:r>
          </w:hyperlink>
        </w:p>
        <w:p w14:paraId="6D760CA8" w14:textId="453A0F43" w:rsidR="000C0F54" w:rsidRDefault="00137D7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598210" w:history="1"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3.5</w:t>
            </w:r>
            <w:r w:rsidR="000C0F54">
              <w:rPr>
                <w:rFonts w:eastAsiaTheme="minorEastAsia"/>
                <w:noProof/>
                <w:lang w:eastAsia="cs-CZ"/>
              </w:rPr>
              <w:tab/>
            </w:r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Hodnocení flebidity dle Madonna</w:t>
            </w:r>
            <w:r w:rsidR="000C0F54">
              <w:rPr>
                <w:noProof/>
                <w:webHidden/>
              </w:rPr>
              <w:tab/>
            </w:r>
            <w:r w:rsidR="000C0F54">
              <w:rPr>
                <w:noProof/>
                <w:webHidden/>
              </w:rPr>
              <w:fldChar w:fldCharType="begin"/>
            </w:r>
            <w:r w:rsidR="000C0F54">
              <w:rPr>
                <w:noProof/>
                <w:webHidden/>
              </w:rPr>
              <w:instrText xml:space="preserve"> PAGEREF _Toc112598210 \h </w:instrText>
            </w:r>
            <w:r w:rsidR="000C0F54">
              <w:rPr>
                <w:noProof/>
                <w:webHidden/>
              </w:rPr>
            </w:r>
            <w:r w:rsidR="000C0F54">
              <w:rPr>
                <w:noProof/>
                <w:webHidden/>
              </w:rPr>
              <w:fldChar w:fldCharType="separate"/>
            </w:r>
            <w:r w:rsidR="000C0F54">
              <w:rPr>
                <w:noProof/>
                <w:webHidden/>
              </w:rPr>
              <w:t>12</w:t>
            </w:r>
            <w:r w:rsidR="000C0F54">
              <w:rPr>
                <w:noProof/>
                <w:webHidden/>
              </w:rPr>
              <w:fldChar w:fldCharType="end"/>
            </w:r>
          </w:hyperlink>
        </w:p>
        <w:p w14:paraId="64D076E0" w14:textId="35F3A7C1" w:rsidR="000C0F54" w:rsidRDefault="00137D7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598211" w:history="1"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3.6</w:t>
            </w:r>
            <w:r w:rsidR="000C0F54">
              <w:rPr>
                <w:rFonts w:eastAsiaTheme="minorEastAsia"/>
                <w:noProof/>
                <w:lang w:eastAsia="cs-CZ"/>
              </w:rPr>
              <w:tab/>
            </w:r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GCS – Glasgow Coma Scale</w:t>
            </w:r>
            <w:r w:rsidR="000C0F54">
              <w:rPr>
                <w:noProof/>
                <w:webHidden/>
              </w:rPr>
              <w:tab/>
            </w:r>
            <w:r w:rsidR="000C0F54">
              <w:rPr>
                <w:noProof/>
                <w:webHidden/>
              </w:rPr>
              <w:fldChar w:fldCharType="begin"/>
            </w:r>
            <w:r w:rsidR="000C0F54">
              <w:rPr>
                <w:noProof/>
                <w:webHidden/>
              </w:rPr>
              <w:instrText xml:space="preserve"> PAGEREF _Toc112598211 \h </w:instrText>
            </w:r>
            <w:r w:rsidR="000C0F54">
              <w:rPr>
                <w:noProof/>
                <w:webHidden/>
              </w:rPr>
            </w:r>
            <w:r w:rsidR="000C0F54">
              <w:rPr>
                <w:noProof/>
                <w:webHidden/>
              </w:rPr>
              <w:fldChar w:fldCharType="separate"/>
            </w:r>
            <w:r w:rsidR="000C0F54">
              <w:rPr>
                <w:noProof/>
                <w:webHidden/>
              </w:rPr>
              <w:t>13</w:t>
            </w:r>
            <w:r w:rsidR="000C0F54">
              <w:rPr>
                <w:noProof/>
                <w:webHidden/>
              </w:rPr>
              <w:fldChar w:fldCharType="end"/>
            </w:r>
          </w:hyperlink>
        </w:p>
        <w:p w14:paraId="2C6D544E" w14:textId="353EAA2C" w:rsidR="000C0F54" w:rsidRDefault="00137D7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598212" w:history="1"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3.7</w:t>
            </w:r>
            <w:r w:rsidR="000C0F54">
              <w:rPr>
                <w:rFonts w:eastAsiaTheme="minorEastAsia"/>
                <w:noProof/>
                <w:lang w:eastAsia="cs-CZ"/>
              </w:rPr>
              <w:tab/>
            </w:r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Hodnocení nutrice – Mini Nutritional Assessment</w:t>
            </w:r>
            <w:r w:rsidR="000C0F54">
              <w:rPr>
                <w:noProof/>
                <w:webHidden/>
              </w:rPr>
              <w:tab/>
            </w:r>
            <w:r w:rsidR="000C0F54">
              <w:rPr>
                <w:noProof/>
                <w:webHidden/>
              </w:rPr>
              <w:fldChar w:fldCharType="begin"/>
            </w:r>
            <w:r w:rsidR="000C0F54">
              <w:rPr>
                <w:noProof/>
                <w:webHidden/>
              </w:rPr>
              <w:instrText xml:space="preserve"> PAGEREF _Toc112598212 \h </w:instrText>
            </w:r>
            <w:r w:rsidR="000C0F54">
              <w:rPr>
                <w:noProof/>
                <w:webHidden/>
              </w:rPr>
            </w:r>
            <w:r w:rsidR="000C0F54">
              <w:rPr>
                <w:noProof/>
                <w:webHidden/>
              </w:rPr>
              <w:fldChar w:fldCharType="separate"/>
            </w:r>
            <w:r w:rsidR="000C0F54">
              <w:rPr>
                <w:noProof/>
                <w:webHidden/>
              </w:rPr>
              <w:t>13</w:t>
            </w:r>
            <w:r w:rsidR="000C0F54">
              <w:rPr>
                <w:noProof/>
                <w:webHidden/>
              </w:rPr>
              <w:fldChar w:fldCharType="end"/>
            </w:r>
          </w:hyperlink>
        </w:p>
        <w:p w14:paraId="79480182" w14:textId="41B507D5" w:rsidR="000C0F54" w:rsidRDefault="00137D7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598213" w:history="1"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3.8</w:t>
            </w:r>
            <w:r w:rsidR="000C0F54">
              <w:rPr>
                <w:rFonts w:eastAsiaTheme="minorEastAsia"/>
                <w:noProof/>
                <w:lang w:eastAsia="cs-CZ"/>
              </w:rPr>
              <w:tab/>
            </w:r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Hodnocení BMI – Body Mass Index, Index tělesné hmotnosti</w:t>
            </w:r>
            <w:r w:rsidR="000C0F54">
              <w:rPr>
                <w:noProof/>
                <w:webHidden/>
              </w:rPr>
              <w:tab/>
            </w:r>
            <w:r w:rsidR="000C0F54">
              <w:rPr>
                <w:noProof/>
                <w:webHidden/>
              </w:rPr>
              <w:fldChar w:fldCharType="begin"/>
            </w:r>
            <w:r w:rsidR="000C0F54">
              <w:rPr>
                <w:noProof/>
                <w:webHidden/>
              </w:rPr>
              <w:instrText xml:space="preserve"> PAGEREF _Toc112598213 \h </w:instrText>
            </w:r>
            <w:r w:rsidR="000C0F54">
              <w:rPr>
                <w:noProof/>
                <w:webHidden/>
              </w:rPr>
            </w:r>
            <w:r w:rsidR="000C0F54">
              <w:rPr>
                <w:noProof/>
                <w:webHidden/>
              </w:rPr>
              <w:fldChar w:fldCharType="separate"/>
            </w:r>
            <w:r w:rsidR="000C0F54">
              <w:rPr>
                <w:noProof/>
                <w:webHidden/>
              </w:rPr>
              <w:t>14</w:t>
            </w:r>
            <w:r w:rsidR="000C0F54">
              <w:rPr>
                <w:noProof/>
                <w:webHidden/>
              </w:rPr>
              <w:fldChar w:fldCharType="end"/>
            </w:r>
          </w:hyperlink>
        </w:p>
        <w:p w14:paraId="5A6EDBE0" w14:textId="3DB3B660" w:rsidR="000C0F54" w:rsidRDefault="00137D7E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598214" w:history="1"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3.8.1</w:t>
            </w:r>
            <w:r w:rsidR="000C0F54">
              <w:rPr>
                <w:rFonts w:eastAsiaTheme="minorEastAsia"/>
                <w:noProof/>
                <w:lang w:eastAsia="cs-CZ"/>
              </w:rPr>
              <w:tab/>
            </w:r>
            <w:r w:rsidR="000C0F54" w:rsidRPr="009B333B">
              <w:rPr>
                <w:rStyle w:val="Hypertextovodkaz"/>
                <w:rFonts w:ascii="Times New Roman" w:hAnsi="Times New Roman" w:cs="Times New Roman"/>
                <w:b/>
                <w:bCs/>
                <w:noProof/>
              </w:rPr>
              <w:t>VAS – vizuální analogová škála</w:t>
            </w:r>
            <w:r w:rsidR="000C0F54">
              <w:rPr>
                <w:noProof/>
                <w:webHidden/>
              </w:rPr>
              <w:tab/>
            </w:r>
            <w:r w:rsidR="000C0F54">
              <w:rPr>
                <w:noProof/>
                <w:webHidden/>
              </w:rPr>
              <w:fldChar w:fldCharType="begin"/>
            </w:r>
            <w:r w:rsidR="000C0F54">
              <w:rPr>
                <w:noProof/>
                <w:webHidden/>
              </w:rPr>
              <w:instrText xml:space="preserve"> PAGEREF _Toc112598214 \h </w:instrText>
            </w:r>
            <w:r w:rsidR="000C0F54">
              <w:rPr>
                <w:noProof/>
                <w:webHidden/>
              </w:rPr>
            </w:r>
            <w:r w:rsidR="000C0F54">
              <w:rPr>
                <w:noProof/>
                <w:webHidden/>
              </w:rPr>
              <w:fldChar w:fldCharType="separate"/>
            </w:r>
            <w:r w:rsidR="000C0F54">
              <w:rPr>
                <w:noProof/>
                <w:webHidden/>
              </w:rPr>
              <w:t>15</w:t>
            </w:r>
            <w:r w:rsidR="000C0F54">
              <w:rPr>
                <w:noProof/>
                <w:webHidden/>
              </w:rPr>
              <w:fldChar w:fldCharType="end"/>
            </w:r>
          </w:hyperlink>
        </w:p>
        <w:p w14:paraId="69F5FFC2" w14:textId="60AE68CA" w:rsidR="000C0F54" w:rsidRPr="000C0F54" w:rsidRDefault="00137D7E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112598215" w:history="1">
            <w:r w:rsidR="000C0F54" w:rsidRPr="000C0F54">
              <w:rPr>
                <w:rStyle w:val="Hypertextovodkaz"/>
                <w:rFonts w:ascii="Times New Roman" w:hAnsi="Times New Roman" w:cs="Times New Roman"/>
                <w:noProof/>
              </w:rPr>
              <w:t>Seznam použité literatury</w:t>
            </w:r>
            <w:r w:rsidR="000C0F54" w:rsidRPr="000C0F5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C0F54" w:rsidRPr="000C0F5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C0F54" w:rsidRPr="000C0F54">
              <w:rPr>
                <w:rFonts w:ascii="Times New Roman" w:hAnsi="Times New Roman" w:cs="Times New Roman"/>
                <w:noProof/>
                <w:webHidden/>
              </w:rPr>
              <w:instrText xml:space="preserve"> PAGEREF _Toc112598215 \h </w:instrText>
            </w:r>
            <w:r w:rsidR="000C0F54" w:rsidRPr="000C0F54">
              <w:rPr>
                <w:rFonts w:ascii="Times New Roman" w:hAnsi="Times New Roman" w:cs="Times New Roman"/>
                <w:noProof/>
                <w:webHidden/>
              </w:rPr>
            </w:r>
            <w:r w:rsidR="000C0F54" w:rsidRPr="000C0F5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C0F54" w:rsidRPr="000C0F54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0C0F54" w:rsidRPr="000C0F5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B3F2794" w14:textId="1D619816" w:rsidR="00276223" w:rsidRDefault="00276223">
          <w:r>
            <w:rPr>
              <w:b/>
              <w:bCs/>
            </w:rPr>
            <w:fldChar w:fldCharType="end"/>
          </w:r>
        </w:p>
      </w:sdtContent>
    </w:sdt>
    <w:p w14:paraId="3EF4AE3B" w14:textId="6898FBEF" w:rsidR="00F27B03" w:rsidRDefault="00F27B03" w:rsidP="00F27B03">
      <w:pPr>
        <w:rPr>
          <w:rFonts w:ascii="Times New Roman" w:hAnsi="Times New Roman" w:cs="Times New Roman"/>
          <w:sz w:val="24"/>
          <w:szCs w:val="24"/>
        </w:rPr>
      </w:pPr>
    </w:p>
    <w:p w14:paraId="5005F8D5" w14:textId="1027EAA2" w:rsidR="00F27B03" w:rsidRDefault="00F27B03" w:rsidP="00F27B03">
      <w:pPr>
        <w:rPr>
          <w:rFonts w:ascii="Times New Roman" w:hAnsi="Times New Roman" w:cs="Times New Roman"/>
          <w:sz w:val="24"/>
          <w:szCs w:val="24"/>
        </w:rPr>
      </w:pPr>
    </w:p>
    <w:p w14:paraId="6B1A7402" w14:textId="08C7E8A2" w:rsidR="00F27B03" w:rsidRPr="008C7677" w:rsidRDefault="00F27B03" w:rsidP="007D7DED">
      <w:pPr>
        <w:pStyle w:val="Nadpis1b"/>
      </w:pPr>
      <w:bookmarkStart w:id="0" w:name="_Toc112598185"/>
      <w:r w:rsidRPr="008C7677">
        <w:lastRenderedPageBreak/>
        <w:t>Úvod</w:t>
      </w:r>
      <w:bookmarkEnd w:id="0"/>
      <w:r w:rsidRPr="008C7677">
        <w:t xml:space="preserve"> </w:t>
      </w:r>
    </w:p>
    <w:p w14:paraId="7834373C" w14:textId="0637F555" w:rsidR="008A7EC4" w:rsidRDefault="008A7EC4" w:rsidP="00A127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7864EE" w14:textId="77777777" w:rsidR="001A5695" w:rsidRDefault="004C4290" w:rsidP="008A1C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Dorothea Elizabeth </w:t>
      </w:r>
      <w:proofErr w:type="spellStart"/>
      <w:r>
        <w:rPr>
          <w:rFonts w:ascii="Times New Roman" w:hAnsi="Times New Roman" w:cs="Times New Roman"/>
          <w:sz w:val="24"/>
          <w:szCs w:val="24"/>
        </w:rPr>
        <w:t>Oremová</w:t>
      </w:r>
      <w:proofErr w:type="spellEnd"/>
      <w:r w:rsidR="00B77F97">
        <w:rPr>
          <w:rFonts w:ascii="Times New Roman" w:hAnsi="Times New Roman" w:cs="Times New Roman"/>
          <w:sz w:val="24"/>
          <w:szCs w:val="24"/>
        </w:rPr>
        <w:t xml:space="preserve"> se narodila 1914 Baltimore v USA. Pracovala jako sestra v nemocnici, sestra v privátní sféře a sestra konzultantka, působila na universitě. 1971 </w:t>
      </w:r>
      <w:proofErr w:type="spellStart"/>
      <w:r w:rsidR="00B77F97">
        <w:rPr>
          <w:rFonts w:ascii="Times New Roman" w:hAnsi="Times New Roman" w:cs="Times New Roman"/>
          <w:sz w:val="24"/>
          <w:szCs w:val="24"/>
        </w:rPr>
        <w:t>publikovla</w:t>
      </w:r>
      <w:proofErr w:type="spellEnd"/>
      <w:r w:rsidR="00B77F97">
        <w:rPr>
          <w:rFonts w:ascii="Times New Roman" w:hAnsi="Times New Roman" w:cs="Times New Roman"/>
          <w:sz w:val="24"/>
          <w:szCs w:val="24"/>
        </w:rPr>
        <w:t xml:space="preserve"> svoji teorii v knize „</w:t>
      </w:r>
      <w:proofErr w:type="spellStart"/>
      <w:r w:rsidR="00B77F97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="00B77F9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77F97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="00B77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F9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77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F97">
        <w:rPr>
          <w:rFonts w:ascii="Times New Roman" w:hAnsi="Times New Roman" w:cs="Times New Roman"/>
          <w:sz w:val="24"/>
          <w:szCs w:val="24"/>
        </w:rPr>
        <w:t>Pracise</w:t>
      </w:r>
      <w:proofErr w:type="spellEnd"/>
      <w:r w:rsidR="00B77F97">
        <w:rPr>
          <w:rFonts w:ascii="Times New Roman" w:hAnsi="Times New Roman" w:cs="Times New Roman"/>
          <w:sz w:val="24"/>
          <w:szCs w:val="24"/>
        </w:rPr>
        <w:t xml:space="preserve">“. 1973 uvedla teorii do praxe. Získala </w:t>
      </w:r>
      <w:proofErr w:type="spellStart"/>
      <w:r w:rsidR="00B77F97">
        <w:rPr>
          <w:rFonts w:ascii="Times New Roman" w:hAnsi="Times New Roman" w:cs="Times New Roman"/>
          <w:sz w:val="24"/>
          <w:szCs w:val="24"/>
        </w:rPr>
        <w:t>sestrerské</w:t>
      </w:r>
      <w:proofErr w:type="spellEnd"/>
      <w:r w:rsidR="00B77F97">
        <w:rPr>
          <w:rFonts w:ascii="Times New Roman" w:hAnsi="Times New Roman" w:cs="Times New Roman"/>
          <w:sz w:val="24"/>
          <w:szCs w:val="24"/>
        </w:rPr>
        <w:t xml:space="preserve"> vzdělání na </w:t>
      </w:r>
      <w:proofErr w:type="spellStart"/>
      <w:r w:rsidR="00B77F97">
        <w:rPr>
          <w:rFonts w:ascii="Times New Roman" w:hAnsi="Times New Roman" w:cs="Times New Roman"/>
          <w:sz w:val="24"/>
          <w:szCs w:val="24"/>
        </w:rPr>
        <w:t>Province</w:t>
      </w:r>
      <w:proofErr w:type="spellEnd"/>
      <w:r w:rsidR="00B77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F97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="00B77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F97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B77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F9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77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F97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="00B77F97">
        <w:rPr>
          <w:rFonts w:ascii="Times New Roman" w:hAnsi="Times New Roman" w:cs="Times New Roman"/>
          <w:sz w:val="24"/>
          <w:szCs w:val="24"/>
        </w:rPr>
        <w:t xml:space="preserve"> ve Washingtonu. Získala titul doktora věd na Georgetown University ve Washingtonu. Byla ji udělena cena za ošetřovatelskou teorii. </w:t>
      </w:r>
    </w:p>
    <w:p w14:paraId="0F02F91C" w14:textId="38C4C69E" w:rsidR="00F06F7D" w:rsidRDefault="00B77F97" w:rsidP="008A1C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Oremové</w:t>
      </w:r>
      <w:proofErr w:type="spellEnd"/>
      <w:r w:rsidR="001A5695">
        <w:rPr>
          <w:rFonts w:ascii="Times New Roman" w:hAnsi="Times New Roman" w:cs="Times New Roman"/>
          <w:sz w:val="24"/>
          <w:szCs w:val="24"/>
        </w:rPr>
        <w:t xml:space="preserve"> – model deficitu sebepéče – je jednou z filosofií ošetřovatelství, objasňuje péči o sebe při naplňování lidských potřeb. Poukazuje na to, že specifickým zájmem ošetřovatelství je uspokojování potřeb člověka mobilizováním péče o sebe na podkladu lidské přirozenosti – zachování zdraví a života, ochrana před onemocněním a zraněním nebo zotavování se z onemocnění nebo poranění. </w:t>
      </w:r>
    </w:p>
    <w:p w14:paraId="7004722A" w14:textId="66BA17AE" w:rsidR="001A5695" w:rsidRDefault="001A5695" w:rsidP="008A1C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tomto modelu se nachází tři druhy potřeb při sebepéči:</w:t>
      </w:r>
    </w:p>
    <w:p w14:paraId="0C2B51A5" w14:textId="2CDB2F2C" w:rsidR="001A5695" w:rsidRDefault="00B86250" w:rsidP="008A1C7C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Universální – souvisejí se základními životními procesy a funkcemi (dostatek tekutin, potravy, vzduchu, vylučování, rovnováha mezi aktivitami a odpočinkem, sociálními interakcemi a samotou, mezi bezpečím a rizikovými činnostmi)</w:t>
      </w:r>
    </w:p>
    <w:p w14:paraId="6FAD84D2" w14:textId="21B88E3F" w:rsidR="00B86250" w:rsidRDefault="00B86250" w:rsidP="008A1C7C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Vývojové – spojené s růstem, vývojem a životními etapami (současná životní fáze, krizové a zátěžové situace, které narušují růst a vývoj)</w:t>
      </w:r>
    </w:p>
    <w:p w14:paraId="4035DE2E" w14:textId="33B312D9" w:rsidR="00B86250" w:rsidRPr="00B86250" w:rsidRDefault="00B86250" w:rsidP="008A1C7C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Terapeutické – při poruchách zdraví nebo odchylkách od normy (souvisejí s následky onemocnění, prováděnými výkony, adaptací organismu a edukací)</w:t>
      </w:r>
    </w:p>
    <w:p w14:paraId="135190AA" w14:textId="3B2773A5" w:rsidR="00F27B03" w:rsidRDefault="00F27B03" w:rsidP="00F27B03">
      <w:pPr>
        <w:rPr>
          <w:rFonts w:ascii="Times New Roman" w:hAnsi="Times New Roman" w:cs="Times New Roman"/>
          <w:sz w:val="24"/>
          <w:szCs w:val="24"/>
        </w:rPr>
      </w:pPr>
    </w:p>
    <w:p w14:paraId="738C4905" w14:textId="67DA3AFA" w:rsidR="00F27B03" w:rsidRDefault="00F27B03" w:rsidP="00F27B03">
      <w:pPr>
        <w:rPr>
          <w:rFonts w:ascii="Times New Roman" w:hAnsi="Times New Roman" w:cs="Times New Roman"/>
          <w:sz w:val="24"/>
          <w:szCs w:val="24"/>
        </w:rPr>
      </w:pPr>
    </w:p>
    <w:p w14:paraId="3A1573E5" w14:textId="640BE152" w:rsidR="00F27B03" w:rsidRDefault="00F27B03" w:rsidP="00F27B03">
      <w:pPr>
        <w:rPr>
          <w:rFonts w:ascii="Times New Roman" w:hAnsi="Times New Roman" w:cs="Times New Roman"/>
          <w:sz w:val="24"/>
          <w:szCs w:val="24"/>
        </w:rPr>
      </w:pPr>
    </w:p>
    <w:p w14:paraId="36CFEB6B" w14:textId="61873F89" w:rsidR="00F27B03" w:rsidRDefault="00F27B03" w:rsidP="00F27B03">
      <w:pPr>
        <w:rPr>
          <w:rFonts w:ascii="Times New Roman" w:hAnsi="Times New Roman" w:cs="Times New Roman"/>
          <w:sz w:val="24"/>
          <w:szCs w:val="24"/>
        </w:rPr>
      </w:pPr>
    </w:p>
    <w:p w14:paraId="1C9D588B" w14:textId="5B5A83F1" w:rsidR="00F27B03" w:rsidRDefault="00F27B03" w:rsidP="00F27B03">
      <w:pPr>
        <w:rPr>
          <w:rFonts w:ascii="Times New Roman" w:hAnsi="Times New Roman" w:cs="Times New Roman"/>
          <w:sz w:val="24"/>
          <w:szCs w:val="24"/>
        </w:rPr>
      </w:pPr>
    </w:p>
    <w:p w14:paraId="3A849E46" w14:textId="0CB8C896" w:rsidR="00F27B03" w:rsidRDefault="00F27B03" w:rsidP="00F27B03">
      <w:pPr>
        <w:rPr>
          <w:rFonts w:ascii="Times New Roman" w:hAnsi="Times New Roman" w:cs="Times New Roman"/>
          <w:sz w:val="24"/>
          <w:szCs w:val="24"/>
        </w:rPr>
      </w:pPr>
    </w:p>
    <w:p w14:paraId="27F3DE36" w14:textId="58B44D40" w:rsidR="009B4BE3" w:rsidRDefault="009B4BE3" w:rsidP="00F27B03">
      <w:pPr>
        <w:rPr>
          <w:rFonts w:ascii="Times New Roman" w:hAnsi="Times New Roman" w:cs="Times New Roman"/>
          <w:sz w:val="24"/>
          <w:szCs w:val="24"/>
        </w:rPr>
      </w:pPr>
    </w:p>
    <w:p w14:paraId="180483A4" w14:textId="77777777" w:rsidR="009B4BE3" w:rsidRDefault="009B4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9E59C91" w14:textId="64EAAFCD" w:rsidR="00F27B03" w:rsidRPr="009C4750" w:rsidRDefault="009B4BE3" w:rsidP="00876096">
      <w:pPr>
        <w:pStyle w:val="Nadpis1"/>
        <w:rPr>
          <w:rFonts w:ascii="Times New Roman" w:hAnsi="Times New Roman" w:cs="Times New Roman"/>
          <w:b/>
          <w:bCs/>
          <w:color w:val="000000" w:themeColor="text1"/>
        </w:rPr>
      </w:pPr>
      <w:bookmarkStart w:id="1" w:name="_Toc112598186"/>
      <w:r w:rsidRPr="009C4750">
        <w:rPr>
          <w:rFonts w:ascii="Times New Roman" w:hAnsi="Times New Roman" w:cs="Times New Roman"/>
          <w:b/>
          <w:bCs/>
          <w:color w:val="000000" w:themeColor="text1"/>
        </w:rPr>
        <w:lastRenderedPageBreak/>
        <w:t>Základní informace o pacientovi</w:t>
      </w:r>
      <w:bookmarkEnd w:id="1"/>
    </w:p>
    <w:p w14:paraId="5AFDDC51" w14:textId="77777777" w:rsidR="00237DB1" w:rsidRPr="00237DB1" w:rsidRDefault="00237DB1" w:rsidP="00F27B03">
      <w:pPr>
        <w:rPr>
          <w:rFonts w:ascii="Times New Roman" w:hAnsi="Times New Roman" w:cs="Times New Roman"/>
          <w:sz w:val="32"/>
          <w:szCs w:val="32"/>
        </w:rPr>
      </w:pPr>
    </w:p>
    <w:p w14:paraId="74D8AB63" w14:textId="320C2423" w:rsidR="009B4BE3" w:rsidRDefault="009B4BE3" w:rsidP="00A127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780">
        <w:rPr>
          <w:rFonts w:ascii="Times New Roman" w:hAnsi="Times New Roman" w:cs="Times New Roman"/>
          <w:b/>
          <w:bCs/>
          <w:sz w:val="24"/>
          <w:szCs w:val="24"/>
        </w:rPr>
        <w:t>Zdroj informací:</w:t>
      </w:r>
      <w:r>
        <w:rPr>
          <w:rFonts w:ascii="Times New Roman" w:hAnsi="Times New Roman" w:cs="Times New Roman"/>
          <w:sz w:val="24"/>
          <w:szCs w:val="24"/>
        </w:rPr>
        <w:t xml:space="preserve"> pacient</w:t>
      </w:r>
    </w:p>
    <w:p w14:paraId="16D32211" w14:textId="0748AC75" w:rsidR="009B4BE3" w:rsidRDefault="009B4BE3" w:rsidP="00A127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780">
        <w:rPr>
          <w:rFonts w:ascii="Times New Roman" w:hAnsi="Times New Roman" w:cs="Times New Roman"/>
          <w:b/>
          <w:bCs/>
          <w:sz w:val="24"/>
          <w:szCs w:val="24"/>
        </w:rPr>
        <w:t>Iniciály pacienta: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73D">
        <w:rPr>
          <w:rFonts w:ascii="Times New Roman" w:hAnsi="Times New Roman" w:cs="Times New Roman"/>
          <w:sz w:val="24"/>
          <w:szCs w:val="24"/>
        </w:rPr>
        <w:t>VH</w:t>
      </w:r>
    </w:p>
    <w:p w14:paraId="38C489EE" w14:textId="3CA8D66D" w:rsidR="009B4BE3" w:rsidRDefault="009B4BE3" w:rsidP="00A127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780">
        <w:rPr>
          <w:rFonts w:ascii="Times New Roman" w:hAnsi="Times New Roman" w:cs="Times New Roman"/>
          <w:b/>
          <w:bCs/>
          <w:sz w:val="24"/>
          <w:szCs w:val="24"/>
        </w:rPr>
        <w:t>Pohlaví: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73D">
        <w:rPr>
          <w:rFonts w:ascii="Times New Roman" w:hAnsi="Times New Roman" w:cs="Times New Roman"/>
          <w:sz w:val="24"/>
          <w:szCs w:val="24"/>
        </w:rPr>
        <w:t>žena</w:t>
      </w:r>
    </w:p>
    <w:p w14:paraId="0B61EB1B" w14:textId="6046EE1B" w:rsidR="009B4BE3" w:rsidRDefault="009B4BE3" w:rsidP="00A127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780">
        <w:rPr>
          <w:rFonts w:ascii="Times New Roman" w:hAnsi="Times New Roman" w:cs="Times New Roman"/>
          <w:b/>
          <w:bCs/>
          <w:sz w:val="24"/>
          <w:szCs w:val="24"/>
        </w:rPr>
        <w:t>Rok narození: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="00AF473D">
        <w:rPr>
          <w:rFonts w:ascii="Times New Roman" w:hAnsi="Times New Roman" w:cs="Times New Roman"/>
          <w:sz w:val="24"/>
          <w:szCs w:val="24"/>
        </w:rPr>
        <w:t>50</w:t>
      </w:r>
    </w:p>
    <w:p w14:paraId="2D67C96F" w14:textId="09A614E4" w:rsidR="00EA22DD" w:rsidRDefault="00EA22DD" w:rsidP="00A127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780">
        <w:rPr>
          <w:rFonts w:ascii="Times New Roman" w:hAnsi="Times New Roman" w:cs="Times New Roman"/>
          <w:b/>
          <w:bCs/>
          <w:sz w:val="24"/>
          <w:szCs w:val="24"/>
        </w:rPr>
        <w:t>Datum přijetí:</w:t>
      </w:r>
      <w:r w:rsidR="00237DB1">
        <w:rPr>
          <w:rFonts w:ascii="Times New Roman" w:hAnsi="Times New Roman" w:cs="Times New Roman"/>
          <w:sz w:val="24"/>
          <w:szCs w:val="24"/>
        </w:rPr>
        <w:t xml:space="preserve"> </w:t>
      </w:r>
      <w:r w:rsidR="00AF473D">
        <w:rPr>
          <w:rFonts w:ascii="Times New Roman" w:hAnsi="Times New Roman" w:cs="Times New Roman"/>
          <w:sz w:val="24"/>
          <w:szCs w:val="24"/>
        </w:rPr>
        <w:t>8. 8. 2022</w:t>
      </w:r>
    </w:p>
    <w:p w14:paraId="437C180A" w14:textId="299B61D3" w:rsidR="00AF473D" w:rsidRDefault="00AF473D" w:rsidP="00A127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73D">
        <w:rPr>
          <w:rFonts w:ascii="Times New Roman" w:hAnsi="Times New Roman" w:cs="Times New Roman"/>
          <w:b/>
          <w:bCs/>
          <w:sz w:val="24"/>
          <w:szCs w:val="24"/>
        </w:rPr>
        <w:t>Den hospitalizace:</w:t>
      </w:r>
      <w:r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579695CE" w14:textId="24926C20" w:rsidR="00EA22DD" w:rsidRDefault="00EA22DD" w:rsidP="00A127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780">
        <w:rPr>
          <w:rFonts w:ascii="Times New Roman" w:hAnsi="Times New Roman" w:cs="Times New Roman"/>
          <w:b/>
          <w:bCs/>
          <w:sz w:val="24"/>
          <w:szCs w:val="24"/>
        </w:rPr>
        <w:t>Důvod přijetí do nemocnice: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73D">
        <w:rPr>
          <w:rFonts w:ascii="Times New Roman" w:hAnsi="Times New Roman" w:cs="Times New Roman"/>
          <w:sz w:val="24"/>
          <w:szCs w:val="24"/>
        </w:rPr>
        <w:t xml:space="preserve">ERCP pro cholelithiázu a </w:t>
      </w:r>
      <w:proofErr w:type="spellStart"/>
      <w:r w:rsidR="00AF473D">
        <w:rPr>
          <w:rFonts w:ascii="Times New Roman" w:hAnsi="Times New Roman" w:cs="Times New Roman"/>
          <w:sz w:val="24"/>
          <w:szCs w:val="24"/>
        </w:rPr>
        <w:t>cholecystolithiázu</w:t>
      </w:r>
      <w:proofErr w:type="spellEnd"/>
    </w:p>
    <w:p w14:paraId="596CC27C" w14:textId="3ACCBDF0" w:rsidR="00EA22DD" w:rsidRDefault="00EA22DD" w:rsidP="00A127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780">
        <w:rPr>
          <w:rFonts w:ascii="Times New Roman" w:hAnsi="Times New Roman" w:cs="Times New Roman"/>
          <w:b/>
          <w:bCs/>
          <w:sz w:val="24"/>
          <w:szCs w:val="24"/>
        </w:rPr>
        <w:t>Hlavní lékařská diagnóza: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73D">
        <w:rPr>
          <w:rFonts w:ascii="Times New Roman" w:hAnsi="Times New Roman" w:cs="Times New Roman"/>
          <w:sz w:val="24"/>
          <w:szCs w:val="24"/>
        </w:rPr>
        <w:t>Krvácení z řiti a konečníku</w:t>
      </w:r>
    </w:p>
    <w:p w14:paraId="08293021" w14:textId="05A15C51" w:rsidR="00EA22DD" w:rsidRDefault="00EA22DD" w:rsidP="00A127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780">
        <w:rPr>
          <w:rFonts w:ascii="Times New Roman" w:hAnsi="Times New Roman" w:cs="Times New Roman"/>
          <w:b/>
          <w:bCs/>
          <w:sz w:val="24"/>
          <w:szCs w:val="24"/>
        </w:rPr>
        <w:t>Vedlejší lékařské diagnózy:</w:t>
      </w:r>
    </w:p>
    <w:p w14:paraId="1A42D9C4" w14:textId="37C6A35C" w:rsidR="00A12780" w:rsidRDefault="00AF473D" w:rsidP="00A127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Cholelithiaza</w:t>
      </w:r>
      <w:proofErr w:type="spellEnd"/>
    </w:p>
    <w:p w14:paraId="5A75DD55" w14:textId="6B293DD5" w:rsidR="00AF473D" w:rsidRDefault="00AF473D" w:rsidP="00A127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Astma </w:t>
      </w:r>
      <w:proofErr w:type="spellStart"/>
      <w:r>
        <w:rPr>
          <w:rFonts w:ascii="Times New Roman" w:hAnsi="Times New Roman" w:cs="Times New Roman"/>
          <w:sz w:val="24"/>
          <w:szCs w:val="24"/>
        </w:rPr>
        <w:t>bronchiale</w:t>
      </w:r>
      <w:proofErr w:type="spellEnd"/>
    </w:p>
    <w:p w14:paraId="28360AFE" w14:textId="192F668C" w:rsidR="00AF473D" w:rsidRDefault="00AF473D" w:rsidP="00A127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Karcinom ovaria</w:t>
      </w:r>
    </w:p>
    <w:p w14:paraId="4A7DD4FC" w14:textId="2FEB3030" w:rsidR="00AF473D" w:rsidRDefault="00AF473D" w:rsidP="00A127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Arteriální hypertenze</w:t>
      </w:r>
    </w:p>
    <w:p w14:paraId="6CA46A7D" w14:textId="706847DE" w:rsidR="00AF473D" w:rsidRDefault="00AF473D" w:rsidP="00A127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Diabetes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mellitus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typu</w:t>
      </w:r>
    </w:p>
    <w:p w14:paraId="6B9A0FB3" w14:textId="3DD03B00" w:rsidR="00AF473D" w:rsidRDefault="00AF473D" w:rsidP="00A127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Dyslipoproteinémie</w:t>
      </w:r>
      <w:proofErr w:type="spellEnd"/>
    </w:p>
    <w:p w14:paraId="7290A571" w14:textId="666180EF" w:rsidR="00AF473D" w:rsidRDefault="00AF473D" w:rsidP="00A127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Koxartróza </w:t>
      </w:r>
    </w:p>
    <w:p w14:paraId="3DE784C7" w14:textId="0DB574F1" w:rsidR="00EA22DD" w:rsidRDefault="00EA22DD" w:rsidP="00A127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780">
        <w:rPr>
          <w:rFonts w:ascii="Times New Roman" w:hAnsi="Times New Roman" w:cs="Times New Roman"/>
          <w:b/>
          <w:bCs/>
          <w:sz w:val="24"/>
          <w:szCs w:val="24"/>
        </w:rPr>
        <w:t>Pohybový režim: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 – 2</w:t>
      </w:r>
      <w:proofErr w:type="gramEnd"/>
      <w:r w:rsidR="00595357">
        <w:rPr>
          <w:rFonts w:ascii="Times New Roman" w:hAnsi="Times New Roman" w:cs="Times New Roman"/>
          <w:sz w:val="24"/>
          <w:szCs w:val="24"/>
        </w:rPr>
        <w:t>, barevné označení – zelená,</w:t>
      </w:r>
      <w:r>
        <w:rPr>
          <w:rFonts w:ascii="Times New Roman" w:hAnsi="Times New Roman" w:cs="Times New Roman"/>
          <w:sz w:val="24"/>
          <w:szCs w:val="24"/>
        </w:rPr>
        <w:t xml:space="preserve"> (chodící pacient, který má volný pohyb po o</w:t>
      </w:r>
      <w:r w:rsidR="00237DB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dělení)</w:t>
      </w:r>
    </w:p>
    <w:p w14:paraId="2978091D" w14:textId="027A0986" w:rsidR="00EA22DD" w:rsidRPr="0058635F" w:rsidRDefault="00EA22DD" w:rsidP="00A127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780">
        <w:rPr>
          <w:rFonts w:ascii="Times New Roman" w:hAnsi="Times New Roman" w:cs="Times New Roman"/>
          <w:b/>
          <w:bCs/>
          <w:sz w:val="24"/>
          <w:szCs w:val="24"/>
        </w:rPr>
        <w:t>Dieta:</w:t>
      </w:r>
      <w:r w:rsidR="005863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0476">
        <w:rPr>
          <w:rFonts w:ascii="Times New Roman" w:hAnsi="Times New Roman" w:cs="Times New Roman"/>
          <w:sz w:val="24"/>
          <w:szCs w:val="24"/>
        </w:rPr>
        <w:t xml:space="preserve">nic per os a poté 9/250 + </w:t>
      </w:r>
      <w:proofErr w:type="spellStart"/>
      <w:r w:rsidR="00F80476">
        <w:rPr>
          <w:rFonts w:ascii="Times New Roman" w:hAnsi="Times New Roman" w:cs="Times New Roman"/>
          <w:sz w:val="24"/>
          <w:szCs w:val="24"/>
        </w:rPr>
        <w:t>pol</w:t>
      </w:r>
      <w:proofErr w:type="spellEnd"/>
    </w:p>
    <w:p w14:paraId="755F62CA" w14:textId="2BF7F503" w:rsidR="00EA22DD" w:rsidRPr="0058635F" w:rsidRDefault="00EA22DD" w:rsidP="00A127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780">
        <w:rPr>
          <w:rFonts w:ascii="Times New Roman" w:hAnsi="Times New Roman" w:cs="Times New Roman"/>
          <w:b/>
          <w:bCs/>
          <w:sz w:val="24"/>
          <w:szCs w:val="24"/>
        </w:rPr>
        <w:t>Alergie:</w:t>
      </w:r>
      <w:r w:rsidR="005863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0476">
        <w:rPr>
          <w:rFonts w:ascii="Times New Roman" w:hAnsi="Times New Roman" w:cs="Times New Roman"/>
          <w:sz w:val="24"/>
          <w:szCs w:val="24"/>
        </w:rPr>
        <w:t>kočky, prach, některé parfémy – dušnost a rhinitida</w:t>
      </w:r>
    </w:p>
    <w:p w14:paraId="6A3BB1BB" w14:textId="78312616" w:rsidR="00D00C4E" w:rsidRDefault="00237DB1" w:rsidP="00A1278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2780">
        <w:rPr>
          <w:rFonts w:ascii="Times New Roman" w:hAnsi="Times New Roman" w:cs="Times New Roman"/>
          <w:b/>
          <w:bCs/>
          <w:sz w:val="24"/>
          <w:szCs w:val="24"/>
        </w:rPr>
        <w:t>Plánovaná a absolvovaná vyšetření:</w:t>
      </w:r>
      <w:r w:rsidR="005863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8F1FF8" w14:textId="0D79C497" w:rsidR="00F80476" w:rsidRDefault="00F80476" w:rsidP="00A127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ERCP</w:t>
      </w:r>
    </w:p>
    <w:p w14:paraId="13778C4E" w14:textId="020E1B00" w:rsidR="00F80476" w:rsidRDefault="00F80476" w:rsidP="00A127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Odběry krve: KO+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</w:t>
      </w:r>
      <w:proofErr w:type="spellEnd"/>
      <w:r>
        <w:rPr>
          <w:rFonts w:ascii="Times New Roman" w:hAnsi="Times New Roman" w:cs="Times New Roman"/>
          <w:sz w:val="24"/>
          <w:szCs w:val="24"/>
        </w:rPr>
        <w:t>., Na, K, Cl, urea, kreatinin, CRP, ALT, AST, GMT, bilirubin, amyláza a lipáza</w:t>
      </w:r>
    </w:p>
    <w:p w14:paraId="722E718A" w14:textId="2A8AD348" w:rsidR="00F80476" w:rsidRPr="00F80476" w:rsidRDefault="00F80476" w:rsidP="00A127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Glykémie 4x denně</w:t>
      </w:r>
    </w:p>
    <w:p w14:paraId="59D0B943" w14:textId="33FC4EDD" w:rsidR="00EA22DD" w:rsidRPr="001E291D" w:rsidRDefault="00EA22DD" w:rsidP="00A127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780">
        <w:rPr>
          <w:rFonts w:ascii="Times New Roman" w:hAnsi="Times New Roman" w:cs="Times New Roman"/>
          <w:b/>
          <w:bCs/>
          <w:sz w:val="24"/>
          <w:szCs w:val="24"/>
        </w:rPr>
        <w:t>Hmotnost:</w:t>
      </w:r>
      <w:r w:rsidR="001E2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0476">
        <w:rPr>
          <w:rFonts w:ascii="Times New Roman" w:hAnsi="Times New Roman" w:cs="Times New Roman"/>
          <w:sz w:val="24"/>
          <w:szCs w:val="24"/>
        </w:rPr>
        <w:t>78,5</w:t>
      </w:r>
      <w:r w:rsidR="001E291D">
        <w:rPr>
          <w:rFonts w:ascii="Times New Roman" w:hAnsi="Times New Roman" w:cs="Times New Roman"/>
          <w:sz w:val="24"/>
          <w:szCs w:val="24"/>
        </w:rPr>
        <w:t xml:space="preserve"> kilogramů</w:t>
      </w:r>
    </w:p>
    <w:p w14:paraId="2F0CB338" w14:textId="64A371AB" w:rsidR="00EA22DD" w:rsidRPr="001E291D" w:rsidRDefault="00EA22DD" w:rsidP="00A127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780">
        <w:rPr>
          <w:rFonts w:ascii="Times New Roman" w:hAnsi="Times New Roman" w:cs="Times New Roman"/>
          <w:b/>
          <w:bCs/>
          <w:sz w:val="24"/>
          <w:szCs w:val="24"/>
        </w:rPr>
        <w:t>Výška:</w:t>
      </w:r>
      <w:r w:rsidR="001E2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291D">
        <w:rPr>
          <w:rFonts w:ascii="Times New Roman" w:hAnsi="Times New Roman" w:cs="Times New Roman"/>
          <w:sz w:val="24"/>
          <w:szCs w:val="24"/>
        </w:rPr>
        <w:t>1</w:t>
      </w:r>
      <w:r w:rsidR="00F80476">
        <w:rPr>
          <w:rFonts w:ascii="Times New Roman" w:hAnsi="Times New Roman" w:cs="Times New Roman"/>
          <w:sz w:val="24"/>
          <w:szCs w:val="24"/>
        </w:rPr>
        <w:t>61</w:t>
      </w:r>
      <w:r w:rsidR="001E291D">
        <w:rPr>
          <w:rFonts w:ascii="Times New Roman" w:hAnsi="Times New Roman" w:cs="Times New Roman"/>
          <w:sz w:val="24"/>
          <w:szCs w:val="24"/>
        </w:rPr>
        <w:t xml:space="preserve"> centimetrů</w:t>
      </w:r>
    </w:p>
    <w:p w14:paraId="3245B3AF" w14:textId="206C816C" w:rsidR="00EA22DD" w:rsidRPr="001E291D" w:rsidRDefault="00EA22DD" w:rsidP="00A127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780">
        <w:rPr>
          <w:rFonts w:ascii="Times New Roman" w:hAnsi="Times New Roman" w:cs="Times New Roman"/>
          <w:b/>
          <w:bCs/>
          <w:sz w:val="24"/>
          <w:szCs w:val="24"/>
        </w:rPr>
        <w:t>BMI:</w:t>
      </w:r>
      <w:r w:rsidR="001E2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0476">
        <w:rPr>
          <w:rFonts w:ascii="Times New Roman" w:hAnsi="Times New Roman" w:cs="Times New Roman"/>
          <w:sz w:val="24"/>
          <w:szCs w:val="24"/>
        </w:rPr>
        <w:t>30,3 – obezita 1. stupně</w:t>
      </w:r>
    </w:p>
    <w:p w14:paraId="359DA2BB" w14:textId="369A1CF3" w:rsidR="00237DB1" w:rsidRDefault="00237DB1" w:rsidP="00A1278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2780">
        <w:rPr>
          <w:rFonts w:ascii="Times New Roman" w:hAnsi="Times New Roman" w:cs="Times New Roman"/>
          <w:b/>
          <w:bCs/>
          <w:sz w:val="24"/>
          <w:szCs w:val="24"/>
        </w:rPr>
        <w:t>Vitální funkce:</w:t>
      </w:r>
    </w:p>
    <w:p w14:paraId="515561CE" w14:textId="3737C8B2" w:rsidR="001E291D" w:rsidRDefault="003957EF" w:rsidP="00A127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Tělesná teplota – 3</w:t>
      </w:r>
      <w:r w:rsidR="009942D6">
        <w:rPr>
          <w:rFonts w:ascii="Times New Roman" w:hAnsi="Times New Roman" w:cs="Times New Roman"/>
          <w:sz w:val="24"/>
          <w:szCs w:val="24"/>
        </w:rPr>
        <w:t>7,7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– </w:t>
      </w:r>
      <w:proofErr w:type="spellStart"/>
      <w:r w:rsidR="009942D6">
        <w:rPr>
          <w:rFonts w:ascii="Times New Roman" w:hAnsi="Times New Roman" w:cs="Times New Roman"/>
          <w:sz w:val="24"/>
          <w:szCs w:val="24"/>
        </w:rPr>
        <w:t>subfebrilie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3FCE9" w14:textId="57E61623" w:rsidR="003957EF" w:rsidRDefault="003957EF" w:rsidP="00A127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Krevní tlak – </w:t>
      </w:r>
      <w:r w:rsidR="00305B91">
        <w:rPr>
          <w:rFonts w:ascii="Times New Roman" w:hAnsi="Times New Roman" w:cs="Times New Roman"/>
          <w:sz w:val="24"/>
          <w:szCs w:val="24"/>
        </w:rPr>
        <w:t>100/61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normotenze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806F7" w14:textId="30D5FCC6" w:rsidR="003957EF" w:rsidRDefault="003957EF" w:rsidP="00A127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Pulz – </w:t>
      </w:r>
      <w:r w:rsidR="009942D6">
        <w:rPr>
          <w:rFonts w:ascii="Times New Roman" w:hAnsi="Times New Roman" w:cs="Times New Roman"/>
          <w:sz w:val="24"/>
          <w:szCs w:val="24"/>
        </w:rPr>
        <w:t>84</w:t>
      </w:r>
      <w:r w:rsidR="009942D6" w:rsidRPr="009942D6">
        <w:rPr>
          <w:rStyle w:val="markedcontent"/>
          <w:rFonts w:ascii="Times New Roman" w:hAnsi="Times New Roman" w:cs="Times New Roman"/>
          <w:sz w:val="24"/>
          <w:szCs w:val="24"/>
        </w:rPr>
        <w:t xml:space="preserve"> ́</w:t>
      </w:r>
      <w:r w:rsidR="009942D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2D6">
        <w:rPr>
          <w:rStyle w:val="markedcontent"/>
          <w:rFonts w:ascii="Times New Roman" w:hAnsi="Times New Roman" w:cs="Times New Roman"/>
          <w:sz w:val="24"/>
          <w:szCs w:val="24"/>
        </w:rPr>
        <w:t>reg</w:t>
      </w:r>
      <w:proofErr w:type="spellEnd"/>
      <w:r w:rsidR="009942D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normokardie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F16DE" w14:textId="2532CE41" w:rsidR="009942D6" w:rsidRPr="003957EF" w:rsidRDefault="009942D6" w:rsidP="00A127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Dech – 18</w:t>
      </w:r>
      <w:r w:rsidRPr="009942D6">
        <w:rPr>
          <w:rStyle w:val="markedcontent"/>
          <w:rFonts w:ascii="Times New Roman" w:hAnsi="Times New Roman" w:cs="Times New Roman"/>
          <w:sz w:val="24"/>
          <w:szCs w:val="24"/>
        </w:rPr>
        <w:t xml:space="preserve"> ́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– eupnoe</w:t>
      </w:r>
    </w:p>
    <w:p w14:paraId="6A85EA0F" w14:textId="03F69810" w:rsidR="00EA22DD" w:rsidRDefault="00EA22DD" w:rsidP="00A1278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2780">
        <w:rPr>
          <w:rFonts w:ascii="Times New Roman" w:hAnsi="Times New Roman" w:cs="Times New Roman"/>
          <w:b/>
          <w:bCs/>
          <w:sz w:val="24"/>
          <w:szCs w:val="24"/>
        </w:rPr>
        <w:t>Medikace</w:t>
      </w:r>
      <w:r w:rsidR="00A12780">
        <w:rPr>
          <w:rFonts w:ascii="Times New Roman" w:hAnsi="Times New Roman" w:cs="Times New Roman"/>
          <w:b/>
          <w:bCs/>
          <w:sz w:val="24"/>
          <w:szCs w:val="24"/>
        </w:rPr>
        <w:t xml:space="preserve"> při hospitalizaci</w:t>
      </w:r>
      <w:r w:rsidR="00237DB1" w:rsidRPr="00A1278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86"/>
        <w:gridCol w:w="1395"/>
        <w:gridCol w:w="3178"/>
        <w:gridCol w:w="1720"/>
      </w:tblGrid>
      <w:tr w:rsidR="003957EF" w14:paraId="6956B643" w14:textId="77777777" w:rsidTr="009942D6">
        <w:trPr>
          <w:trHeight w:val="402"/>
        </w:trPr>
        <w:tc>
          <w:tcPr>
            <w:tcW w:w="2286" w:type="dxa"/>
          </w:tcPr>
          <w:p w14:paraId="0AEAF8BE" w14:textId="6E2CC131" w:rsidR="003957EF" w:rsidRPr="009942D6" w:rsidRDefault="009942D6" w:rsidP="00A127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2D6">
              <w:rPr>
                <w:rFonts w:ascii="Times New Roman" w:hAnsi="Times New Roman" w:cs="Times New Roman"/>
                <w:sz w:val="24"/>
                <w:szCs w:val="24"/>
              </w:rPr>
              <w:t>Corvapro</w:t>
            </w:r>
            <w:proofErr w:type="spellEnd"/>
            <w:r w:rsidRPr="009942D6">
              <w:rPr>
                <w:rFonts w:ascii="Times New Roman" w:hAnsi="Times New Roman" w:cs="Times New Roman"/>
                <w:sz w:val="24"/>
                <w:szCs w:val="24"/>
              </w:rPr>
              <w:t xml:space="preserve"> 40mg</w:t>
            </w:r>
          </w:p>
        </w:tc>
        <w:tc>
          <w:tcPr>
            <w:tcW w:w="1395" w:type="dxa"/>
          </w:tcPr>
          <w:p w14:paraId="73553A4E" w14:textId="41732081" w:rsidR="003957EF" w:rsidRDefault="009942D6" w:rsidP="003D76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27AAC5C3" w14:textId="0D99B365" w:rsidR="003957EF" w:rsidRDefault="003957EF" w:rsidP="003D76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42D6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proofErr w:type="gramEnd"/>
            <w:r w:rsidR="009942D6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</w:p>
        </w:tc>
        <w:tc>
          <w:tcPr>
            <w:tcW w:w="1720" w:type="dxa"/>
          </w:tcPr>
          <w:p w14:paraId="5D719464" w14:textId="3D5AB3C5" w:rsidR="003957EF" w:rsidRDefault="009942D6" w:rsidP="003D76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p.o</w:t>
            </w:r>
            <w:proofErr w:type="spellEnd"/>
            <w:r w:rsidR="007E6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57EF" w14:paraId="3DC644E1" w14:textId="77777777" w:rsidTr="009942D6">
        <w:trPr>
          <w:trHeight w:val="412"/>
        </w:trPr>
        <w:tc>
          <w:tcPr>
            <w:tcW w:w="2286" w:type="dxa"/>
          </w:tcPr>
          <w:p w14:paraId="3E9B24CC" w14:textId="09906719" w:rsidR="003957EF" w:rsidRDefault="009942D6" w:rsidP="00A127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Telmisatran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80mg</w:t>
            </w:r>
          </w:p>
        </w:tc>
        <w:tc>
          <w:tcPr>
            <w:tcW w:w="1395" w:type="dxa"/>
          </w:tcPr>
          <w:p w14:paraId="60DF74A2" w14:textId="0E961D61" w:rsidR="003957EF" w:rsidRDefault="007E67A4" w:rsidP="003D76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778A5279" w14:textId="6CDF1600" w:rsidR="003957EF" w:rsidRDefault="009942D6" w:rsidP="003D76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– 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 </w:t>
            </w:r>
          </w:p>
        </w:tc>
        <w:tc>
          <w:tcPr>
            <w:tcW w:w="1720" w:type="dxa"/>
          </w:tcPr>
          <w:p w14:paraId="108AF42E" w14:textId="59579C9A" w:rsidR="003957EF" w:rsidRDefault="009942D6" w:rsidP="003D76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p.o</w:t>
            </w:r>
            <w:proofErr w:type="spellEnd"/>
            <w:r w:rsidR="007E6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57EF" w14:paraId="7751B3F1" w14:textId="77777777" w:rsidTr="009942D6">
        <w:trPr>
          <w:trHeight w:val="402"/>
        </w:trPr>
        <w:tc>
          <w:tcPr>
            <w:tcW w:w="2286" w:type="dxa"/>
          </w:tcPr>
          <w:p w14:paraId="7A4D401B" w14:textId="062ECD13" w:rsidR="003957EF" w:rsidRDefault="007E67A4" w:rsidP="00A127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Loradil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2,5mg</w:t>
            </w:r>
          </w:p>
        </w:tc>
        <w:tc>
          <w:tcPr>
            <w:tcW w:w="1395" w:type="dxa"/>
          </w:tcPr>
          <w:p w14:paraId="00A139E2" w14:textId="5FB5EC2C" w:rsidR="003957EF" w:rsidRDefault="007E67A4" w:rsidP="003D76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44364022" w14:textId="7DB153CE" w:rsidR="003957EF" w:rsidRDefault="007E67A4" w:rsidP="003D76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– 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 </w:t>
            </w:r>
          </w:p>
        </w:tc>
        <w:tc>
          <w:tcPr>
            <w:tcW w:w="1720" w:type="dxa"/>
          </w:tcPr>
          <w:p w14:paraId="7047388F" w14:textId="623F9C43" w:rsidR="003957EF" w:rsidRDefault="007E67A4" w:rsidP="003D76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57EF" w14:paraId="4151D90C" w14:textId="77777777" w:rsidTr="009942D6">
        <w:trPr>
          <w:trHeight w:val="412"/>
        </w:trPr>
        <w:tc>
          <w:tcPr>
            <w:tcW w:w="2286" w:type="dxa"/>
          </w:tcPr>
          <w:p w14:paraId="14711745" w14:textId="422E85D1" w:rsidR="003957EF" w:rsidRDefault="007E67A4" w:rsidP="00A127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Stadamet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500mg</w:t>
            </w:r>
          </w:p>
        </w:tc>
        <w:tc>
          <w:tcPr>
            <w:tcW w:w="1395" w:type="dxa"/>
          </w:tcPr>
          <w:p w14:paraId="51966923" w14:textId="60C68C69" w:rsidR="003957EF" w:rsidRDefault="007E67A4" w:rsidP="003D76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124C50F7" w14:textId="1F749C96" w:rsidR="003957EF" w:rsidRDefault="007E67A4" w:rsidP="003D76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– 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 </w:t>
            </w:r>
          </w:p>
        </w:tc>
        <w:tc>
          <w:tcPr>
            <w:tcW w:w="1720" w:type="dxa"/>
          </w:tcPr>
          <w:p w14:paraId="14CAC0C4" w14:textId="1204EE88" w:rsidR="003957EF" w:rsidRDefault="007E67A4" w:rsidP="003D76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57EF" w14:paraId="3398D312" w14:textId="77777777" w:rsidTr="009942D6">
        <w:trPr>
          <w:trHeight w:val="402"/>
        </w:trPr>
        <w:tc>
          <w:tcPr>
            <w:tcW w:w="2286" w:type="dxa"/>
          </w:tcPr>
          <w:p w14:paraId="7C0083E3" w14:textId="43D3079F" w:rsidR="003957EF" w:rsidRDefault="007E67A4" w:rsidP="00A127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Tardiferon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80mg</w:t>
            </w:r>
          </w:p>
        </w:tc>
        <w:tc>
          <w:tcPr>
            <w:tcW w:w="1395" w:type="dxa"/>
          </w:tcPr>
          <w:p w14:paraId="3AD09633" w14:textId="3C005388" w:rsidR="003957EF" w:rsidRDefault="007E67A4" w:rsidP="003D76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6F1EEA62" w14:textId="6A50B57B" w:rsidR="003957EF" w:rsidRDefault="007E67A4" w:rsidP="003D76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– 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 </w:t>
            </w:r>
          </w:p>
        </w:tc>
        <w:tc>
          <w:tcPr>
            <w:tcW w:w="1720" w:type="dxa"/>
          </w:tcPr>
          <w:p w14:paraId="101292DD" w14:textId="77ABB9D4" w:rsidR="003957EF" w:rsidRDefault="007E67A4" w:rsidP="003D76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42D6" w14:paraId="5CAC95D7" w14:textId="77777777" w:rsidTr="009942D6">
        <w:trPr>
          <w:trHeight w:val="402"/>
        </w:trPr>
        <w:tc>
          <w:tcPr>
            <w:tcW w:w="2286" w:type="dxa"/>
          </w:tcPr>
          <w:p w14:paraId="52479FAA" w14:textId="07F275B8" w:rsidR="009942D6" w:rsidRDefault="007E67A4" w:rsidP="00A127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Kalnormin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1g</w:t>
            </w:r>
            <w:proofErr w:type="gramEnd"/>
          </w:p>
        </w:tc>
        <w:tc>
          <w:tcPr>
            <w:tcW w:w="1395" w:type="dxa"/>
          </w:tcPr>
          <w:p w14:paraId="20C522E3" w14:textId="73916A43" w:rsidR="009942D6" w:rsidRDefault="007E67A4" w:rsidP="003D76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45D8280B" w14:textId="1C8EF054" w:rsidR="009942D6" w:rsidRDefault="007E67A4" w:rsidP="003D76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– 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 </w:t>
            </w:r>
          </w:p>
        </w:tc>
        <w:tc>
          <w:tcPr>
            <w:tcW w:w="1720" w:type="dxa"/>
          </w:tcPr>
          <w:p w14:paraId="10851613" w14:textId="60762299" w:rsidR="009942D6" w:rsidRDefault="007E67A4" w:rsidP="003D76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42D6" w14:paraId="52C3497D" w14:textId="77777777" w:rsidTr="009942D6">
        <w:trPr>
          <w:trHeight w:val="402"/>
        </w:trPr>
        <w:tc>
          <w:tcPr>
            <w:tcW w:w="2286" w:type="dxa"/>
          </w:tcPr>
          <w:p w14:paraId="63FD491F" w14:textId="6F5CE769" w:rsidR="009942D6" w:rsidRDefault="007E67A4" w:rsidP="00A127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Isolyte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1000ml</w:t>
            </w:r>
          </w:p>
        </w:tc>
        <w:tc>
          <w:tcPr>
            <w:tcW w:w="1395" w:type="dxa"/>
          </w:tcPr>
          <w:p w14:paraId="06EB194F" w14:textId="77777777" w:rsidR="009942D6" w:rsidRDefault="009942D6" w:rsidP="003D76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14:paraId="0436A686" w14:textId="7678E9CC" w:rsidR="009942D6" w:rsidRDefault="007E67A4" w:rsidP="003D76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 – 14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</w:tcPr>
          <w:p w14:paraId="3F9F0659" w14:textId="2DD4232A" w:rsidR="009942D6" w:rsidRDefault="007E67A4" w:rsidP="003D76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42D6" w14:paraId="150A5190" w14:textId="77777777" w:rsidTr="009942D6">
        <w:trPr>
          <w:trHeight w:val="402"/>
        </w:trPr>
        <w:tc>
          <w:tcPr>
            <w:tcW w:w="2286" w:type="dxa"/>
          </w:tcPr>
          <w:p w14:paraId="28E7335A" w14:textId="798DBA66" w:rsidR="009942D6" w:rsidRDefault="007E67A4" w:rsidP="00A127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Comfair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100mg</w:t>
            </w:r>
          </w:p>
        </w:tc>
        <w:tc>
          <w:tcPr>
            <w:tcW w:w="1395" w:type="dxa"/>
          </w:tcPr>
          <w:p w14:paraId="48A9CF99" w14:textId="77777777" w:rsidR="009942D6" w:rsidRDefault="009942D6" w:rsidP="003D76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14:paraId="358DFA7F" w14:textId="2E0930A0" w:rsidR="009942D6" w:rsidRDefault="007E67A4" w:rsidP="003D76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– 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 </w:t>
            </w:r>
          </w:p>
        </w:tc>
        <w:tc>
          <w:tcPr>
            <w:tcW w:w="1720" w:type="dxa"/>
          </w:tcPr>
          <w:p w14:paraId="22CFB2C7" w14:textId="05B0D57D" w:rsidR="009942D6" w:rsidRDefault="007E67A4" w:rsidP="003D76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INH</w:t>
            </w:r>
          </w:p>
        </w:tc>
      </w:tr>
    </w:tbl>
    <w:p w14:paraId="26346359" w14:textId="7633EF41" w:rsidR="000F5A92" w:rsidRDefault="000F5A92" w:rsidP="00A127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6E8354" w14:textId="53B34F2A" w:rsidR="009B1D82" w:rsidRDefault="009B1D82" w:rsidP="00A127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1D82">
        <w:rPr>
          <w:rFonts w:ascii="Times New Roman" w:hAnsi="Times New Roman" w:cs="Times New Roman"/>
          <w:b/>
          <w:bCs/>
          <w:sz w:val="24"/>
          <w:szCs w:val="24"/>
        </w:rPr>
        <w:t>Invazivní vstupy:</w:t>
      </w:r>
      <w:r>
        <w:rPr>
          <w:rFonts w:ascii="Times New Roman" w:hAnsi="Times New Roman" w:cs="Times New Roman"/>
          <w:sz w:val="24"/>
          <w:szCs w:val="24"/>
        </w:rPr>
        <w:t xml:space="preserve"> PŽK – na levé horní končetině</w:t>
      </w:r>
      <w:r w:rsidR="008E0721">
        <w:rPr>
          <w:rFonts w:ascii="Times New Roman" w:hAnsi="Times New Roman" w:cs="Times New Roman"/>
          <w:sz w:val="24"/>
          <w:szCs w:val="24"/>
        </w:rPr>
        <w:t>, 3. den</w:t>
      </w:r>
    </w:p>
    <w:p w14:paraId="334D48F5" w14:textId="77777777" w:rsidR="000F5A92" w:rsidRDefault="000F5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F876EAF" w14:textId="4AA3B296" w:rsidR="003957EF" w:rsidRPr="009C4750" w:rsidRDefault="007C7A7C" w:rsidP="007C7A7C">
      <w:pPr>
        <w:pStyle w:val="Nadpis1"/>
        <w:rPr>
          <w:rFonts w:ascii="Times New Roman" w:hAnsi="Times New Roman" w:cs="Times New Roman"/>
          <w:b/>
          <w:bCs/>
          <w:color w:val="000000" w:themeColor="text1"/>
        </w:rPr>
      </w:pPr>
      <w:bookmarkStart w:id="2" w:name="_Toc112598187"/>
      <w:r w:rsidRPr="009C4750">
        <w:rPr>
          <w:rFonts w:ascii="Times New Roman" w:hAnsi="Times New Roman" w:cs="Times New Roman"/>
          <w:b/>
          <w:bCs/>
          <w:color w:val="000000" w:themeColor="text1"/>
        </w:rPr>
        <w:lastRenderedPageBreak/>
        <w:t>Ošetřovatelská anamnéza</w:t>
      </w:r>
      <w:r w:rsidR="007A1FB0">
        <w:rPr>
          <w:rFonts w:ascii="Times New Roman" w:hAnsi="Times New Roman" w:cs="Times New Roman"/>
          <w:b/>
          <w:bCs/>
          <w:color w:val="000000" w:themeColor="text1"/>
        </w:rPr>
        <w:t xml:space="preserve"> – sběr dat dle modelu </w:t>
      </w:r>
      <w:proofErr w:type="spellStart"/>
      <w:r w:rsidR="007A1FB0">
        <w:rPr>
          <w:rFonts w:ascii="Times New Roman" w:hAnsi="Times New Roman" w:cs="Times New Roman"/>
          <w:b/>
          <w:bCs/>
          <w:color w:val="000000" w:themeColor="text1"/>
        </w:rPr>
        <w:t>Oremové</w:t>
      </w:r>
      <w:bookmarkEnd w:id="2"/>
      <w:proofErr w:type="spellEnd"/>
    </w:p>
    <w:p w14:paraId="010AF4E1" w14:textId="77777777" w:rsidR="00CC31B4" w:rsidRPr="00CC31B4" w:rsidRDefault="00CC31B4" w:rsidP="00CC31B4"/>
    <w:p w14:paraId="52F6EE0D" w14:textId="1F3DCF6F" w:rsidR="00CC31B4" w:rsidRDefault="007A1FB0" w:rsidP="00CC31B4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3" w:name="_Toc112598188"/>
      <w:r w:rsidRPr="007A1FB0">
        <w:rPr>
          <w:rFonts w:ascii="Times New Roman" w:hAnsi="Times New Roman" w:cs="Times New Roman"/>
          <w:b/>
          <w:bCs/>
          <w:color w:val="000000" w:themeColor="text1"/>
        </w:rPr>
        <w:t>Universální požadavky sebepéče</w:t>
      </w:r>
      <w:bookmarkEnd w:id="3"/>
    </w:p>
    <w:p w14:paraId="214BA50D" w14:textId="6E07A163" w:rsidR="007A1FB0" w:rsidRDefault="007A1FB0" w:rsidP="007A1FB0"/>
    <w:p w14:paraId="35C73F9D" w14:textId="7B3A2EE2" w:rsidR="007A1FB0" w:rsidRDefault="007A1FB0" w:rsidP="007A1FB0">
      <w:pPr>
        <w:pStyle w:val="Nadpis3"/>
        <w:rPr>
          <w:rFonts w:ascii="Times New Roman" w:hAnsi="Times New Roman" w:cs="Times New Roman"/>
          <w:b/>
          <w:bCs/>
          <w:color w:val="auto"/>
        </w:rPr>
      </w:pPr>
      <w:bookmarkStart w:id="4" w:name="_Toc112598189"/>
      <w:r w:rsidRPr="007A1FB0">
        <w:rPr>
          <w:rFonts w:ascii="Times New Roman" w:hAnsi="Times New Roman" w:cs="Times New Roman"/>
          <w:b/>
          <w:bCs/>
          <w:color w:val="auto"/>
        </w:rPr>
        <w:t>Dostatečný příjem tekutin, potravy</w:t>
      </w:r>
      <w:r>
        <w:rPr>
          <w:rFonts w:ascii="Times New Roman" w:hAnsi="Times New Roman" w:cs="Times New Roman"/>
          <w:b/>
          <w:bCs/>
          <w:color w:val="auto"/>
        </w:rPr>
        <w:t>,</w:t>
      </w:r>
      <w:r w:rsidRPr="007A1FB0">
        <w:rPr>
          <w:rFonts w:ascii="Times New Roman" w:hAnsi="Times New Roman" w:cs="Times New Roman"/>
          <w:b/>
          <w:bCs/>
          <w:color w:val="auto"/>
        </w:rPr>
        <w:t xml:space="preserve"> vzduchu</w:t>
      </w:r>
      <w:bookmarkEnd w:id="4"/>
    </w:p>
    <w:p w14:paraId="02258612" w14:textId="74951EA7" w:rsidR="007A1FB0" w:rsidRDefault="007A1FB0" w:rsidP="007A1FB0"/>
    <w:p w14:paraId="17C5DCC4" w14:textId="40A07B2C" w:rsidR="007A1FB0" w:rsidRPr="002949FF" w:rsidRDefault="007A1FB0" w:rsidP="0018707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9FF">
        <w:rPr>
          <w:rFonts w:ascii="Times New Roman" w:hAnsi="Times New Roman" w:cs="Times New Roman"/>
          <w:sz w:val="24"/>
          <w:szCs w:val="24"/>
        </w:rPr>
        <w:t xml:space="preserve">Pacientka trpí onemocněním Astma </w:t>
      </w:r>
      <w:proofErr w:type="spellStart"/>
      <w:r w:rsidRPr="002949FF">
        <w:rPr>
          <w:rFonts w:ascii="Times New Roman" w:hAnsi="Times New Roman" w:cs="Times New Roman"/>
          <w:sz w:val="24"/>
          <w:szCs w:val="24"/>
        </w:rPr>
        <w:t>bronchiale</w:t>
      </w:r>
      <w:proofErr w:type="spellEnd"/>
      <w:r w:rsidRPr="002949FF">
        <w:rPr>
          <w:rFonts w:ascii="Times New Roman" w:hAnsi="Times New Roman" w:cs="Times New Roman"/>
          <w:sz w:val="24"/>
          <w:szCs w:val="24"/>
        </w:rPr>
        <w:t>, je alergik a občas pociťuje dušnost při námaze</w:t>
      </w:r>
      <w:r w:rsidR="002949FF">
        <w:rPr>
          <w:rFonts w:ascii="Times New Roman" w:hAnsi="Times New Roman" w:cs="Times New Roman"/>
          <w:sz w:val="24"/>
          <w:szCs w:val="24"/>
        </w:rPr>
        <w:t xml:space="preserve"> a při použití určitých druhů parfémů</w:t>
      </w:r>
      <w:r w:rsidRPr="002949FF">
        <w:rPr>
          <w:rFonts w:ascii="Times New Roman" w:hAnsi="Times New Roman" w:cs="Times New Roman"/>
          <w:sz w:val="24"/>
          <w:szCs w:val="24"/>
        </w:rPr>
        <w:t xml:space="preserve">. </w:t>
      </w:r>
      <w:r w:rsidR="006953FF" w:rsidRPr="002949FF">
        <w:rPr>
          <w:rFonts w:ascii="Times New Roman" w:hAnsi="Times New Roman" w:cs="Times New Roman"/>
          <w:sz w:val="24"/>
          <w:szCs w:val="24"/>
        </w:rPr>
        <w:t xml:space="preserve">Počet dechů za minutu je 18 a dýchání </w:t>
      </w:r>
      <w:r w:rsidR="00DC4D55">
        <w:rPr>
          <w:rFonts w:ascii="Times New Roman" w:hAnsi="Times New Roman" w:cs="Times New Roman"/>
          <w:sz w:val="24"/>
          <w:szCs w:val="24"/>
        </w:rPr>
        <w:br/>
      </w:r>
      <w:r w:rsidR="006953FF" w:rsidRPr="002949FF">
        <w:rPr>
          <w:rFonts w:ascii="Times New Roman" w:hAnsi="Times New Roman" w:cs="Times New Roman"/>
          <w:sz w:val="24"/>
          <w:szCs w:val="24"/>
        </w:rPr>
        <w:t>je pravidelné.</w:t>
      </w:r>
    </w:p>
    <w:p w14:paraId="286B63AE" w14:textId="7B3879AA" w:rsidR="006953FF" w:rsidRDefault="006953FF" w:rsidP="0018707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49FF">
        <w:rPr>
          <w:rFonts w:ascii="Times New Roman" w:hAnsi="Times New Roman" w:cs="Times New Roman"/>
          <w:sz w:val="24"/>
          <w:szCs w:val="24"/>
        </w:rPr>
        <w:t xml:space="preserve">Pacientka do roku 1972 kouřila pravidelně po dobu 3 let 1 cigaretu denně. Nyní již nekouří a je ráda, že se toho návyku zbavila. Alkohol pije pouze příležitostně. Snaží se tomu vyhýbat </w:t>
      </w:r>
      <w:r w:rsidR="00DC4D55">
        <w:rPr>
          <w:rFonts w:ascii="Times New Roman" w:hAnsi="Times New Roman" w:cs="Times New Roman"/>
          <w:sz w:val="24"/>
          <w:szCs w:val="24"/>
        </w:rPr>
        <w:br/>
      </w:r>
      <w:r w:rsidRPr="002949FF">
        <w:rPr>
          <w:rFonts w:ascii="Times New Roman" w:hAnsi="Times New Roman" w:cs="Times New Roman"/>
          <w:sz w:val="24"/>
          <w:szCs w:val="24"/>
        </w:rPr>
        <w:t>a omezovat na minimum. Káva také nepije ve velké míře a pacienta žádnou další závislost neudává.</w:t>
      </w:r>
      <w:r w:rsidR="00C82554" w:rsidRPr="002949FF">
        <w:rPr>
          <w:rFonts w:ascii="Times New Roman" w:hAnsi="Times New Roman" w:cs="Times New Roman"/>
          <w:sz w:val="24"/>
          <w:szCs w:val="24"/>
        </w:rPr>
        <w:t xml:space="preserve"> Snaží se dodržovat pitný režim a to kolem 2 litrů denně. Nyní se stav příjmu potravy a tekutin změnil, protože má pacienta nic per os. Mimo toto je diabetička a má dietu 9/250 </w:t>
      </w:r>
      <w:r w:rsidR="00DC4D55">
        <w:rPr>
          <w:rFonts w:ascii="Times New Roman" w:hAnsi="Times New Roman" w:cs="Times New Roman"/>
          <w:sz w:val="24"/>
          <w:szCs w:val="24"/>
        </w:rPr>
        <w:br/>
      </w:r>
      <w:r w:rsidR="00C82554" w:rsidRPr="002949FF">
        <w:rPr>
          <w:rFonts w:ascii="Times New Roman" w:hAnsi="Times New Roman" w:cs="Times New Roman"/>
          <w:sz w:val="24"/>
          <w:szCs w:val="24"/>
        </w:rPr>
        <w:t xml:space="preserve">+ pol. </w:t>
      </w:r>
      <w:r w:rsidR="002949FF">
        <w:rPr>
          <w:rFonts w:ascii="Times New Roman" w:hAnsi="Times New Roman" w:cs="Times New Roman"/>
          <w:sz w:val="24"/>
          <w:szCs w:val="24"/>
        </w:rPr>
        <w:t>Dokud mohla v nemocničním zařízení jíst, byla se skladbou jídla a chutí spokojená v rámci možností. Mimo hospitalizaci se s</w:t>
      </w:r>
      <w:r w:rsidR="00C82554" w:rsidRPr="002949FF">
        <w:rPr>
          <w:rFonts w:ascii="Times New Roman" w:hAnsi="Times New Roman" w:cs="Times New Roman"/>
          <w:sz w:val="24"/>
          <w:szCs w:val="24"/>
        </w:rPr>
        <w:t xml:space="preserve">travuje se pravidelně </w:t>
      </w:r>
      <w:r w:rsidR="004D7A04" w:rsidRPr="002949FF">
        <w:rPr>
          <w:rFonts w:ascii="Times New Roman" w:hAnsi="Times New Roman" w:cs="Times New Roman"/>
          <w:sz w:val="24"/>
          <w:szCs w:val="24"/>
        </w:rPr>
        <w:t xml:space="preserve">5x denně. Její manžel chodí </w:t>
      </w:r>
      <w:r w:rsidR="00DC4D55">
        <w:rPr>
          <w:rFonts w:ascii="Times New Roman" w:hAnsi="Times New Roman" w:cs="Times New Roman"/>
          <w:sz w:val="24"/>
          <w:szCs w:val="24"/>
        </w:rPr>
        <w:br/>
      </w:r>
      <w:r w:rsidR="004D7A04" w:rsidRPr="002949FF">
        <w:rPr>
          <w:rFonts w:ascii="Times New Roman" w:hAnsi="Times New Roman" w:cs="Times New Roman"/>
          <w:sz w:val="24"/>
          <w:szCs w:val="24"/>
        </w:rPr>
        <w:t xml:space="preserve">do práce a paní pro oba připravuje jídlo s sebou a díky tomu má přehled kolik toho sní.  Váhu má 78,5 kg a výšku 161 cm. BMI vychází na 30,3, což je obezita 1. stupně. Pacienta se snaží pomalu váhu redukovat, ale příliš se tomu nevěnuje a jde jí to pomalu. </w:t>
      </w:r>
    </w:p>
    <w:p w14:paraId="688AD581" w14:textId="2F9E7EFD" w:rsidR="002949FF" w:rsidRDefault="002949FF" w:rsidP="0018707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Pacientka dodržuje pravidelné prohlídky u zubního lékaře a zatím je bez významné patologie. Dříve navštěvovala dentální hygienu, teď už nechodí.</w:t>
      </w:r>
    </w:p>
    <w:p w14:paraId="6E7A7092" w14:textId="589BA810" w:rsidR="006D6ED5" w:rsidRDefault="006D6ED5" w:rsidP="009859EE">
      <w:pPr>
        <w:pStyle w:val="Nadpis3"/>
        <w:rPr>
          <w:rFonts w:ascii="Times New Roman" w:hAnsi="Times New Roman" w:cs="Times New Roman"/>
          <w:b/>
          <w:bCs/>
          <w:color w:val="auto"/>
        </w:rPr>
      </w:pPr>
      <w:bookmarkStart w:id="5" w:name="_Toc112598190"/>
      <w:r w:rsidRPr="009859EE">
        <w:rPr>
          <w:rFonts w:ascii="Times New Roman" w:hAnsi="Times New Roman" w:cs="Times New Roman"/>
          <w:b/>
          <w:bCs/>
          <w:color w:val="auto"/>
        </w:rPr>
        <w:t>Uspokojivé funkce vylučování moče, stolice a potu.</w:t>
      </w:r>
      <w:bookmarkEnd w:id="5"/>
    </w:p>
    <w:p w14:paraId="668B403B" w14:textId="77777777" w:rsidR="00E638E1" w:rsidRPr="00E638E1" w:rsidRDefault="00E638E1" w:rsidP="00E638E1"/>
    <w:p w14:paraId="4DA2C081" w14:textId="5690A316" w:rsidR="006D6ED5" w:rsidRDefault="006D6ED5" w:rsidP="0018707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Pacientka po dobu hospitalizace i v domácím prostředí používá toaletu. Není u ní potřeba žádná dopomoc. Vylučování moči je bezproblémové. Moč má fyziologickou barvu, je bez příměsi a bez neobvyklého zápachu. U pacientky se nesleduje příjem a výdej tekutin. Močová inkontinence není.</w:t>
      </w:r>
    </w:p>
    <w:p w14:paraId="05CD75B6" w14:textId="67A2301B" w:rsidR="006D6ED5" w:rsidRDefault="006D6ED5" w:rsidP="0018707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Vylučování stolice </w:t>
      </w:r>
      <w:r w:rsidR="009859EE">
        <w:rPr>
          <w:rFonts w:ascii="Times New Roman" w:hAnsi="Times New Roman" w:cs="Times New Roman"/>
          <w:sz w:val="24"/>
          <w:szCs w:val="24"/>
        </w:rPr>
        <w:t xml:space="preserve">bývá občas problém se zácpou občas. Pacienta užívá tabletky </w:t>
      </w:r>
      <w:r w:rsidR="00DC4D55">
        <w:rPr>
          <w:rFonts w:ascii="Times New Roman" w:hAnsi="Times New Roman" w:cs="Times New Roman"/>
          <w:sz w:val="24"/>
          <w:szCs w:val="24"/>
        </w:rPr>
        <w:br/>
      </w:r>
      <w:r w:rsidR="009859EE">
        <w:rPr>
          <w:rFonts w:ascii="Times New Roman" w:hAnsi="Times New Roman" w:cs="Times New Roman"/>
          <w:sz w:val="24"/>
          <w:szCs w:val="24"/>
        </w:rPr>
        <w:t xml:space="preserve">se železem, a tudíž je její stolice i černě zabarvená. Toto jsou bohužel časté nežádoucí účinky léčby železem. Dokud ho nebrala, bylo vše v pořádku. Nyní udává stolici 1x denně. </w:t>
      </w:r>
    </w:p>
    <w:p w14:paraId="3A925BB9" w14:textId="7673C618" w:rsidR="009859EE" w:rsidRPr="002949FF" w:rsidRDefault="009859EE" w:rsidP="0018707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Vzhledem k vyšším teplotám se pacient</w:t>
      </w:r>
      <w:r w:rsidR="00E638E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 i více potí</w:t>
      </w:r>
      <w:r w:rsidR="00E638E1">
        <w:rPr>
          <w:rFonts w:ascii="Times New Roman" w:hAnsi="Times New Roman" w:cs="Times New Roman"/>
          <w:sz w:val="24"/>
          <w:szCs w:val="24"/>
        </w:rPr>
        <w:t>, což není patologie. Na každém pokoji se sice nachází klimatizace, ale pacientka si ji nepouští, aby se nenachladila. Na kůži se nachází pouze jizva po gynekologické operaci, která je klidná a zahojená. Jiné kožní defekty pacienta neudává. Na levé horní končetině se nachází zavedený PŽK a nejeví žádné patologické změny. VIP skóre je 0. Je zavedený 3. den.</w:t>
      </w:r>
    </w:p>
    <w:p w14:paraId="2BBA1C42" w14:textId="35311670" w:rsidR="00CA664C" w:rsidRPr="00DC4D55" w:rsidRDefault="00E638E1" w:rsidP="00E638E1">
      <w:pPr>
        <w:pStyle w:val="Nadpis3"/>
        <w:rPr>
          <w:rFonts w:ascii="Times New Roman" w:hAnsi="Times New Roman" w:cs="Times New Roman"/>
          <w:b/>
          <w:bCs/>
          <w:color w:val="auto"/>
        </w:rPr>
      </w:pPr>
      <w:bookmarkStart w:id="6" w:name="_Toc112598191"/>
      <w:r w:rsidRPr="00DC4D55">
        <w:rPr>
          <w:rFonts w:ascii="Times New Roman" w:hAnsi="Times New Roman" w:cs="Times New Roman"/>
          <w:b/>
          <w:bCs/>
          <w:color w:val="auto"/>
        </w:rPr>
        <w:t>Rovnováha mezi aktivitami a odpočinkem</w:t>
      </w:r>
      <w:bookmarkEnd w:id="6"/>
    </w:p>
    <w:p w14:paraId="3736A134" w14:textId="072C1026" w:rsidR="00E638E1" w:rsidRDefault="00E638E1" w:rsidP="00E638E1"/>
    <w:p w14:paraId="407426D2" w14:textId="4F09151C" w:rsidR="00E638E1" w:rsidRPr="006961AF" w:rsidRDefault="00E127EA" w:rsidP="0018707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61AF">
        <w:rPr>
          <w:rFonts w:ascii="Times New Roman" w:hAnsi="Times New Roman" w:cs="Times New Roman"/>
          <w:sz w:val="24"/>
          <w:szCs w:val="24"/>
        </w:rPr>
        <w:t xml:space="preserve">Pacientka již nepracuje a je starobním důchodě. Snaží se dodržovat pravidelný denní režim. Chodí spát okolo 22. hodiny a okolo 7. hodiny ráno vstává. Některé dny chodí na procházky s hůlkami spolu s manželem.  Po obědě si ráda čte </w:t>
      </w:r>
      <w:r w:rsidR="006961AF" w:rsidRPr="006961AF">
        <w:rPr>
          <w:rFonts w:ascii="Times New Roman" w:hAnsi="Times New Roman" w:cs="Times New Roman"/>
          <w:sz w:val="24"/>
          <w:szCs w:val="24"/>
        </w:rPr>
        <w:t>anebo</w:t>
      </w:r>
      <w:r w:rsidRPr="006961AF">
        <w:rPr>
          <w:rFonts w:ascii="Times New Roman" w:hAnsi="Times New Roman" w:cs="Times New Roman"/>
          <w:sz w:val="24"/>
          <w:szCs w:val="24"/>
        </w:rPr>
        <w:t xml:space="preserve"> telefonuje se svým synem. Pacientka </w:t>
      </w:r>
      <w:r w:rsidRPr="006961AF">
        <w:rPr>
          <w:rFonts w:ascii="Times New Roman" w:hAnsi="Times New Roman" w:cs="Times New Roman"/>
          <w:sz w:val="24"/>
          <w:szCs w:val="24"/>
        </w:rPr>
        <w:lastRenderedPageBreak/>
        <w:t xml:space="preserve">trpí chronickou bolestí </w:t>
      </w:r>
      <w:proofErr w:type="gramStart"/>
      <w:r w:rsidRPr="006961AF">
        <w:rPr>
          <w:rFonts w:ascii="Times New Roman" w:hAnsi="Times New Roman" w:cs="Times New Roman"/>
          <w:sz w:val="24"/>
          <w:szCs w:val="24"/>
        </w:rPr>
        <w:t>zad</w:t>
      </w:r>
      <w:proofErr w:type="gramEnd"/>
      <w:r w:rsidRPr="006961AF">
        <w:rPr>
          <w:rFonts w:ascii="Times New Roman" w:hAnsi="Times New Roman" w:cs="Times New Roman"/>
          <w:sz w:val="24"/>
          <w:szCs w:val="24"/>
        </w:rPr>
        <w:t xml:space="preserve"> a proto</w:t>
      </w:r>
      <w:r w:rsidR="006961AF" w:rsidRPr="006961AF">
        <w:rPr>
          <w:rFonts w:ascii="Times New Roman" w:hAnsi="Times New Roman" w:cs="Times New Roman"/>
          <w:sz w:val="24"/>
          <w:szCs w:val="24"/>
        </w:rPr>
        <w:t xml:space="preserve"> je opatrná ve svých aktivitách. Když byla mladší sportovala více pravidelně, teď to její zdravotní stav neumožňuje.</w:t>
      </w:r>
    </w:p>
    <w:p w14:paraId="2A7BAAEA" w14:textId="15C1126E" w:rsidR="006961AF" w:rsidRDefault="006961AF" w:rsidP="0018707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61AF">
        <w:rPr>
          <w:rFonts w:ascii="Times New Roman" w:hAnsi="Times New Roman" w:cs="Times New Roman"/>
          <w:sz w:val="24"/>
          <w:szCs w:val="24"/>
        </w:rPr>
        <w:t>Problémy se spánkem pacientka nemá, pouze při hospitalizaci. Občas se v noci budí a ruší ji další pacientky na pokoji. Přes den se snaží nespat, aby mohla dobře usnout. Léky na spaní pacientka neužívá.</w:t>
      </w:r>
    </w:p>
    <w:p w14:paraId="2AECC161" w14:textId="5C79F287" w:rsidR="00B96962" w:rsidRDefault="00B96962" w:rsidP="00B96962">
      <w:pPr>
        <w:pStyle w:val="Nadpis3"/>
        <w:rPr>
          <w:rFonts w:ascii="Times New Roman" w:hAnsi="Times New Roman" w:cs="Times New Roman"/>
          <w:b/>
          <w:bCs/>
          <w:color w:val="auto"/>
        </w:rPr>
      </w:pPr>
      <w:bookmarkStart w:id="7" w:name="_Toc112598192"/>
      <w:r w:rsidRPr="00B96962">
        <w:rPr>
          <w:rFonts w:ascii="Times New Roman" w:hAnsi="Times New Roman" w:cs="Times New Roman"/>
          <w:b/>
          <w:bCs/>
          <w:color w:val="auto"/>
        </w:rPr>
        <w:t>Rovnováha mezi sociálními interakcemi a samotou</w:t>
      </w:r>
      <w:bookmarkEnd w:id="7"/>
    </w:p>
    <w:p w14:paraId="4D5A106A" w14:textId="13349784" w:rsidR="00E22B80" w:rsidRDefault="00E22B80" w:rsidP="00E22B80"/>
    <w:p w14:paraId="63A550BC" w14:textId="46BC3FB3" w:rsidR="00E22B80" w:rsidRPr="00302212" w:rsidRDefault="00E22B80" w:rsidP="0018707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212">
        <w:rPr>
          <w:rFonts w:ascii="Times New Roman" w:hAnsi="Times New Roman" w:cs="Times New Roman"/>
          <w:sz w:val="24"/>
          <w:szCs w:val="24"/>
        </w:rPr>
        <w:t>Pacienta VH žije se svým m</w:t>
      </w:r>
      <w:r w:rsidR="00CF587D" w:rsidRPr="00302212">
        <w:rPr>
          <w:rFonts w:ascii="Times New Roman" w:hAnsi="Times New Roman" w:cs="Times New Roman"/>
          <w:sz w:val="24"/>
          <w:szCs w:val="24"/>
        </w:rPr>
        <w:t>anželem</w:t>
      </w:r>
      <w:r w:rsidRPr="00302212">
        <w:rPr>
          <w:rFonts w:ascii="Times New Roman" w:hAnsi="Times New Roman" w:cs="Times New Roman"/>
          <w:sz w:val="24"/>
          <w:szCs w:val="24"/>
        </w:rPr>
        <w:t xml:space="preserve"> v rodinném domě v Hradci Králové. </w:t>
      </w:r>
      <w:r w:rsidR="00CF587D" w:rsidRPr="00302212">
        <w:rPr>
          <w:rFonts w:ascii="Times New Roman" w:hAnsi="Times New Roman" w:cs="Times New Roman"/>
          <w:sz w:val="24"/>
          <w:szCs w:val="24"/>
        </w:rPr>
        <w:t>Pacientka pobírá starobní důchod, dříve pracovala jako operátorka výroby ve fabrice. Pacienta vystudovala vysokou školu strojírenství a získala titul Ing.</w:t>
      </w:r>
    </w:p>
    <w:p w14:paraId="4B6E63C9" w14:textId="59A5524A" w:rsidR="00CF587D" w:rsidRPr="00302212" w:rsidRDefault="00CF587D" w:rsidP="0018707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212">
        <w:rPr>
          <w:rFonts w:ascii="Times New Roman" w:hAnsi="Times New Roman" w:cs="Times New Roman"/>
          <w:sz w:val="24"/>
          <w:szCs w:val="24"/>
        </w:rPr>
        <w:t>S manželem vychovali jednoho syna. Pacientka ve svém životě prodělala 2 interrupce. Jedna byla z důvodu zdravotního stavu. Nyní už syn žije sám</w:t>
      </w:r>
      <w:r w:rsidR="00302212" w:rsidRPr="00302212">
        <w:rPr>
          <w:rFonts w:ascii="Times New Roman" w:hAnsi="Times New Roman" w:cs="Times New Roman"/>
          <w:sz w:val="24"/>
          <w:szCs w:val="24"/>
        </w:rPr>
        <w:t xml:space="preserve"> s přítelkyní a chodí se občas navštěvovat.</w:t>
      </w:r>
    </w:p>
    <w:p w14:paraId="1A07882C" w14:textId="2DFFB1BD" w:rsidR="00B96962" w:rsidRDefault="00B96962" w:rsidP="00B96962"/>
    <w:p w14:paraId="45526A83" w14:textId="51E2D71D" w:rsidR="00B96962" w:rsidRDefault="00B96962" w:rsidP="00B96962">
      <w:pPr>
        <w:pStyle w:val="Nadpis3"/>
        <w:rPr>
          <w:rFonts w:ascii="Times New Roman" w:hAnsi="Times New Roman" w:cs="Times New Roman"/>
          <w:b/>
          <w:bCs/>
          <w:color w:val="auto"/>
        </w:rPr>
      </w:pPr>
      <w:bookmarkStart w:id="8" w:name="_Toc112598193"/>
      <w:r w:rsidRPr="00B96962">
        <w:rPr>
          <w:rFonts w:ascii="Times New Roman" w:hAnsi="Times New Roman" w:cs="Times New Roman"/>
          <w:b/>
          <w:bCs/>
          <w:color w:val="auto"/>
        </w:rPr>
        <w:t>Rovnováha mezi bezpečím a rizikovými činnostmi, které ohrožují zdraví a život</w:t>
      </w:r>
      <w:bookmarkEnd w:id="8"/>
    </w:p>
    <w:p w14:paraId="066358EB" w14:textId="2C56D9A2" w:rsidR="00246995" w:rsidRDefault="00246995" w:rsidP="00246995"/>
    <w:p w14:paraId="179FFE2A" w14:textId="77777777" w:rsidR="00F90DF8" w:rsidRPr="00D719E1" w:rsidRDefault="00F90DF8" w:rsidP="0018707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19E1">
        <w:rPr>
          <w:rFonts w:ascii="Times New Roman" w:hAnsi="Times New Roman" w:cs="Times New Roman"/>
          <w:sz w:val="24"/>
          <w:szCs w:val="24"/>
        </w:rPr>
        <w:t xml:space="preserve">Pacientka hospitalizaci snáší velmi dobře, je pozitivně naladěna, pokud jde vše podle plánu. Přestože hospitalizaci snáší dobře, těší se domů za svým manželem. Čeká na poslední vyšetření, které rozhodne o datu jejího propuštění. Pacientka netrpí psychickými potížemi a ke všemu přistupuje flegmaticky. </w:t>
      </w:r>
    </w:p>
    <w:p w14:paraId="1AE7E06A" w14:textId="43386D47" w:rsidR="00246995" w:rsidRPr="00D719E1" w:rsidRDefault="00A36822" w:rsidP="0018707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19E1">
        <w:rPr>
          <w:rFonts w:ascii="Times New Roman" w:hAnsi="Times New Roman" w:cs="Times New Roman"/>
          <w:sz w:val="24"/>
          <w:szCs w:val="24"/>
        </w:rPr>
        <w:t xml:space="preserve">Pacientka sportuje velmi nárazově, se svým manželem chodí na procházky. Není to pro pacientku rizikem. Trpí bolestí zad, kterou občasně tlumí léky na bolest. </w:t>
      </w:r>
      <w:r w:rsidR="00D719E1">
        <w:rPr>
          <w:rFonts w:ascii="Times New Roman" w:hAnsi="Times New Roman" w:cs="Times New Roman"/>
          <w:sz w:val="24"/>
          <w:szCs w:val="24"/>
        </w:rPr>
        <w:t>V pacientově rodině se vyskytuje hypertenze a astma.</w:t>
      </w:r>
    </w:p>
    <w:p w14:paraId="7B8B83D7" w14:textId="324DC21F" w:rsidR="00B96962" w:rsidRDefault="00B96962" w:rsidP="00B96962"/>
    <w:p w14:paraId="6C1CF234" w14:textId="6EE109A1" w:rsidR="00B96962" w:rsidRDefault="00B96962" w:rsidP="00B96962">
      <w:pPr>
        <w:pStyle w:val="Nadpis3"/>
        <w:rPr>
          <w:rFonts w:ascii="Times New Roman" w:hAnsi="Times New Roman" w:cs="Times New Roman"/>
          <w:b/>
          <w:bCs/>
          <w:color w:val="auto"/>
        </w:rPr>
      </w:pPr>
      <w:bookmarkStart w:id="9" w:name="_Toc112598194"/>
      <w:r w:rsidRPr="00B96962">
        <w:rPr>
          <w:rFonts w:ascii="Times New Roman" w:hAnsi="Times New Roman" w:cs="Times New Roman"/>
          <w:b/>
          <w:bCs/>
          <w:color w:val="auto"/>
        </w:rPr>
        <w:t>Normální chování, bytí, existence, podpora</w:t>
      </w:r>
      <w:bookmarkEnd w:id="9"/>
    </w:p>
    <w:p w14:paraId="4A3B5EA6" w14:textId="62AAD534" w:rsidR="00D719E1" w:rsidRDefault="00D719E1" w:rsidP="00D719E1"/>
    <w:p w14:paraId="6C11FFC7" w14:textId="675BC81A" w:rsidR="00501FE9" w:rsidRPr="00501FE9" w:rsidRDefault="00D719E1" w:rsidP="0018707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1FE9">
        <w:rPr>
          <w:rFonts w:ascii="Times New Roman" w:hAnsi="Times New Roman" w:cs="Times New Roman"/>
          <w:sz w:val="24"/>
          <w:szCs w:val="24"/>
        </w:rPr>
        <w:t>Pacientka VH je klidná, místy až flegmatická. Při rozhovoru působila velmi přátelsky</w:t>
      </w:r>
      <w:r w:rsidR="00DC4D55">
        <w:rPr>
          <w:rFonts w:ascii="Times New Roman" w:hAnsi="Times New Roman" w:cs="Times New Roman"/>
          <w:sz w:val="24"/>
          <w:szCs w:val="24"/>
        </w:rPr>
        <w:br/>
      </w:r>
      <w:r w:rsidRPr="00501FE9">
        <w:rPr>
          <w:rFonts w:ascii="Times New Roman" w:hAnsi="Times New Roman" w:cs="Times New Roman"/>
          <w:sz w:val="24"/>
          <w:szCs w:val="24"/>
        </w:rPr>
        <w:t xml:space="preserve"> a optimisticky. Brala spoustu věcí s humorem. Jeden den její den náladu negativně ovlivnilo přesunutí vyšetření, kvůli kterém</w:t>
      </w:r>
      <w:r w:rsidR="00501FE9" w:rsidRPr="00501FE9">
        <w:rPr>
          <w:rFonts w:ascii="Times New Roman" w:hAnsi="Times New Roman" w:cs="Times New Roman"/>
          <w:sz w:val="24"/>
          <w:szCs w:val="24"/>
        </w:rPr>
        <w:t>u</w:t>
      </w:r>
      <w:r w:rsidRPr="00501FE9">
        <w:rPr>
          <w:rFonts w:ascii="Times New Roman" w:hAnsi="Times New Roman" w:cs="Times New Roman"/>
          <w:sz w:val="24"/>
          <w:szCs w:val="24"/>
        </w:rPr>
        <w:t xml:space="preserve"> byla od rána nalačno.</w:t>
      </w:r>
      <w:r w:rsidR="00501FE9" w:rsidRPr="00501F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20FFF" w14:textId="39DACFB0" w:rsidR="00D719E1" w:rsidRPr="00501FE9" w:rsidRDefault="00501FE9" w:rsidP="0018707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1FE9">
        <w:rPr>
          <w:rFonts w:ascii="Times New Roman" w:hAnsi="Times New Roman" w:cs="Times New Roman"/>
          <w:sz w:val="24"/>
          <w:szCs w:val="24"/>
        </w:rPr>
        <w:t>Podporuje ji manžel a syn. Rodina není křesťansky založená.</w:t>
      </w:r>
      <w:r w:rsidR="00D719E1" w:rsidRPr="00501F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8478E" w14:textId="49EDEA7A" w:rsidR="00B96962" w:rsidRDefault="00B96962" w:rsidP="00B96962"/>
    <w:p w14:paraId="474926A2" w14:textId="65F44263" w:rsidR="00B96962" w:rsidRPr="00071E0B" w:rsidRDefault="00B96962" w:rsidP="00B96962">
      <w:pPr>
        <w:pStyle w:val="Nadpis2"/>
        <w:rPr>
          <w:rFonts w:ascii="Times New Roman" w:hAnsi="Times New Roman" w:cs="Times New Roman"/>
          <w:b/>
          <w:bCs/>
          <w:color w:val="auto"/>
        </w:rPr>
      </w:pPr>
      <w:bookmarkStart w:id="10" w:name="_Toc112598195"/>
      <w:r w:rsidRPr="00071E0B">
        <w:rPr>
          <w:rFonts w:ascii="Times New Roman" w:hAnsi="Times New Roman" w:cs="Times New Roman"/>
          <w:b/>
          <w:bCs/>
          <w:color w:val="auto"/>
        </w:rPr>
        <w:t>Vývojové požadavky</w:t>
      </w:r>
      <w:bookmarkEnd w:id="10"/>
    </w:p>
    <w:p w14:paraId="4C6EFAE3" w14:textId="39DD8C51" w:rsidR="00E638E1" w:rsidRDefault="00E638E1" w:rsidP="00E638E1"/>
    <w:p w14:paraId="035CC856" w14:textId="1A5E5447" w:rsidR="00071E0B" w:rsidRDefault="00071E0B" w:rsidP="00071E0B">
      <w:pPr>
        <w:pStyle w:val="Nadpis3"/>
        <w:rPr>
          <w:rFonts w:ascii="Times New Roman" w:hAnsi="Times New Roman" w:cs="Times New Roman"/>
          <w:b/>
          <w:bCs/>
          <w:color w:val="auto"/>
        </w:rPr>
      </w:pPr>
      <w:bookmarkStart w:id="11" w:name="_Toc112598196"/>
      <w:r w:rsidRPr="00071E0B">
        <w:rPr>
          <w:rFonts w:ascii="Times New Roman" w:hAnsi="Times New Roman" w:cs="Times New Roman"/>
          <w:b/>
          <w:bCs/>
          <w:color w:val="auto"/>
        </w:rPr>
        <w:t>Nynější fáze života</w:t>
      </w:r>
      <w:bookmarkEnd w:id="11"/>
    </w:p>
    <w:p w14:paraId="2FD3EA41" w14:textId="6FCE9DDF" w:rsidR="00501FE9" w:rsidRDefault="00501FE9" w:rsidP="00501FE9"/>
    <w:p w14:paraId="648B612E" w14:textId="4F6E10FE" w:rsidR="00501FE9" w:rsidRPr="009426FD" w:rsidRDefault="00501FE9" w:rsidP="0018707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26FD">
        <w:rPr>
          <w:rFonts w:ascii="Times New Roman" w:hAnsi="Times New Roman" w:cs="Times New Roman"/>
          <w:sz w:val="24"/>
          <w:szCs w:val="24"/>
        </w:rPr>
        <w:t>Pacientka zažívá období stáří. Na tuto fázi života se</w:t>
      </w:r>
      <w:r w:rsidR="006A0606" w:rsidRPr="009426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0606" w:rsidRPr="009426FD">
        <w:rPr>
          <w:rFonts w:ascii="Times New Roman" w:hAnsi="Times New Roman" w:cs="Times New Roman"/>
          <w:sz w:val="24"/>
          <w:szCs w:val="24"/>
        </w:rPr>
        <w:t>těšila</w:t>
      </w:r>
      <w:proofErr w:type="gramEnd"/>
      <w:r w:rsidR="006A0606" w:rsidRPr="009426FD">
        <w:rPr>
          <w:rFonts w:ascii="Times New Roman" w:hAnsi="Times New Roman" w:cs="Times New Roman"/>
          <w:sz w:val="24"/>
          <w:szCs w:val="24"/>
        </w:rPr>
        <w:t xml:space="preserve"> a to zejména kvůli tomu, že </w:t>
      </w:r>
      <w:r w:rsidR="00DC4D55">
        <w:rPr>
          <w:rFonts w:ascii="Times New Roman" w:hAnsi="Times New Roman" w:cs="Times New Roman"/>
          <w:sz w:val="24"/>
          <w:szCs w:val="24"/>
        </w:rPr>
        <w:br/>
      </w:r>
      <w:r w:rsidR="006A0606" w:rsidRPr="009426FD">
        <w:rPr>
          <w:rFonts w:ascii="Times New Roman" w:hAnsi="Times New Roman" w:cs="Times New Roman"/>
          <w:sz w:val="24"/>
          <w:szCs w:val="24"/>
        </w:rPr>
        <w:t xml:space="preserve">ji její práce ve fabrice psychicky vyčerpala, důchod bere jako zasloužený odpočinek. Svůj volný čas vyplňuje procházkami s manželem, sledováním seriálů a prací na zahradě.  Pacientka </w:t>
      </w:r>
      <w:r w:rsidR="006A0606" w:rsidRPr="009426FD">
        <w:rPr>
          <w:rFonts w:ascii="Times New Roman" w:hAnsi="Times New Roman" w:cs="Times New Roman"/>
          <w:sz w:val="24"/>
          <w:szCs w:val="24"/>
        </w:rPr>
        <w:lastRenderedPageBreak/>
        <w:t>s přibývajícím věkem prošla výraznou tělesnou změnou</w:t>
      </w:r>
      <w:r w:rsidR="00AE19B5" w:rsidRPr="009426FD">
        <w:rPr>
          <w:rFonts w:ascii="Times New Roman" w:hAnsi="Times New Roman" w:cs="Times New Roman"/>
          <w:sz w:val="24"/>
          <w:szCs w:val="24"/>
        </w:rPr>
        <w:t xml:space="preserve">. Její koxartróza měla negativní vliv </w:t>
      </w:r>
      <w:r w:rsidR="00DC4D55">
        <w:rPr>
          <w:rFonts w:ascii="Times New Roman" w:hAnsi="Times New Roman" w:cs="Times New Roman"/>
          <w:sz w:val="24"/>
          <w:szCs w:val="24"/>
        </w:rPr>
        <w:br/>
      </w:r>
      <w:r w:rsidR="00AE19B5" w:rsidRPr="009426FD">
        <w:rPr>
          <w:rFonts w:ascii="Times New Roman" w:hAnsi="Times New Roman" w:cs="Times New Roman"/>
          <w:sz w:val="24"/>
          <w:szCs w:val="24"/>
        </w:rPr>
        <w:t xml:space="preserve">na její pohybové aktivity a postupem času přišla i bolest zad. Snížené množství pohybové aktivity přispělo ke zvýšení tělesné hmotnosti. Její onkologické onemocnění způsobilo prořídnutí vlasů. </w:t>
      </w:r>
      <w:r w:rsidR="009426FD" w:rsidRPr="009426FD">
        <w:rPr>
          <w:rFonts w:ascii="Times New Roman" w:hAnsi="Times New Roman" w:cs="Times New Roman"/>
          <w:sz w:val="24"/>
          <w:szCs w:val="24"/>
        </w:rPr>
        <w:t>Pacientka je stále sexuálně aktivní.</w:t>
      </w:r>
    </w:p>
    <w:p w14:paraId="5C364733" w14:textId="77777777" w:rsidR="00071E0B" w:rsidRPr="00071E0B" w:rsidRDefault="00071E0B" w:rsidP="00071E0B"/>
    <w:p w14:paraId="536D6FE9" w14:textId="7DA1CD38" w:rsidR="00071E0B" w:rsidRDefault="00071E0B" w:rsidP="00071E0B">
      <w:pPr>
        <w:pStyle w:val="Nadpis3"/>
        <w:rPr>
          <w:rFonts w:ascii="Times New Roman" w:hAnsi="Times New Roman" w:cs="Times New Roman"/>
          <w:b/>
          <w:bCs/>
          <w:color w:val="auto"/>
        </w:rPr>
      </w:pPr>
      <w:bookmarkStart w:id="12" w:name="_Toc112598197"/>
      <w:r w:rsidRPr="00071E0B">
        <w:rPr>
          <w:rFonts w:ascii="Times New Roman" w:hAnsi="Times New Roman" w:cs="Times New Roman"/>
          <w:b/>
          <w:bCs/>
          <w:color w:val="auto"/>
        </w:rPr>
        <w:t>Krizové a zátěžové situace a události</w:t>
      </w:r>
      <w:bookmarkEnd w:id="12"/>
    </w:p>
    <w:p w14:paraId="434ADB99" w14:textId="7D7113FD" w:rsidR="00071E0B" w:rsidRDefault="00071E0B" w:rsidP="00071E0B"/>
    <w:p w14:paraId="7618B995" w14:textId="4C32AEF0" w:rsidR="00477AB9" w:rsidRPr="00057BC4" w:rsidRDefault="00477AB9" w:rsidP="0018707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7BC4">
        <w:rPr>
          <w:rFonts w:ascii="Times New Roman" w:hAnsi="Times New Roman" w:cs="Times New Roman"/>
          <w:sz w:val="24"/>
          <w:szCs w:val="24"/>
        </w:rPr>
        <w:t xml:space="preserve">Největší životní krize pacientky byla její 2. interrupce, kterou prodělala neplánovaně </w:t>
      </w:r>
      <w:r w:rsidR="00DC4D55">
        <w:rPr>
          <w:rFonts w:ascii="Times New Roman" w:hAnsi="Times New Roman" w:cs="Times New Roman"/>
          <w:sz w:val="24"/>
          <w:szCs w:val="24"/>
        </w:rPr>
        <w:br/>
      </w:r>
      <w:r w:rsidRPr="00057BC4">
        <w:rPr>
          <w:rFonts w:ascii="Times New Roman" w:hAnsi="Times New Roman" w:cs="Times New Roman"/>
          <w:sz w:val="24"/>
          <w:szCs w:val="24"/>
        </w:rPr>
        <w:t xml:space="preserve">ze zdravotních důvodů. </w:t>
      </w:r>
      <w:r w:rsidR="00863FD8" w:rsidRPr="00057BC4">
        <w:rPr>
          <w:rFonts w:ascii="Times New Roman" w:hAnsi="Times New Roman" w:cs="Times New Roman"/>
          <w:sz w:val="24"/>
          <w:szCs w:val="24"/>
        </w:rPr>
        <w:t>S touto krizí se vyrovnala po úspěšném porodu svého syna. Další smutnou událostí byla smrt jejích rodičů. Pacientka</w:t>
      </w:r>
      <w:r w:rsidR="00057BC4" w:rsidRPr="00057BC4">
        <w:rPr>
          <w:rFonts w:ascii="Times New Roman" w:hAnsi="Times New Roman" w:cs="Times New Roman"/>
          <w:sz w:val="24"/>
          <w:szCs w:val="24"/>
        </w:rPr>
        <w:t xml:space="preserve"> ani</w:t>
      </w:r>
      <w:r w:rsidR="00863FD8" w:rsidRPr="00057BC4">
        <w:rPr>
          <w:rFonts w:ascii="Times New Roman" w:hAnsi="Times New Roman" w:cs="Times New Roman"/>
          <w:sz w:val="24"/>
          <w:szCs w:val="24"/>
        </w:rPr>
        <w:t xml:space="preserve"> hospitalizaci ani přidružené diagnózy nebere jako</w:t>
      </w:r>
      <w:r w:rsidR="00057BC4" w:rsidRPr="00057BC4">
        <w:rPr>
          <w:rFonts w:ascii="Times New Roman" w:hAnsi="Times New Roman" w:cs="Times New Roman"/>
          <w:sz w:val="24"/>
          <w:szCs w:val="24"/>
        </w:rPr>
        <w:t xml:space="preserve"> velkou životní krizi.</w:t>
      </w:r>
      <w:r w:rsidR="00057BC4">
        <w:rPr>
          <w:rFonts w:ascii="Times New Roman" w:hAnsi="Times New Roman" w:cs="Times New Roman"/>
          <w:sz w:val="24"/>
          <w:szCs w:val="24"/>
        </w:rPr>
        <w:t xml:space="preserve"> </w:t>
      </w:r>
      <w:r w:rsidR="00057BC4" w:rsidRPr="00057BC4">
        <w:rPr>
          <w:rFonts w:ascii="Times New Roman" w:hAnsi="Times New Roman" w:cs="Times New Roman"/>
          <w:sz w:val="24"/>
          <w:szCs w:val="24"/>
        </w:rPr>
        <w:t>Oporou jí je její manžel a syn.</w:t>
      </w:r>
    </w:p>
    <w:p w14:paraId="48D062F4" w14:textId="77777777" w:rsidR="00477AB9" w:rsidRDefault="00477AB9" w:rsidP="00071E0B"/>
    <w:p w14:paraId="457CFA82" w14:textId="0D5D8FBF" w:rsidR="00071E0B" w:rsidRDefault="00071E0B" w:rsidP="00071E0B">
      <w:pPr>
        <w:pStyle w:val="Nadpis2"/>
        <w:rPr>
          <w:rFonts w:ascii="Times New Roman" w:hAnsi="Times New Roman" w:cs="Times New Roman"/>
          <w:b/>
          <w:bCs/>
          <w:color w:val="auto"/>
        </w:rPr>
      </w:pPr>
      <w:bookmarkStart w:id="13" w:name="_Toc112598198"/>
      <w:r w:rsidRPr="00071E0B">
        <w:rPr>
          <w:rFonts w:ascii="Times New Roman" w:hAnsi="Times New Roman" w:cs="Times New Roman"/>
          <w:b/>
          <w:bCs/>
          <w:color w:val="auto"/>
        </w:rPr>
        <w:t>Terapeutické požadavky sebepéče</w:t>
      </w:r>
      <w:bookmarkEnd w:id="13"/>
    </w:p>
    <w:p w14:paraId="59605260" w14:textId="5F450B5C" w:rsidR="00071E0B" w:rsidRDefault="00071E0B" w:rsidP="00071E0B"/>
    <w:p w14:paraId="76D1A422" w14:textId="580D8AE6" w:rsidR="00071E0B" w:rsidRDefault="00071E0B" w:rsidP="00071E0B">
      <w:pPr>
        <w:pStyle w:val="Nadpis3"/>
        <w:rPr>
          <w:rFonts w:ascii="Times New Roman" w:hAnsi="Times New Roman" w:cs="Times New Roman"/>
          <w:b/>
          <w:bCs/>
          <w:color w:val="auto"/>
        </w:rPr>
      </w:pPr>
      <w:bookmarkStart w:id="14" w:name="_Toc112598199"/>
      <w:r w:rsidRPr="00071E0B">
        <w:rPr>
          <w:rFonts w:ascii="Times New Roman" w:hAnsi="Times New Roman" w:cs="Times New Roman"/>
          <w:b/>
          <w:bCs/>
          <w:color w:val="auto"/>
        </w:rPr>
        <w:t>Následky onemocnění, vědomosti o patologickém stavu</w:t>
      </w:r>
      <w:bookmarkEnd w:id="14"/>
    </w:p>
    <w:p w14:paraId="1A968AEC" w14:textId="1C5C52C2" w:rsidR="00F87006" w:rsidRDefault="00F87006" w:rsidP="00F87006"/>
    <w:p w14:paraId="1CDF99D8" w14:textId="28E8DFC5" w:rsidR="00F87006" w:rsidRPr="006450AB" w:rsidRDefault="00F87006" w:rsidP="0018707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50AB">
        <w:rPr>
          <w:rFonts w:ascii="Times New Roman" w:hAnsi="Times New Roman" w:cs="Times New Roman"/>
          <w:sz w:val="24"/>
          <w:szCs w:val="24"/>
        </w:rPr>
        <w:t>Pacientka souhlasí s hospitalizací a je plně informována o svém zdravotním stavu. Byla obeznámena o výkonech, které ji během hospitalizace budou čekat, při přijetí. Pacientka byla přijata kvůli dlouhotrvajícím potížím</w:t>
      </w:r>
      <w:r w:rsidR="006450AB" w:rsidRPr="006450AB">
        <w:rPr>
          <w:rFonts w:ascii="Times New Roman" w:hAnsi="Times New Roman" w:cs="Times New Roman"/>
          <w:sz w:val="24"/>
          <w:szCs w:val="24"/>
        </w:rPr>
        <w:t>. V minulosti již prodělala delší hospitalizace. Pacientka byla ochotná a neměla problém s personálem.</w:t>
      </w:r>
    </w:p>
    <w:p w14:paraId="5E64EBE9" w14:textId="60BB3C48" w:rsidR="00071E0B" w:rsidRDefault="00071E0B" w:rsidP="00071E0B"/>
    <w:p w14:paraId="0A0492EA" w14:textId="08DD5AD7" w:rsidR="00071E0B" w:rsidRDefault="00071E0B" w:rsidP="00071E0B">
      <w:pPr>
        <w:pStyle w:val="Nadpis3"/>
        <w:rPr>
          <w:rFonts w:ascii="Times New Roman" w:hAnsi="Times New Roman" w:cs="Times New Roman"/>
          <w:b/>
          <w:bCs/>
          <w:color w:val="auto"/>
        </w:rPr>
      </w:pPr>
      <w:bookmarkStart w:id="15" w:name="_Toc112598200"/>
      <w:r w:rsidRPr="00071E0B">
        <w:rPr>
          <w:rFonts w:ascii="Times New Roman" w:hAnsi="Times New Roman" w:cs="Times New Roman"/>
          <w:b/>
          <w:bCs/>
          <w:color w:val="auto"/>
        </w:rPr>
        <w:t>Diagnostické, terapeutické a RHB výkony</w:t>
      </w:r>
      <w:bookmarkEnd w:id="15"/>
    </w:p>
    <w:p w14:paraId="2EF2AE84" w14:textId="2F1DD193" w:rsidR="006450AB" w:rsidRDefault="006450AB" w:rsidP="006450AB"/>
    <w:p w14:paraId="25FDC327" w14:textId="55CA47D6" w:rsidR="006450AB" w:rsidRPr="00F54243" w:rsidRDefault="006450AB" w:rsidP="0018707B">
      <w:pPr>
        <w:ind w:firstLine="426"/>
        <w:jc w:val="both"/>
        <w:rPr>
          <w:rFonts w:ascii="Times New Roman" w:hAnsi="Times New Roman" w:cs="Times New Roman"/>
        </w:rPr>
      </w:pPr>
      <w:r w:rsidRPr="00F54243">
        <w:rPr>
          <w:rFonts w:ascii="Times New Roman" w:hAnsi="Times New Roman" w:cs="Times New Roman"/>
          <w:sz w:val="24"/>
          <w:szCs w:val="24"/>
        </w:rPr>
        <w:t xml:space="preserve">Pacientce po odebrání ošetřovatelské anamnézy byla odebrána krev na biochemické </w:t>
      </w:r>
      <w:r w:rsidR="00DC4D55">
        <w:rPr>
          <w:rFonts w:ascii="Times New Roman" w:hAnsi="Times New Roman" w:cs="Times New Roman"/>
          <w:sz w:val="24"/>
          <w:szCs w:val="24"/>
        </w:rPr>
        <w:br/>
      </w:r>
      <w:r w:rsidRPr="00F54243">
        <w:rPr>
          <w:rFonts w:ascii="Times New Roman" w:hAnsi="Times New Roman" w:cs="Times New Roman"/>
          <w:sz w:val="24"/>
          <w:szCs w:val="24"/>
        </w:rPr>
        <w:t xml:space="preserve">a hematologické vyšetření. </w:t>
      </w:r>
      <w:r w:rsidR="00F54243" w:rsidRPr="00F54243">
        <w:rPr>
          <w:rFonts w:ascii="Times New Roman" w:hAnsi="Times New Roman" w:cs="Times New Roman"/>
          <w:sz w:val="24"/>
          <w:szCs w:val="24"/>
        </w:rPr>
        <w:t>Dále</w:t>
      </w:r>
      <w:r w:rsidR="004B2EA7">
        <w:rPr>
          <w:rFonts w:ascii="Times New Roman" w:hAnsi="Times New Roman" w:cs="Times New Roman"/>
          <w:sz w:val="24"/>
          <w:szCs w:val="24"/>
        </w:rPr>
        <w:t xml:space="preserve"> bylo provedeno</w:t>
      </w:r>
      <w:r w:rsidR="00F54243" w:rsidRPr="00F54243">
        <w:rPr>
          <w:rFonts w:ascii="Times New Roman" w:hAnsi="Times New Roman" w:cs="Times New Roman"/>
          <w:sz w:val="24"/>
          <w:szCs w:val="24"/>
        </w:rPr>
        <w:t xml:space="preserve"> vstupní EKG vyšetření. Pacientka t</w:t>
      </w:r>
      <w:r w:rsidR="004B2EA7">
        <w:rPr>
          <w:rFonts w:ascii="Times New Roman" w:hAnsi="Times New Roman" w:cs="Times New Roman"/>
          <w:sz w:val="24"/>
          <w:szCs w:val="24"/>
        </w:rPr>
        <w:t>r</w:t>
      </w:r>
      <w:r w:rsidR="00F54243" w:rsidRPr="00F54243">
        <w:rPr>
          <w:rFonts w:ascii="Times New Roman" w:hAnsi="Times New Roman" w:cs="Times New Roman"/>
          <w:sz w:val="24"/>
          <w:szCs w:val="24"/>
        </w:rPr>
        <w:t xml:space="preserve">pí diabetem 2. typu a 4x denně ji je odebírána kapilární krev pro měření. Během hospitalizace podstoupila již jedno ERCP vyšetření a druhé ji stále čeká. Vitální funkce jsou u pacientky měřeny denně – krevní tlak, tělesná teplota, pulz a saturace krve. Kromě perorálních léků pacientka dostávala </w:t>
      </w:r>
      <w:proofErr w:type="spellStart"/>
      <w:r w:rsidR="00F54243" w:rsidRPr="00F54243">
        <w:rPr>
          <w:rFonts w:ascii="Times New Roman" w:hAnsi="Times New Roman" w:cs="Times New Roman"/>
          <w:sz w:val="24"/>
          <w:szCs w:val="24"/>
        </w:rPr>
        <w:t>Isolyte</w:t>
      </w:r>
      <w:proofErr w:type="spellEnd"/>
      <w:r w:rsidR="00F54243" w:rsidRPr="00F54243">
        <w:rPr>
          <w:rFonts w:ascii="Times New Roman" w:hAnsi="Times New Roman" w:cs="Times New Roman"/>
          <w:sz w:val="24"/>
          <w:szCs w:val="24"/>
        </w:rPr>
        <w:t xml:space="preserve"> 1000ml a inhalace. Rehabilitace pacientka neměla.</w:t>
      </w:r>
    </w:p>
    <w:p w14:paraId="0DA4DE53" w14:textId="08F1D34C" w:rsidR="00071E0B" w:rsidRDefault="00071E0B" w:rsidP="00071E0B"/>
    <w:p w14:paraId="4043C67A" w14:textId="6003CA82" w:rsidR="00071E0B" w:rsidRDefault="00071E0B" w:rsidP="00071E0B">
      <w:pPr>
        <w:pStyle w:val="Nadpis3"/>
        <w:rPr>
          <w:rFonts w:ascii="Times New Roman" w:hAnsi="Times New Roman" w:cs="Times New Roman"/>
          <w:b/>
          <w:bCs/>
          <w:color w:val="auto"/>
        </w:rPr>
      </w:pPr>
      <w:bookmarkStart w:id="16" w:name="_Toc112598201"/>
      <w:r w:rsidRPr="00071E0B">
        <w:rPr>
          <w:rFonts w:ascii="Times New Roman" w:hAnsi="Times New Roman" w:cs="Times New Roman"/>
          <w:b/>
          <w:bCs/>
          <w:color w:val="auto"/>
        </w:rPr>
        <w:t>Diskomfort a negativní následky lékařské péče</w:t>
      </w:r>
      <w:bookmarkEnd w:id="16"/>
    </w:p>
    <w:p w14:paraId="0C7CD2DE" w14:textId="2BB248DF" w:rsidR="004B2EA7" w:rsidRDefault="004B2EA7" w:rsidP="004B2EA7"/>
    <w:p w14:paraId="71A24BA8" w14:textId="0F83FE95" w:rsidR="004B2EA7" w:rsidRPr="00C17714" w:rsidRDefault="004B2EA7" w:rsidP="0018707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714">
        <w:rPr>
          <w:rFonts w:ascii="Times New Roman" w:hAnsi="Times New Roman" w:cs="Times New Roman"/>
          <w:sz w:val="24"/>
          <w:szCs w:val="24"/>
        </w:rPr>
        <w:t xml:space="preserve">Pacientka nepociťuje negativní následky lékařské péče. </w:t>
      </w:r>
      <w:r w:rsidR="0037095A" w:rsidRPr="00C17714">
        <w:rPr>
          <w:rFonts w:ascii="Times New Roman" w:hAnsi="Times New Roman" w:cs="Times New Roman"/>
          <w:sz w:val="24"/>
          <w:szCs w:val="24"/>
        </w:rPr>
        <w:t xml:space="preserve">Vadí ji jen neustále oddalující </w:t>
      </w:r>
      <w:r w:rsidR="00DC4D55">
        <w:rPr>
          <w:rFonts w:ascii="Times New Roman" w:hAnsi="Times New Roman" w:cs="Times New Roman"/>
          <w:sz w:val="24"/>
          <w:szCs w:val="24"/>
        </w:rPr>
        <w:br/>
      </w:r>
      <w:r w:rsidR="0037095A" w:rsidRPr="00C17714">
        <w:rPr>
          <w:rFonts w:ascii="Times New Roman" w:hAnsi="Times New Roman" w:cs="Times New Roman"/>
          <w:sz w:val="24"/>
          <w:szCs w:val="24"/>
        </w:rPr>
        <w:t>se vyšetření. Dalším problémem jsou její spolubydlící na nemocničním pokoji, které ji ruší v noci při spánku.</w:t>
      </w:r>
    </w:p>
    <w:p w14:paraId="5AE96B6E" w14:textId="380B4381" w:rsidR="006D3548" w:rsidRDefault="006D3548" w:rsidP="006D3548"/>
    <w:p w14:paraId="23297765" w14:textId="77777777" w:rsidR="0037095A" w:rsidRDefault="0037095A" w:rsidP="006D3548"/>
    <w:p w14:paraId="5B9298AD" w14:textId="08D614C4" w:rsidR="006D3548" w:rsidRDefault="006D3548" w:rsidP="006D3548">
      <w:pPr>
        <w:pStyle w:val="Nadpis3"/>
        <w:rPr>
          <w:rFonts w:ascii="Times New Roman" w:hAnsi="Times New Roman" w:cs="Times New Roman"/>
          <w:b/>
          <w:bCs/>
          <w:color w:val="auto"/>
        </w:rPr>
      </w:pPr>
      <w:bookmarkStart w:id="17" w:name="_Toc112598202"/>
      <w:r w:rsidRPr="006D3548">
        <w:rPr>
          <w:rFonts w:ascii="Times New Roman" w:hAnsi="Times New Roman" w:cs="Times New Roman"/>
          <w:b/>
          <w:bCs/>
          <w:color w:val="auto"/>
        </w:rPr>
        <w:lastRenderedPageBreak/>
        <w:t>Adaptace organismu</w:t>
      </w:r>
      <w:bookmarkEnd w:id="17"/>
    </w:p>
    <w:p w14:paraId="17E76A17" w14:textId="23DDA164" w:rsidR="0037095A" w:rsidRDefault="0037095A" w:rsidP="0037095A"/>
    <w:p w14:paraId="0885332D" w14:textId="64D0E580" w:rsidR="0037095A" w:rsidRPr="00C17714" w:rsidRDefault="0037095A" w:rsidP="0018707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714">
        <w:rPr>
          <w:rFonts w:ascii="Times New Roman" w:hAnsi="Times New Roman" w:cs="Times New Roman"/>
          <w:sz w:val="24"/>
          <w:szCs w:val="24"/>
        </w:rPr>
        <w:t>Pacientka je orientovaná časem, místem i osobou. Je</w:t>
      </w:r>
      <w:r w:rsidR="00C17714" w:rsidRPr="00C17714">
        <w:rPr>
          <w:rFonts w:ascii="Times New Roman" w:hAnsi="Times New Roman" w:cs="Times New Roman"/>
          <w:sz w:val="24"/>
          <w:szCs w:val="24"/>
        </w:rPr>
        <w:t xml:space="preserve"> v dobré psychické kondici. Fyzická se nijak nezlepšila. Pacientka s hospitalizací souhlasí a dodržuje pokyny lékařského personálu.</w:t>
      </w:r>
    </w:p>
    <w:p w14:paraId="544706E0" w14:textId="43DFACC5" w:rsidR="006D3548" w:rsidRDefault="006D3548" w:rsidP="006D3548"/>
    <w:p w14:paraId="76F3E2E5" w14:textId="5126FE5B" w:rsidR="006D3548" w:rsidRPr="006D3548" w:rsidRDefault="006D3548" w:rsidP="006D3548">
      <w:pPr>
        <w:pStyle w:val="Nadpis3"/>
        <w:rPr>
          <w:rFonts w:ascii="Times New Roman" w:hAnsi="Times New Roman" w:cs="Times New Roman"/>
          <w:b/>
          <w:bCs/>
          <w:color w:val="auto"/>
        </w:rPr>
      </w:pPr>
      <w:bookmarkStart w:id="18" w:name="_Toc112598203"/>
      <w:r w:rsidRPr="006D3548">
        <w:rPr>
          <w:rFonts w:ascii="Times New Roman" w:hAnsi="Times New Roman" w:cs="Times New Roman"/>
          <w:b/>
          <w:bCs/>
          <w:color w:val="auto"/>
        </w:rPr>
        <w:t>Edukace při trvalých vlivech nemocí a při terapeutických opatření</w:t>
      </w:r>
      <w:bookmarkEnd w:id="18"/>
    </w:p>
    <w:p w14:paraId="1111A8F8" w14:textId="3D013EE2" w:rsidR="00623BBE" w:rsidRDefault="00623BBE" w:rsidP="00317BC0">
      <w:pPr>
        <w:jc w:val="both"/>
      </w:pPr>
    </w:p>
    <w:p w14:paraId="73D646B4" w14:textId="10A5DA75" w:rsidR="00C17714" w:rsidRPr="00C17714" w:rsidRDefault="00C17714" w:rsidP="00C1771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714">
        <w:rPr>
          <w:rFonts w:ascii="Times New Roman" w:hAnsi="Times New Roman" w:cs="Times New Roman"/>
          <w:sz w:val="24"/>
          <w:szCs w:val="24"/>
        </w:rPr>
        <w:t>Pacientka je obeznámena se svým zdravotním stavem. Dodržuje všechny pokyny personálu. Zná rizika i komplikace a je s nimi vyrovnaná.</w:t>
      </w:r>
    </w:p>
    <w:p w14:paraId="65B5A556" w14:textId="07BC558D" w:rsidR="00D85147" w:rsidRDefault="00D85147">
      <w:pPr>
        <w:rPr>
          <w:rFonts w:ascii="Times New Roman" w:hAnsi="Times New Roman" w:cs="Times New Roman"/>
          <w:sz w:val="24"/>
          <w:szCs w:val="24"/>
        </w:rPr>
      </w:pPr>
    </w:p>
    <w:p w14:paraId="5987CF0A" w14:textId="02313E44" w:rsidR="00D85147" w:rsidRPr="00E97B1C" w:rsidRDefault="00D85147" w:rsidP="00D85147">
      <w:pPr>
        <w:pStyle w:val="Nadpis1"/>
        <w:rPr>
          <w:rFonts w:ascii="Times New Roman" w:hAnsi="Times New Roman" w:cs="Times New Roman"/>
          <w:b/>
          <w:bCs/>
          <w:color w:val="000000" w:themeColor="text1"/>
        </w:rPr>
      </w:pPr>
      <w:bookmarkStart w:id="19" w:name="_Toc112598204"/>
      <w:r w:rsidRPr="00E97B1C">
        <w:rPr>
          <w:rFonts w:ascii="Times New Roman" w:hAnsi="Times New Roman" w:cs="Times New Roman"/>
          <w:b/>
          <w:bCs/>
          <w:color w:val="000000" w:themeColor="text1"/>
        </w:rPr>
        <w:t>Objektivní metody a škály</w:t>
      </w:r>
      <w:bookmarkEnd w:id="19"/>
    </w:p>
    <w:p w14:paraId="362E66BC" w14:textId="2D27FE56" w:rsidR="00646B98" w:rsidRPr="00E97B1C" w:rsidRDefault="00646B98" w:rsidP="007C7A7C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/>
          <w:bCs/>
          <w:color w:val="000000" w:themeColor="text1"/>
        </w:rPr>
      </w:pPr>
    </w:p>
    <w:p w14:paraId="7254F105" w14:textId="6FC3E9CC" w:rsidR="00646B98" w:rsidRPr="00E97B1C" w:rsidRDefault="00646B98" w:rsidP="00646B98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20" w:name="_Toc112598205"/>
      <w:r w:rsidRPr="00E97B1C">
        <w:rPr>
          <w:rFonts w:ascii="Times New Roman" w:hAnsi="Times New Roman" w:cs="Times New Roman"/>
          <w:b/>
          <w:bCs/>
          <w:color w:val="000000" w:themeColor="text1"/>
        </w:rPr>
        <w:t>Základní screeningové vyšetření sestrou</w:t>
      </w:r>
      <w:bookmarkEnd w:id="20"/>
    </w:p>
    <w:p w14:paraId="49ED3750" w14:textId="2C6FC9D0" w:rsidR="00646B98" w:rsidRDefault="00646B98" w:rsidP="00646B98"/>
    <w:p w14:paraId="579DEA8E" w14:textId="2E73B0A7" w:rsidR="00646B98" w:rsidRDefault="00646B98" w:rsidP="00646B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6E71">
        <w:rPr>
          <w:rFonts w:ascii="Times New Roman" w:hAnsi="Times New Roman" w:cs="Times New Roman"/>
          <w:b/>
          <w:bCs/>
          <w:sz w:val="24"/>
          <w:szCs w:val="24"/>
        </w:rPr>
        <w:t>Celkový vzhled, úprava zevnějšku, hygiena:</w:t>
      </w:r>
      <w:r w:rsidR="00696E71">
        <w:rPr>
          <w:rFonts w:ascii="Times New Roman" w:hAnsi="Times New Roman" w:cs="Times New Roman"/>
          <w:sz w:val="24"/>
          <w:szCs w:val="24"/>
        </w:rPr>
        <w:t xml:space="preserve"> </w:t>
      </w:r>
      <w:r w:rsidR="006D3548">
        <w:rPr>
          <w:rFonts w:ascii="Times New Roman" w:hAnsi="Times New Roman" w:cs="Times New Roman"/>
          <w:sz w:val="24"/>
          <w:szCs w:val="24"/>
        </w:rPr>
        <w:t xml:space="preserve">pacientka </w:t>
      </w:r>
      <w:r w:rsidR="00AC7B78">
        <w:rPr>
          <w:rFonts w:ascii="Times New Roman" w:hAnsi="Times New Roman" w:cs="Times New Roman"/>
          <w:sz w:val="24"/>
          <w:szCs w:val="24"/>
        </w:rPr>
        <w:t>hygienu provedla sama, upravená, čistá</w:t>
      </w:r>
    </w:p>
    <w:p w14:paraId="1682F30D" w14:textId="0FF1FFD6" w:rsidR="00646B98" w:rsidRDefault="00AC7B78" w:rsidP="00646B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Dutina ústní a nos</w:t>
      </w:r>
      <w:r w:rsidR="00646B98" w:rsidRPr="00696E7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6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dutina nosní občas alergická rýma, teď bez změny, dutina ústní bez defektů </w:t>
      </w:r>
    </w:p>
    <w:p w14:paraId="2ECEC8B4" w14:textId="632A435F" w:rsidR="00646B98" w:rsidRDefault="00646B98" w:rsidP="00646B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6E71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AC7B78">
        <w:rPr>
          <w:rFonts w:ascii="Times New Roman" w:hAnsi="Times New Roman" w:cs="Times New Roman"/>
          <w:b/>
          <w:bCs/>
          <w:sz w:val="24"/>
          <w:szCs w:val="24"/>
        </w:rPr>
        <w:t>uby</w:t>
      </w:r>
      <w:r w:rsidRPr="00696E7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B78">
        <w:rPr>
          <w:rFonts w:ascii="Times New Roman" w:hAnsi="Times New Roman" w:cs="Times New Roman"/>
          <w:sz w:val="24"/>
          <w:szCs w:val="24"/>
        </w:rPr>
        <w:t>vlastní</w:t>
      </w:r>
    </w:p>
    <w:p w14:paraId="229CBAE9" w14:textId="488D772C" w:rsidR="00646B98" w:rsidRDefault="00AC7B78" w:rsidP="00646B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Slyší šepot</w:t>
      </w:r>
      <w:r w:rsidR="00646B98" w:rsidRPr="00696E7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6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ano</w:t>
      </w:r>
    </w:p>
    <w:p w14:paraId="375CF90E" w14:textId="77777777" w:rsidR="00AC7B78" w:rsidRDefault="00AC7B78" w:rsidP="00646B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Přečte novinové písmo</w:t>
      </w:r>
      <w:r w:rsidR="00646B98" w:rsidRPr="00696E7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6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 brýlemi na čtení ano</w:t>
      </w:r>
    </w:p>
    <w:p w14:paraId="7A618170" w14:textId="34B3EF13" w:rsidR="00646B98" w:rsidRDefault="00AC7B78" w:rsidP="00646B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7B78">
        <w:rPr>
          <w:rFonts w:ascii="Times New Roman" w:hAnsi="Times New Roman" w:cs="Times New Roman"/>
          <w:b/>
          <w:bCs/>
          <w:sz w:val="24"/>
          <w:szCs w:val="24"/>
        </w:rPr>
        <w:t xml:space="preserve">Má brýle: </w:t>
      </w:r>
      <w:r>
        <w:rPr>
          <w:rFonts w:ascii="Times New Roman" w:hAnsi="Times New Roman" w:cs="Times New Roman"/>
          <w:sz w:val="24"/>
          <w:szCs w:val="24"/>
        </w:rPr>
        <w:t>ano, na čtení pouze</w:t>
      </w:r>
    </w:p>
    <w:p w14:paraId="42727FCF" w14:textId="5CCF3714" w:rsidR="00D870A5" w:rsidRPr="00D870A5" w:rsidRDefault="00D870A5" w:rsidP="00646B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0A5">
        <w:rPr>
          <w:rFonts w:ascii="Times New Roman" w:hAnsi="Times New Roman" w:cs="Times New Roman"/>
          <w:b/>
          <w:bCs/>
          <w:sz w:val="24"/>
          <w:szCs w:val="24"/>
        </w:rPr>
        <w:t>Puls: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70A5">
        <w:rPr>
          <w:rFonts w:ascii="Times New Roman" w:hAnsi="Times New Roman" w:cs="Times New Roman"/>
          <w:sz w:val="24"/>
          <w:szCs w:val="24"/>
        </w:rPr>
        <w:t>84/min</w:t>
      </w:r>
      <w:r>
        <w:rPr>
          <w:rFonts w:ascii="Times New Roman" w:hAnsi="Times New Roman" w:cs="Times New Roman"/>
          <w:sz w:val="24"/>
          <w:szCs w:val="24"/>
        </w:rPr>
        <w:t xml:space="preserve"> (pravidelný, dobře hmatný, tachykardie)</w:t>
      </w:r>
    </w:p>
    <w:p w14:paraId="117844AF" w14:textId="513E8C45" w:rsidR="00646B98" w:rsidRDefault="00D870A5" w:rsidP="00646B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Dýchání</w:t>
      </w:r>
      <w:r w:rsidR="00646B98" w:rsidRPr="00696E7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6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18/min (pravidelné, eupnoe)</w:t>
      </w:r>
      <w:r w:rsidR="00696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BFB72" w14:textId="2EA74586" w:rsidR="00D870A5" w:rsidRDefault="00D870A5" w:rsidP="00646B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Krevní tlak</w:t>
      </w:r>
      <w:r w:rsidR="00646B98" w:rsidRPr="00696E7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6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100/61 (</w:t>
      </w:r>
      <w:proofErr w:type="spellStart"/>
      <w:r>
        <w:rPr>
          <w:rFonts w:ascii="Times New Roman" w:hAnsi="Times New Roman" w:cs="Times New Roman"/>
          <w:sz w:val="24"/>
          <w:szCs w:val="24"/>
        </w:rPr>
        <w:t>normotenze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9D60B71" w14:textId="0DC8D729" w:rsidR="00646B98" w:rsidRDefault="00646B98" w:rsidP="00646B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6E71">
        <w:rPr>
          <w:rFonts w:ascii="Times New Roman" w:hAnsi="Times New Roman" w:cs="Times New Roman"/>
          <w:b/>
          <w:bCs/>
          <w:sz w:val="24"/>
          <w:szCs w:val="24"/>
        </w:rPr>
        <w:t>Stisk ruky:</w:t>
      </w:r>
      <w:r w:rsidR="00696E71">
        <w:rPr>
          <w:rFonts w:ascii="Times New Roman" w:hAnsi="Times New Roman" w:cs="Times New Roman"/>
          <w:sz w:val="24"/>
          <w:szCs w:val="24"/>
        </w:rPr>
        <w:t xml:space="preserve"> pevný</w:t>
      </w:r>
    </w:p>
    <w:p w14:paraId="2FE4521D" w14:textId="08BE21E9" w:rsidR="00646B98" w:rsidRDefault="00D870A5" w:rsidP="00646B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Může zvednout tužku</w:t>
      </w:r>
      <w:r w:rsidR="00646B98" w:rsidRPr="00696E7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6E71" w:rsidRPr="00696E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0717">
        <w:rPr>
          <w:rFonts w:ascii="Times New Roman" w:hAnsi="Times New Roman" w:cs="Times New Roman"/>
          <w:sz w:val="24"/>
          <w:szCs w:val="24"/>
        </w:rPr>
        <w:t>ano</w:t>
      </w:r>
    </w:p>
    <w:p w14:paraId="496CABC7" w14:textId="5C5D39EB" w:rsidR="00646B98" w:rsidRDefault="005F0717" w:rsidP="00646B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Rozsah pohybu kloubů</w:t>
      </w:r>
      <w:r w:rsidR="00646B98" w:rsidRPr="00696E7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6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zhoršený</w:t>
      </w:r>
      <w:r w:rsidR="00696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918BA" w14:textId="137A700E" w:rsidR="00646B98" w:rsidRDefault="005F0717" w:rsidP="00646B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Svalová pevnost, tuhost</w:t>
      </w:r>
      <w:r w:rsidR="00646B98" w:rsidRPr="00696E7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6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</w:p>
    <w:p w14:paraId="752DDC15" w14:textId="735699CB" w:rsidR="00646B98" w:rsidRDefault="005F0717" w:rsidP="00646B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Kůže</w:t>
      </w:r>
      <w:r w:rsidR="00646B98" w:rsidRPr="00696E7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6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normální</w:t>
      </w:r>
    </w:p>
    <w:p w14:paraId="0DC912C9" w14:textId="30ECD017" w:rsidR="00646B98" w:rsidRDefault="005F0717" w:rsidP="00646B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Barva</w:t>
      </w:r>
      <w:r w:rsidR="00646B98" w:rsidRPr="00696E7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6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fyziologická</w:t>
      </w:r>
    </w:p>
    <w:p w14:paraId="59A381C2" w14:textId="62215F05" w:rsidR="00646B98" w:rsidRDefault="005F0717" w:rsidP="00646B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Kožní léze</w:t>
      </w:r>
      <w:r w:rsidR="00646B98" w:rsidRPr="00696E7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6E71">
        <w:rPr>
          <w:rFonts w:ascii="Times New Roman" w:hAnsi="Times New Roman" w:cs="Times New Roman"/>
          <w:sz w:val="24"/>
          <w:szCs w:val="24"/>
        </w:rPr>
        <w:t xml:space="preserve"> není</w:t>
      </w:r>
    </w:p>
    <w:p w14:paraId="4DC45E63" w14:textId="47095947" w:rsidR="00646B98" w:rsidRDefault="005F0717" w:rsidP="00646B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Dekubity</w:t>
      </w:r>
      <w:r w:rsidR="00646B98" w:rsidRPr="00696E7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6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</w:p>
    <w:p w14:paraId="767CCED0" w14:textId="041FC2AC" w:rsidR="00646B98" w:rsidRDefault="005F0717" w:rsidP="00646B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Chůze</w:t>
      </w:r>
      <w:r w:rsidR="00646B98" w:rsidRPr="00696E7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6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 pomůcek, samostatně</w:t>
      </w:r>
    </w:p>
    <w:p w14:paraId="7204A7A8" w14:textId="5C0F7717" w:rsidR="00646B98" w:rsidRDefault="005F0717" w:rsidP="00646B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Držení těla</w:t>
      </w:r>
      <w:r w:rsidR="00646B98" w:rsidRPr="00696E7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6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pacientka je mírně nakloněná dopředu</w:t>
      </w:r>
    </w:p>
    <w:p w14:paraId="58654173" w14:textId="6BD63852" w:rsidR="00646B98" w:rsidRPr="00646B98" w:rsidRDefault="005F0717" w:rsidP="005F07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Chybějící části těla</w:t>
      </w:r>
      <w:r w:rsidR="00646B98" w:rsidRPr="00696E7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ne</w:t>
      </w:r>
    </w:p>
    <w:p w14:paraId="1BDEA456" w14:textId="77777777" w:rsidR="00BA2F44" w:rsidRPr="00E97B1C" w:rsidRDefault="00EB6B7B" w:rsidP="00EB6B7B">
      <w:pPr>
        <w:pStyle w:val="Nadpis2"/>
        <w:rPr>
          <w:rFonts w:ascii="Times New Roman" w:hAnsi="Times New Roman" w:cs="Times New Roman"/>
          <w:b/>
          <w:bCs/>
        </w:rPr>
      </w:pPr>
      <w:bookmarkStart w:id="21" w:name="_Toc112598206"/>
      <w:r w:rsidRPr="00E97B1C">
        <w:rPr>
          <w:rFonts w:ascii="Times New Roman" w:hAnsi="Times New Roman" w:cs="Times New Roman"/>
          <w:b/>
          <w:bCs/>
          <w:color w:val="000000" w:themeColor="text1"/>
        </w:rPr>
        <w:t>Objektivní pozorování v průběhu získávání informací a vyšetření</w:t>
      </w:r>
      <w:bookmarkEnd w:id="21"/>
    </w:p>
    <w:p w14:paraId="60ED54B9" w14:textId="77777777" w:rsidR="00BA2F44" w:rsidRDefault="00BA2F44" w:rsidP="007C7A7C">
      <w:pPr>
        <w:pStyle w:val="Nadpis2"/>
        <w:numPr>
          <w:ilvl w:val="0"/>
          <w:numId w:val="0"/>
        </w:numPr>
        <w:rPr>
          <w:rFonts w:ascii="Times New Roman" w:hAnsi="Times New Roman" w:cs="Times New Roman"/>
        </w:rPr>
      </w:pPr>
    </w:p>
    <w:p w14:paraId="0247F53A" w14:textId="10F2D4C1" w:rsidR="00BA2F44" w:rsidRPr="00932130" w:rsidRDefault="00BA2F44" w:rsidP="009321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130">
        <w:rPr>
          <w:rFonts w:ascii="Times New Roman" w:hAnsi="Times New Roman" w:cs="Times New Roman"/>
          <w:b/>
          <w:bCs/>
          <w:sz w:val="24"/>
          <w:szCs w:val="24"/>
        </w:rPr>
        <w:t xml:space="preserve">Orientace: </w:t>
      </w:r>
      <w:r w:rsidR="00932130" w:rsidRPr="00932130">
        <w:rPr>
          <w:rFonts w:ascii="Times New Roman" w:hAnsi="Times New Roman" w:cs="Times New Roman"/>
          <w:sz w:val="24"/>
          <w:szCs w:val="24"/>
        </w:rPr>
        <w:t>orientova</w:t>
      </w:r>
      <w:r w:rsidR="005F0717">
        <w:rPr>
          <w:rFonts w:ascii="Times New Roman" w:hAnsi="Times New Roman" w:cs="Times New Roman"/>
          <w:sz w:val="24"/>
          <w:szCs w:val="24"/>
        </w:rPr>
        <w:t>ná v čase, prostoru i osobou</w:t>
      </w:r>
    </w:p>
    <w:p w14:paraId="5258C410" w14:textId="390A454B" w:rsidR="00BA2F44" w:rsidRPr="00932130" w:rsidRDefault="00BA2F44" w:rsidP="009321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130">
        <w:rPr>
          <w:rFonts w:ascii="Times New Roman" w:hAnsi="Times New Roman" w:cs="Times New Roman"/>
          <w:b/>
          <w:bCs/>
          <w:sz w:val="24"/>
          <w:szCs w:val="24"/>
        </w:rPr>
        <w:t>Chápe myšlenky a otázky (podstatu, abstraktní výrazy, konkrétní pojmy):</w:t>
      </w:r>
      <w:r w:rsidR="00932130" w:rsidRPr="009321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2130" w:rsidRPr="00932130">
        <w:rPr>
          <w:rFonts w:ascii="Times New Roman" w:hAnsi="Times New Roman" w:cs="Times New Roman"/>
          <w:sz w:val="24"/>
          <w:szCs w:val="24"/>
        </w:rPr>
        <w:t>ano</w:t>
      </w:r>
    </w:p>
    <w:p w14:paraId="2F5464FA" w14:textId="62E7ACE1" w:rsidR="00BA2F44" w:rsidRPr="00932130" w:rsidRDefault="00BA2F44" w:rsidP="009321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130">
        <w:rPr>
          <w:rFonts w:ascii="Times New Roman" w:hAnsi="Times New Roman" w:cs="Times New Roman"/>
          <w:b/>
          <w:bCs/>
          <w:sz w:val="24"/>
          <w:szCs w:val="24"/>
        </w:rPr>
        <w:t>Řeč, způsob vyjadřování:</w:t>
      </w:r>
      <w:r w:rsidR="00932130" w:rsidRPr="009321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2130" w:rsidRPr="00932130">
        <w:rPr>
          <w:rFonts w:ascii="Times New Roman" w:hAnsi="Times New Roman" w:cs="Times New Roman"/>
          <w:sz w:val="24"/>
          <w:szCs w:val="24"/>
        </w:rPr>
        <w:t>řeč plynulá, srozumitelná</w:t>
      </w:r>
      <w:r w:rsidR="00932130">
        <w:rPr>
          <w:rFonts w:ascii="Times New Roman" w:hAnsi="Times New Roman" w:cs="Times New Roman"/>
          <w:sz w:val="24"/>
          <w:szCs w:val="24"/>
        </w:rPr>
        <w:t>, artikulace</w:t>
      </w:r>
    </w:p>
    <w:p w14:paraId="121C086D" w14:textId="0CFA1D8B" w:rsidR="00BA2F44" w:rsidRPr="00932130" w:rsidRDefault="00BA2F44" w:rsidP="009321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130">
        <w:rPr>
          <w:rFonts w:ascii="Times New Roman" w:hAnsi="Times New Roman" w:cs="Times New Roman"/>
          <w:b/>
          <w:bCs/>
          <w:sz w:val="24"/>
          <w:szCs w:val="24"/>
        </w:rPr>
        <w:t>Hlas a způsob řeči:</w:t>
      </w:r>
      <w:r w:rsidR="00932130" w:rsidRPr="009321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2130" w:rsidRPr="00932130">
        <w:rPr>
          <w:rFonts w:ascii="Times New Roman" w:hAnsi="Times New Roman" w:cs="Times New Roman"/>
          <w:sz w:val="24"/>
          <w:szCs w:val="24"/>
        </w:rPr>
        <w:t xml:space="preserve">klidný, </w:t>
      </w:r>
      <w:r w:rsidR="004E01FB">
        <w:rPr>
          <w:rFonts w:ascii="Times New Roman" w:hAnsi="Times New Roman" w:cs="Times New Roman"/>
          <w:sz w:val="24"/>
          <w:szCs w:val="24"/>
        </w:rPr>
        <w:t>rychlá mluva</w:t>
      </w:r>
    </w:p>
    <w:p w14:paraId="218CEB19" w14:textId="4E0151D5" w:rsidR="00BA2F44" w:rsidRPr="00932130" w:rsidRDefault="00BA2F44" w:rsidP="009321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130">
        <w:rPr>
          <w:rFonts w:ascii="Times New Roman" w:hAnsi="Times New Roman" w:cs="Times New Roman"/>
          <w:b/>
          <w:bCs/>
          <w:sz w:val="24"/>
          <w:szCs w:val="24"/>
        </w:rPr>
        <w:t>Úroveň slovní zásoby:</w:t>
      </w:r>
      <w:r w:rsidR="00932130" w:rsidRPr="00932130">
        <w:rPr>
          <w:rFonts w:ascii="Times New Roman" w:hAnsi="Times New Roman" w:cs="Times New Roman"/>
          <w:sz w:val="24"/>
          <w:szCs w:val="24"/>
        </w:rPr>
        <w:t xml:space="preserve"> slovní zásoba</w:t>
      </w:r>
      <w:r w:rsidR="004E01FB">
        <w:rPr>
          <w:rFonts w:ascii="Times New Roman" w:hAnsi="Times New Roman" w:cs="Times New Roman"/>
          <w:sz w:val="24"/>
          <w:szCs w:val="24"/>
        </w:rPr>
        <w:t xml:space="preserve"> velká</w:t>
      </w:r>
    </w:p>
    <w:p w14:paraId="032B2406" w14:textId="6643391E" w:rsidR="00BA2F44" w:rsidRPr="00932130" w:rsidRDefault="00BA2F44" w:rsidP="009321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130">
        <w:rPr>
          <w:rFonts w:ascii="Times New Roman" w:hAnsi="Times New Roman" w:cs="Times New Roman"/>
          <w:b/>
          <w:bCs/>
          <w:sz w:val="24"/>
          <w:szCs w:val="24"/>
        </w:rPr>
        <w:t>Oční kontakt:</w:t>
      </w:r>
      <w:r w:rsidR="00932130" w:rsidRPr="009321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01FB">
        <w:rPr>
          <w:rFonts w:ascii="Times New Roman" w:hAnsi="Times New Roman" w:cs="Times New Roman"/>
          <w:sz w:val="24"/>
          <w:szCs w:val="24"/>
        </w:rPr>
        <w:t>ano</w:t>
      </w:r>
    </w:p>
    <w:p w14:paraId="364A2661" w14:textId="73CD8C98" w:rsidR="00BA2F44" w:rsidRPr="00932130" w:rsidRDefault="00BA2F44" w:rsidP="009321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130">
        <w:rPr>
          <w:rFonts w:ascii="Times New Roman" w:hAnsi="Times New Roman" w:cs="Times New Roman"/>
          <w:b/>
          <w:bCs/>
          <w:sz w:val="24"/>
          <w:szCs w:val="24"/>
        </w:rPr>
        <w:t>Rozsah pozornosti:</w:t>
      </w:r>
      <w:r w:rsidR="00932130" w:rsidRPr="009321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2130" w:rsidRPr="00932130">
        <w:rPr>
          <w:rFonts w:ascii="Times New Roman" w:hAnsi="Times New Roman" w:cs="Times New Roman"/>
          <w:sz w:val="24"/>
          <w:szCs w:val="24"/>
        </w:rPr>
        <w:t>úplná</w:t>
      </w:r>
    </w:p>
    <w:p w14:paraId="4B8DC516" w14:textId="33AA34DB" w:rsidR="00BA2F44" w:rsidRPr="00932130" w:rsidRDefault="00BA2F44" w:rsidP="009321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130">
        <w:rPr>
          <w:rFonts w:ascii="Times New Roman" w:hAnsi="Times New Roman" w:cs="Times New Roman"/>
          <w:b/>
          <w:bCs/>
          <w:sz w:val="24"/>
          <w:szCs w:val="24"/>
        </w:rPr>
        <w:t>Nervozita:</w:t>
      </w:r>
      <w:r w:rsidR="00932130" w:rsidRPr="009321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2130" w:rsidRPr="00932130">
        <w:rPr>
          <w:rFonts w:ascii="Times New Roman" w:hAnsi="Times New Roman" w:cs="Times New Roman"/>
          <w:sz w:val="24"/>
          <w:szCs w:val="24"/>
        </w:rPr>
        <w:t>ne</w:t>
      </w:r>
    </w:p>
    <w:p w14:paraId="1E5A2863" w14:textId="23EC84D4" w:rsidR="00BA2F44" w:rsidRPr="00932130" w:rsidRDefault="00BA2F44" w:rsidP="009321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130">
        <w:rPr>
          <w:rFonts w:ascii="Times New Roman" w:hAnsi="Times New Roman" w:cs="Times New Roman"/>
          <w:b/>
          <w:bCs/>
          <w:sz w:val="24"/>
          <w:szCs w:val="24"/>
        </w:rPr>
        <w:t>Asertivní/pasivní:</w:t>
      </w:r>
      <w:r w:rsidR="00932130" w:rsidRPr="009321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2130" w:rsidRPr="00932130">
        <w:rPr>
          <w:rFonts w:ascii="Times New Roman" w:hAnsi="Times New Roman" w:cs="Times New Roman"/>
          <w:sz w:val="24"/>
          <w:szCs w:val="24"/>
        </w:rPr>
        <w:t xml:space="preserve">asertivní </w:t>
      </w:r>
    </w:p>
    <w:p w14:paraId="587E5FFA" w14:textId="27071AA6" w:rsidR="00932130" w:rsidRDefault="00BA2F44" w:rsidP="009321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2130">
        <w:rPr>
          <w:rFonts w:ascii="Times New Roman" w:hAnsi="Times New Roman" w:cs="Times New Roman"/>
          <w:b/>
          <w:bCs/>
          <w:sz w:val="24"/>
          <w:szCs w:val="24"/>
        </w:rPr>
        <w:t>Vzájemná spolupráce a součinnost se členy rodiny nebo osobou doprovázející, pokud je přítomna:</w:t>
      </w:r>
      <w:r w:rsidRPr="00932130">
        <w:rPr>
          <w:rFonts w:ascii="Times New Roman" w:hAnsi="Times New Roman" w:cs="Times New Roman"/>
          <w:sz w:val="24"/>
          <w:szCs w:val="24"/>
        </w:rPr>
        <w:t xml:space="preserve"> n</w:t>
      </w:r>
      <w:r w:rsidR="004E01FB">
        <w:rPr>
          <w:rFonts w:ascii="Times New Roman" w:hAnsi="Times New Roman" w:cs="Times New Roman"/>
          <w:sz w:val="24"/>
          <w:szCs w:val="24"/>
        </w:rPr>
        <w:t>ikdo jiný nebyl přítomen</w:t>
      </w:r>
    </w:p>
    <w:p w14:paraId="05DC9671" w14:textId="7A842C83" w:rsidR="00E727AC" w:rsidRDefault="00E727AC" w:rsidP="009321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AC9806" w14:textId="6750F086" w:rsidR="00E727AC" w:rsidRDefault="00E727AC" w:rsidP="009321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28366C" w14:textId="4CBC9CBC" w:rsidR="00E727AC" w:rsidRDefault="00E727AC" w:rsidP="009321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D5A76B" w14:textId="7184ACE1" w:rsidR="00E727AC" w:rsidRDefault="00E727AC" w:rsidP="009321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E91B11" w14:textId="4EC0213C" w:rsidR="00E727AC" w:rsidRDefault="00E727AC" w:rsidP="009321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C7CE44" w14:textId="77777777" w:rsidR="00E727AC" w:rsidRDefault="00E727AC" w:rsidP="009321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30CB1C" w14:textId="07ECD235" w:rsidR="00E727AC" w:rsidRPr="00E97B1C" w:rsidRDefault="00932130" w:rsidP="00E727AC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22" w:name="_Toc112598207"/>
      <w:r w:rsidRPr="00E97B1C">
        <w:rPr>
          <w:rFonts w:ascii="Times New Roman" w:hAnsi="Times New Roman" w:cs="Times New Roman"/>
          <w:b/>
          <w:bCs/>
          <w:color w:val="000000" w:themeColor="text1"/>
        </w:rPr>
        <w:lastRenderedPageBreak/>
        <w:t>Hodnocení soběstačnosti</w:t>
      </w:r>
      <w:bookmarkEnd w:id="22"/>
    </w:p>
    <w:p w14:paraId="57AC8551" w14:textId="629936AB" w:rsidR="00932130" w:rsidRPr="00E97B1C" w:rsidRDefault="00932130" w:rsidP="00E727AC">
      <w:pPr>
        <w:pStyle w:val="Nadpis3"/>
        <w:rPr>
          <w:rFonts w:ascii="Times New Roman" w:hAnsi="Times New Roman" w:cs="Times New Roman"/>
          <w:b/>
          <w:bCs/>
          <w:color w:val="000000" w:themeColor="text1"/>
        </w:rPr>
      </w:pPr>
      <w:bookmarkStart w:id="23" w:name="_Toc112598208"/>
      <w:proofErr w:type="spellStart"/>
      <w:r w:rsidRPr="00E97B1C">
        <w:rPr>
          <w:rFonts w:ascii="Times New Roman" w:hAnsi="Times New Roman" w:cs="Times New Roman"/>
          <w:b/>
          <w:bCs/>
          <w:color w:val="000000" w:themeColor="text1"/>
        </w:rPr>
        <w:t>Bartehlové</w:t>
      </w:r>
      <w:proofErr w:type="spellEnd"/>
      <w:r w:rsidRPr="00E97B1C">
        <w:rPr>
          <w:rFonts w:ascii="Times New Roman" w:hAnsi="Times New Roman" w:cs="Times New Roman"/>
          <w:b/>
          <w:bCs/>
          <w:color w:val="000000" w:themeColor="text1"/>
        </w:rPr>
        <w:t xml:space="preserve"> test základních všedních činností (ADL – aktivity </w:t>
      </w:r>
      <w:proofErr w:type="spellStart"/>
      <w:r w:rsidRPr="00E97B1C">
        <w:rPr>
          <w:rFonts w:ascii="Times New Roman" w:hAnsi="Times New Roman" w:cs="Times New Roman"/>
          <w:b/>
          <w:bCs/>
          <w:color w:val="000000" w:themeColor="text1"/>
        </w:rPr>
        <w:t>daily</w:t>
      </w:r>
      <w:proofErr w:type="spellEnd"/>
      <w:r w:rsidRPr="00E97B1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E97B1C">
        <w:rPr>
          <w:rFonts w:ascii="Times New Roman" w:hAnsi="Times New Roman" w:cs="Times New Roman"/>
          <w:b/>
          <w:bCs/>
          <w:color w:val="000000" w:themeColor="text1"/>
        </w:rPr>
        <w:t>living</w:t>
      </w:r>
      <w:proofErr w:type="spellEnd"/>
      <w:r w:rsidRPr="00E97B1C">
        <w:rPr>
          <w:rFonts w:ascii="Times New Roman" w:hAnsi="Times New Roman" w:cs="Times New Roman"/>
          <w:b/>
          <w:bCs/>
          <w:color w:val="000000" w:themeColor="text1"/>
        </w:rPr>
        <w:t>)</w:t>
      </w:r>
      <w:bookmarkEnd w:id="23"/>
    </w:p>
    <w:p w14:paraId="2AD323BA" w14:textId="010E6134" w:rsidR="00E727AC" w:rsidRPr="00E97B1C" w:rsidRDefault="00E727AC" w:rsidP="00E727AC">
      <w:pPr>
        <w:rPr>
          <w:b/>
          <w:bCs/>
          <w:color w:val="000000" w:themeColor="text1"/>
        </w:rPr>
      </w:pPr>
    </w:p>
    <w:tbl>
      <w:tblPr>
        <w:tblW w:w="6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260"/>
        <w:gridCol w:w="1940"/>
      </w:tblGrid>
      <w:tr w:rsidR="00EB2280" w:rsidRPr="00EB2280" w14:paraId="427CB31A" w14:textId="77777777" w:rsidTr="00EB2280">
        <w:trPr>
          <w:trHeight w:val="29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76CE" w14:textId="77777777" w:rsidR="00EB2280" w:rsidRPr="004F2831" w:rsidRDefault="00EB2280" w:rsidP="00EB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Činnost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9DF1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Provedení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0FF9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Bodové ohodnocení</w:t>
            </w:r>
          </w:p>
        </w:tc>
      </w:tr>
      <w:tr w:rsidR="00EB2280" w:rsidRPr="00EB2280" w14:paraId="0A47BE88" w14:textId="77777777" w:rsidTr="0018707B">
        <w:trPr>
          <w:trHeight w:val="2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B8CC" w14:textId="77777777" w:rsidR="00EB2280" w:rsidRPr="004F2831" w:rsidRDefault="00EB2280" w:rsidP="00EB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Najedení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B914778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samostatně bez pomoci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F6FACDF" w14:textId="77777777" w:rsidR="00EB2280" w:rsidRPr="004F2831" w:rsidRDefault="00EB2280" w:rsidP="00EB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10</w:t>
            </w:r>
          </w:p>
        </w:tc>
      </w:tr>
      <w:tr w:rsidR="00EB2280" w:rsidRPr="00EB2280" w14:paraId="0E4C21FB" w14:textId="77777777" w:rsidTr="00EB2280">
        <w:trPr>
          <w:trHeight w:val="2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20DF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176E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 pomocí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99B8" w14:textId="77777777" w:rsidR="00EB2280" w:rsidRPr="004F2831" w:rsidRDefault="00EB2280" w:rsidP="00EB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</w:tr>
      <w:tr w:rsidR="00EB2280" w:rsidRPr="00EB2280" w14:paraId="7F39AF9B" w14:textId="77777777" w:rsidTr="00EB2280">
        <w:trPr>
          <w:trHeight w:val="2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5082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5928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neprovede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036A" w14:textId="77777777" w:rsidR="00EB2280" w:rsidRPr="004F2831" w:rsidRDefault="00EB2280" w:rsidP="00EB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  <w:tr w:rsidR="00EB2280" w:rsidRPr="00EB2280" w14:paraId="4D058C99" w14:textId="77777777" w:rsidTr="0018707B">
        <w:trPr>
          <w:trHeight w:val="2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C3B2" w14:textId="77777777" w:rsidR="00EB2280" w:rsidRPr="004F2831" w:rsidRDefault="00EB2280" w:rsidP="00EB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Oblékání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1EA5D34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samostatně bez pomoci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706700D" w14:textId="77777777" w:rsidR="00EB2280" w:rsidRPr="004F2831" w:rsidRDefault="00EB2280" w:rsidP="00EB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10</w:t>
            </w:r>
          </w:p>
        </w:tc>
      </w:tr>
      <w:tr w:rsidR="00EB2280" w:rsidRPr="00EB2280" w14:paraId="1EAD496E" w14:textId="77777777" w:rsidTr="00EB2280">
        <w:trPr>
          <w:trHeight w:val="2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9662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0E69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 pomocí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9FB2" w14:textId="77777777" w:rsidR="00EB2280" w:rsidRPr="004F2831" w:rsidRDefault="00EB2280" w:rsidP="00EB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</w:tr>
      <w:tr w:rsidR="00EB2280" w:rsidRPr="00EB2280" w14:paraId="665F60A5" w14:textId="77777777" w:rsidTr="00EB2280">
        <w:trPr>
          <w:trHeight w:val="2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CBA9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1645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neprovede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22EA" w14:textId="77777777" w:rsidR="00EB2280" w:rsidRPr="004F2831" w:rsidRDefault="00EB2280" w:rsidP="00EB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  <w:tr w:rsidR="00EB2280" w:rsidRPr="00EB2280" w14:paraId="0A2550FB" w14:textId="77777777" w:rsidTr="00534BAD">
        <w:trPr>
          <w:trHeight w:val="2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7AAC" w14:textId="77777777" w:rsidR="00EB2280" w:rsidRPr="004F2831" w:rsidRDefault="00EB2280" w:rsidP="00EB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Koupání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76E056D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samostatně bez pomoci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2D32AFF" w14:textId="1A39ED3B" w:rsidR="00EB2280" w:rsidRPr="004F2831" w:rsidRDefault="00EB2280" w:rsidP="002C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  <w:r w:rsidR="002C520B" w:rsidRPr="004F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10</w:t>
            </w:r>
          </w:p>
        </w:tc>
      </w:tr>
      <w:tr w:rsidR="00EB2280" w:rsidRPr="00EB2280" w14:paraId="64AAE6EB" w14:textId="77777777" w:rsidTr="00EB2280">
        <w:trPr>
          <w:trHeight w:val="2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6694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1ADA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 pomocí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E3EE" w14:textId="3B4EA1F6" w:rsidR="00EB2280" w:rsidRPr="004F2831" w:rsidRDefault="00EB2280" w:rsidP="002C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  <w:r w:rsidR="002C520B"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</w:tr>
      <w:tr w:rsidR="00EB2280" w:rsidRPr="00EB2280" w14:paraId="58429F31" w14:textId="77777777" w:rsidTr="00EB2280">
        <w:trPr>
          <w:trHeight w:val="2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ADD3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3311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neprovede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14F4" w14:textId="52A836AE" w:rsidR="00EB2280" w:rsidRPr="004F2831" w:rsidRDefault="00EB2280" w:rsidP="002C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  <w:r w:rsidR="002C520B"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  <w:tr w:rsidR="00EB2280" w:rsidRPr="00EB2280" w14:paraId="4FAC9ED7" w14:textId="77777777" w:rsidTr="00534BAD">
        <w:trPr>
          <w:trHeight w:val="2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10BE" w14:textId="77777777" w:rsidR="00EB2280" w:rsidRPr="004F2831" w:rsidRDefault="00EB2280" w:rsidP="00EB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Osobní hygiena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1A8F8C2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samostatně s pomocí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A5BD2A4" w14:textId="1A4682A9" w:rsidR="00EB2280" w:rsidRPr="004F2831" w:rsidRDefault="00EB2280" w:rsidP="002C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  <w:r w:rsidR="002C520B" w:rsidRPr="004F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</w:p>
        </w:tc>
      </w:tr>
      <w:tr w:rsidR="00EB2280" w:rsidRPr="00EB2280" w14:paraId="56EE2906" w14:textId="77777777" w:rsidTr="00EB2280">
        <w:trPr>
          <w:trHeight w:val="2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7FF7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E2C0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neprovede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A62F" w14:textId="1E0F51E2" w:rsidR="00EB2280" w:rsidRPr="004F2831" w:rsidRDefault="00EB2280" w:rsidP="002C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  <w:r w:rsidR="002C520B"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  <w:tr w:rsidR="00EB2280" w:rsidRPr="00EB2280" w14:paraId="4698F908" w14:textId="77777777" w:rsidTr="00534BAD">
        <w:trPr>
          <w:trHeight w:val="2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9DC1" w14:textId="77777777" w:rsidR="00EB2280" w:rsidRPr="004F2831" w:rsidRDefault="00EB2280" w:rsidP="00EB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Kontinence moči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4B8AF09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plně kontinentní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C1FAF67" w14:textId="3C840425" w:rsidR="00EB2280" w:rsidRPr="004F2831" w:rsidRDefault="00EB2280" w:rsidP="002C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  <w:r w:rsidR="002C520B" w:rsidRPr="004F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10</w:t>
            </w:r>
          </w:p>
        </w:tc>
      </w:tr>
      <w:tr w:rsidR="00EB2280" w:rsidRPr="00EB2280" w14:paraId="0E449C26" w14:textId="77777777" w:rsidTr="00EB2280">
        <w:trPr>
          <w:trHeight w:val="2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6FFC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0CB6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občas kontinentní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66D4" w14:textId="2F9FD5FC" w:rsidR="00EB2280" w:rsidRPr="004F2831" w:rsidRDefault="00EB2280" w:rsidP="002C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  <w:r w:rsidR="002C520B"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</w:tr>
      <w:tr w:rsidR="00EB2280" w:rsidRPr="00EB2280" w14:paraId="32BBAF06" w14:textId="77777777" w:rsidTr="00EB2280">
        <w:trPr>
          <w:trHeight w:val="2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1C11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B634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inkontinentní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D6D0" w14:textId="21E0F685" w:rsidR="00EB2280" w:rsidRPr="004F2831" w:rsidRDefault="00EB2280" w:rsidP="002C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  <w:r w:rsidR="002C520B"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  <w:tr w:rsidR="00EB2280" w:rsidRPr="00EB2280" w14:paraId="54B8726B" w14:textId="77777777" w:rsidTr="00534BAD">
        <w:trPr>
          <w:trHeight w:val="2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3B44" w14:textId="77777777" w:rsidR="00EB2280" w:rsidRPr="004F2831" w:rsidRDefault="00EB2280" w:rsidP="00EB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Použití WC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C8C817B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samostatně bez pomoci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5504D75" w14:textId="0B46F117" w:rsidR="00EB2280" w:rsidRPr="004F2831" w:rsidRDefault="00EB2280" w:rsidP="002C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  <w:r w:rsidR="002C520B" w:rsidRPr="004F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10</w:t>
            </w:r>
          </w:p>
        </w:tc>
      </w:tr>
      <w:tr w:rsidR="00EB2280" w:rsidRPr="00EB2280" w14:paraId="481A6731" w14:textId="77777777" w:rsidTr="00EB2280">
        <w:trPr>
          <w:trHeight w:val="2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68CF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A34C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 pomocí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42C5" w14:textId="3B9BA63E" w:rsidR="00EB2280" w:rsidRPr="004F2831" w:rsidRDefault="00EB2280" w:rsidP="002C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  <w:r w:rsidR="002C520B"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</w:tr>
      <w:tr w:rsidR="00EB2280" w:rsidRPr="00EB2280" w14:paraId="7506DF85" w14:textId="77777777" w:rsidTr="00EB2280">
        <w:trPr>
          <w:trHeight w:val="2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B01F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6FA0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neprovede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2937" w14:textId="5D457CC7" w:rsidR="00EB2280" w:rsidRPr="004F2831" w:rsidRDefault="00EB2280" w:rsidP="002C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  <w:r w:rsidR="002C520B"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  <w:tr w:rsidR="00EB2280" w:rsidRPr="00EB2280" w14:paraId="7C9EACC1" w14:textId="77777777" w:rsidTr="00534BAD">
        <w:trPr>
          <w:trHeight w:val="2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E888" w14:textId="77777777" w:rsidR="00EB2280" w:rsidRPr="004F2831" w:rsidRDefault="00EB2280" w:rsidP="00EB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Přesun lůžko-židle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E1A5C95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samostatně bez pomoci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45E9C4A" w14:textId="5B687FB2" w:rsidR="00EB2280" w:rsidRPr="004F2831" w:rsidRDefault="00EB2280" w:rsidP="002C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  <w:r w:rsidR="002C520B" w:rsidRPr="004F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15</w:t>
            </w:r>
          </w:p>
        </w:tc>
      </w:tr>
      <w:tr w:rsidR="00EB2280" w:rsidRPr="00EB2280" w14:paraId="04F79993" w14:textId="77777777" w:rsidTr="00534BAD">
        <w:trPr>
          <w:trHeight w:val="2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5B33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B3BC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 malou pomocí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DEAE" w14:textId="027F07EB" w:rsidR="00EB2280" w:rsidRPr="004F2831" w:rsidRDefault="00EB2280" w:rsidP="002C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  <w:r w:rsidR="002C520B"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10</w:t>
            </w:r>
          </w:p>
        </w:tc>
      </w:tr>
      <w:tr w:rsidR="00EB2280" w:rsidRPr="00EB2280" w14:paraId="1FEAF6D1" w14:textId="77777777" w:rsidTr="00EB2280">
        <w:trPr>
          <w:trHeight w:val="2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5726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0FDD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vydrží sedět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80EF" w14:textId="5E5F7519" w:rsidR="00EB2280" w:rsidRPr="004F2831" w:rsidRDefault="00EB2280" w:rsidP="002C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  <w:r w:rsidR="002C520B"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</w:tr>
      <w:tr w:rsidR="00EB2280" w:rsidRPr="00EB2280" w14:paraId="7CF65E23" w14:textId="77777777" w:rsidTr="00EB2280">
        <w:trPr>
          <w:trHeight w:val="2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66ED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5204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neprovede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149B" w14:textId="0F1C18CE" w:rsidR="00EB2280" w:rsidRPr="004F2831" w:rsidRDefault="00EB2280" w:rsidP="002C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  <w:r w:rsidR="002C520B"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  <w:tr w:rsidR="00EB2280" w:rsidRPr="00EB2280" w14:paraId="5979B105" w14:textId="77777777" w:rsidTr="00534BAD">
        <w:trPr>
          <w:trHeight w:val="2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7122" w14:textId="77777777" w:rsidR="00EB2280" w:rsidRPr="004F2831" w:rsidRDefault="00EB2280" w:rsidP="00EB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Chůze po rovině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AAEE81D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samostatně nad </w:t>
            </w:r>
            <w:proofErr w:type="gramStart"/>
            <w:r w:rsidRPr="004F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50m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30B744E" w14:textId="726E671B" w:rsidR="00EB2280" w:rsidRPr="004F2831" w:rsidRDefault="00EB2280" w:rsidP="002C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  <w:r w:rsidR="002C520B" w:rsidRPr="004F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15</w:t>
            </w:r>
          </w:p>
        </w:tc>
      </w:tr>
      <w:tr w:rsidR="00EB2280" w:rsidRPr="00EB2280" w14:paraId="31BF9476" w14:textId="77777777" w:rsidTr="00EB2280">
        <w:trPr>
          <w:trHeight w:val="2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011B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3F0E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s pomocí </w:t>
            </w:r>
            <w:proofErr w:type="gramStart"/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50m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B22F" w14:textId="1EA84A41" w:rsidR="00EB2280" w:rsidRPr="004F2831" w:rsidRDefault="00EB2280" w:rsidP="002C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  <w:r w:rsidR="002C520B"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10</w:t>
            </w:r>
          </w:p>
        </w:tc>
      </w:tr>
      <w:tr w:rsidR="00EB2280" w:rsidRPr="00EB2280" w14:paraId="7CF6630A" w14:textId="77777777" w:rsidTr="00EB2280">
        <w:trPr>
          <w:trHeight w:val="2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2F1D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2082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na vozíku </w:t>
            </w:r>
            <w:proofErr w:type="gramStart"/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50m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052D" w14:textId="39356F56" w:rsidR="00EB2280" w:rsidRPr="004F2831" w:rsidRDefault="00EB2280" w:rsidP="002C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  <w:r w:rsidR="002C520B"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</w:tr>
      <w:tr w:rsidR="00EB2280" w:rsidRPr="00EB2280" w14:paraId="684D82C7" w14:textId="77777777" w:rsidTr="00EB2280">
        <w:trPr>
          <w:trHeight w:val="2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72B8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A886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neprovede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18EA" w14:textId="51FD1A45" w:rsidR="00EB2280" w:rsidRPr="004F2831" w:rsidRDefault="00EB2280" w:rsidP="002C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  <w:r w:rsidR="002C520B"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  <w:tr w:rsidR="00EB2280" w:rsidRPr="00EB2280" w14:paraId="0EF38A78" w14:textId="77777777" w:rsidTr="00534BAD">
        <w:trPr>
          <w:trHeight w:val="29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E7DC" w14:textId="77777777" w:rsidR="00EB2280" w:rsidRPr="004F2831" w:rsidRDefault="00EB2280" w:rsidP="00EB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Chůze po schodech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B31950C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samostatně bez pomoci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82FDB0E" w14:textId="0878EF7F" w:rsidR="00EB2280" w:rsidRPr="004F2831" w:rsidRDefault="00EB2280" w:rsidP="002C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  <w:r w:rsidR="002C520B" w:rsidRPr="004F2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10</w:t>
            </w:r>
          </w:p>
        </w:tc>
      </w:tr>
      <w:tr w:rsidR="00EB2280" w:rsidRPr="00EB2280" w14:paraId="2E27A441" w14:textId="77777777" w:rsidTr="00EB2280">
        <w:trPr>
          <w:trHeight w:val="2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E407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B07F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 pomocí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A459" w14:textId="22888FAA" w:rsidR="00EB2280" w:rsidRPr="004F2831" w:rsidRDefault="00EB2280" w:rsidP="002C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  <w:r w:rsidR="002C520B"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</w:tr>
      <w:tr w:rsidR="00EB2280" w:rsidRPr="00EB2280" w14:paraId="0292C76E" w14:textId="77777777" w:rsidTr="00EB2280">
        <w:trPr>
          <w:trHeight w:val="29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14C0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DA00" w14:textId="77777777" w:rsidR="00EB2280" w:rsidRPr="004F2831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neprovede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FA16" w14:textId="6BFC2CE5" w:rsidR="00EB2280" w:rsidRPr="004F2831" w:rsidRDefault="00EB2280" w:rsidP="002C5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  <w:r w:rsidR="002C520B" w:rsidRPr="004F2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</w:tbl>
    <w:p w14:paraId="1FB3B812" w14:textId="77777777" w:rsidR="00E727AC" w:rsidRPr="00E727AC" w:rsidRDefault="00E727AC" w:rsidP="00E727AC"/>
    <w:p w14:paraId="4FAC09DD" w14:textId="77777777" w:rsidR="002C520B" w:rsidRDefault="002C520B" w:rsidP="009321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Výsledek testu ADL: 100 bodů</w:t>
      </w:r>
    </w:p>
    <w:p w14:paraId="3F5988B3" w14:textId="77777777" w:rsidR="002C520B" w:rsidRDefault="002C520B" w:rsidP="009321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0-40 bodů: vysoce závislý</w:t>
      </w:r>
    </w:p>
    <w:p w14:paraId="6D3024C6" w14:textId="77777777" w:rsidR="002C520B" w:rsidRDefault="002C520B" w:rsidP="009321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45-60 bodů: závislost středního stupně</w:t>
      </w:r>
    </w:p>
    <w:p w14:paraId="2BD8DD98" w14:textId="77777777" w:rsidR="002C520B" w:rsidRDefault="002C520B" w:rsidP="009321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65-95 bodů: lehká závislost</w:t>
      </w:r>
    </w:p>
    <w:p w14:paraId="2611580E" w14:textId="77777777" w:rsidR="00014162" w:rsidRDefault="00014162" w:rsidP="009321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bodů: nezávislý</w:t>
      </w:r>
    </w:p>
    <w:p w14:paraId="21444D16" w14:textId="312A14B4" w:rsidR="007C7A7C" w:rsidRPr="009C4750" w:rsidRDefault="00014162" w:rsidP="00E7181C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24" w:name="_Toc112598209"/>
      <w:r w:rsidRPr="009C4750">
        <w:rPr>
          <w:rFonts w:ascii="Times New Roman" w:hAnsi="Times New Roman" w:cs="Times New Roman"/>
          <w:b/>
          <w:bCs/>
          <w:color w:val="000000" w:themeColor="text1"/>
        </w:rPr>
        <w:t>Hodnocení rizika vzniku dekubitů</w:t>
      </w:r>
      <w:bookmarkEnd w:id="24"/>
      <w:r w:rsidR="00E7181C" w:rsidRPr="009C47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pPr w:leftFromText="141" w:rightFromText="141" w:vertAnchor="page" w:horzAnchor="margin" w:tblpXSpec="center" w:tblpY="4826"/>
        <w:tblW w:w="108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4"/>
        <w:gridCol w:w="286"/>
        <w:gridCol w:w="1571"/>
        <w:gridCol w:w="349"/>
        <w:gridCol w:w="1641"/>
        <w:gridCol w:w="280"/>
        <w:gridCol w:w="2603"/>
        <w:gridCol w:w="490"/>
        <w:gridCol w:w="72"/>
        <w:gridCol w:w="1559"/>
        <w:gridCol w:w="80"/>
        <w:gridCol w:w="280"/>
      </w:tblGrid>
      <w:tr w:rsidR="004F2831" w:rsidRPr="00984693" w14:paraId="764D7C46" w14:textId="77777777" w:rsidTr="00534BAD">
        <w:trPr>
          <w:trHeight w:val="29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B19C" w14:textId="77777777" w:rsidR="004F2831" w:rsidRPr="00984693" w:rsidRDefault="004F2831" w:rsidP="004F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schopnost spolupráce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3796C" w14:textId="77777777" w:rsidR="004F2831" w:rsidRPr="00984693" w:rsidRDefault="004F2831" w:rsidP="004F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věk 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1694" w14:textId="77777777" w:rsidR="004F2831" w:rsidRPr="00984693" w:rsidRDefault="004F2831" w:rsidP="004F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stav pokožky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CE649" w14:textId="77777777" w:rsidR="004F2831" w:rsidRPr="00984693" w:rsidRDefault="004F2831" w:rsidP="004F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další onemocnění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B530A" w14:textId="77777777" w:rsidR="004F2831" w:rsidRPr="00984693" w:rsidRDefault="004F2831" w:rsidP="004F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tělesný stav</w:t>
            </w:r>
          </w:p>
        </w:tc>
      </w:tr>
      <w:tr w:rsidR="004F2831" w:rsidRPr="00984693" w14:paraId="092A3F6F" w14:textId="77777777" w:rsidTr="00534BAD">
        <w:trPr>
          <w:trHeight w:val="29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5A57AE0" w14:textId="77777777" w:rsidR="004F2831" w:rsidRPr="00984693" w:rsidRDefault="004F2831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úplná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8679727" w14:textId="77777777" w:rsidR="004F2831" w:rsidRPr="00984693" w:rsidRDefault="004F2831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7A5B" w14:textId="77777777" w:rsidR="004F2831" w:rsidRPr="00984693" w:rsidRDefault="004F2831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do 10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9799" w14:textId="77777777" w:rsidR="004F2831" w:rsidRPr="00984693" w:rsidRDefault="004F2831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8ECBEAC" w14:textId="77777777" w:rsidR="004F2831" w:rsidRPr="00534BAD" w:rsidRDefault="004F2831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normální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D5B8A26" w14:textId="77777777" w:rsidR="004F2831" w:rsidRPr="00534BAD" w:rsidRDefault="004F2831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C074" w14:textId="77777777" w:rsidR="004F2831" w:rsidRPr="00984693" w:rsidRDefault="004F2831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žádné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6E44E" w14:textId="77777777" w:rsidR="004F2831" w:rsidRPr="00984693" w:rsidRDefault="004F2831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46BA" w14:textId="77777777" w:rsidR="004F2831" w:rsidRPr="00984693" w:rsidRDefault="004F2831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dobrý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FE80" w14:textId="77777777" w:rsidR="004F2831" w:rsidRPr="00984693" w:rsidRDefault="004F2831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</w:tr>
      <w:tr w:rsidR="00534BAD" w:rsidRPr="00984693" w14:paraId="1053836B" w14:textId="77777777" w:rsidTr="00534BAD">
        <w:trPr>
          <w:trHeight w:val="29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2B04" w14:textId="77777777" w:rsidR="00534BAD" w:rsidRPr="00984693" w:rsidRDefault="00534BAD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malá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F9F1" w14:textId="77777777" w:rsidR="00534BAD" w:rsidRPr="00984693" w:rsidRDefault="00534BAD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62F3" w14:textId="77777777" w:rsidR="00534BAD" w:rsidRPr="00984693" w:rsidRDefault="00534BAD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do 30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DA4C" w14:textId="77777777" w:rsidR="00534BAD" w:rsidRPr="00984693" w:rsidRDefault="00534BAD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5D2A" w14:textId="77777777" w:rsidR="00534BAD" w:rsidRPr="00984693" w:rsidRDefault="00534BAD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alergie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0001" w14:textId="77777777" w:rsidR="00534BAD" w:rsidRPr="00984693" w:rsidRDefault="00534BAD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07FE" w14:textId="0D6B69F9" w:rsidR="00534BAD" w:rsidRPr="00984693" w:rsidRDefault="00534BAD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DM, teplota, anemie, </w:t>
            </w:r>
            <w:proofErr w:type="gramStart"/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..</w:t>
            </w:r>
            <w:proofErr w:type="gramEnd"/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1E55" w14:textId="77777777" w:rsidR="00534BAD" w:rsidRPr="00984693" w:rsidRDefault="00534BAD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9B071B5" w14:textId="77777777" w:rsidR="00534BAD" w:rsidRPr="00984693" w:rsidRDefault="00534BAD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zhoršený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106E387" w14:textId="77777777" w:rsidR="00534BAD" w:rsidRPr="00984693" w:rsidRDefault="00534BAD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</w:p>
        </w:tc>
      </w:tr>
      <w:tr w:rsidR="00534BAD" w:rsidRPr="00984693" w14:paraId="46687A7D" w14:textId="77777777" w:rsidTr="00534BAD">
        <w:trPr>
          <w:trHeight w:val="29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5D62" w14:textId="77777777" w:rsidR="00534BAD" w:rsidRPr="00984693" w:rsidRDefault="00534BAD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částečná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7DAC" w14:textId="77777777" w:rsidR="00534BAD" w:rsidRPr="00984693" w:rsidRDefault="00534BAD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201A" w14:textId="77777777" w:rsidR="00534BAD" w:rsidRPr="00984693" w:rsidRDefault="00534BAD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do 60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5F96" w14:textId="77777777" w:rsidR="00534BAD" w:rsidRPr="00984693" w:rsidRDefault="00534BAD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C4AC" w14:textId="77777777" w:rsidR="00534BAD" w:rsidRPr="00984693" w:rsidRDefault="00534BAD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vlhká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E9C2" w14:textId="77777777" w:rsidR="00534BAD" w:rsidRPr="00984693" w:rsidRDefault="00534BAD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60D5" w14:textId="77777777" w:rsidR="00534BAD" w:rsidRPr="00984693" w:rsidRDefault="00534BAD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ucpávání cév, obezita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D349" w14:textId="77777777" w:rsidR="00534BAD" w:rsidRPr="00984693" w:rsidRDefault="00534BAD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86F1" w14:textId="77777777" w:rsidR="00534BAD" w:rsidRPr="00984693" w:rsidRDefault="00534BAD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špatný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82EC" w14:textId="77777777" w:rsidR="00534BAD" w:rsidRPr="00984693" w:rsidRDefault="00534BAD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</w:tr>
      <w:tr w:rsidR="004F2831" w:rsidRPr="00984693" w14:paraId="6A239DC6" w14:textId="77777777" w:rsidTr="00534BAD">
        <w:trPr>
          <w:trHeight w:val="29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F6B0" w14:textId="77777777" w:rsidR="004F2831" w:rsidRPr="00984693" w:rsidRDefault="004F2831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žádná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7949" w14:textId="77777777" w:rsidR="004F2831" w:rsidRPr="00984693" w:rsidRDefault="004F2831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7949399" w14:textId="77777777" w:rsidR="004F2831" w:rsidRPr="00984693" w:rsidRDefault="004F2831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nad 60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9EF499E" w14:textId="77777777" w:rsidR="004F2831" w:rsidRPr="00984693" w:rsidRDefault="004F2831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27F5" w14:textId="77777777" w:rsidR="004F2831" w:rsidRPr="00534BAD" w:rsidRDefault="004F2831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suchá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E20E" w14:textId="77777777" w:rsidR="004F2831" w:rsidRPr="00534BAD" w:rsidRDefault="004F2831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45A1D43" w14:textId="77777777" w:rsidR="004F2831" w:rsidRPr="00984693" w:rsidRDefault="004F2831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karcinom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60215593" w14:textId="77777777" w:rsidR="004F2831" w:rsidRPr="00984693" w:rsidRDefault="004F2831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D81E" w14:textId="77777777" w:rsidR="004F2831" w:rsidRPr="00984693" w:rsidRDefault="004F2831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velmi špatný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F06F" w14:textId="77777777" w:rsidR="004F2831" w:rsidRPr="00984693" w:rsidRDefault="004F2831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</w:tr>
    </w:tbl>
    <w:p w14:paraId="36690300" w14:textId="75A4E705" w:rsidR="005C28E8" w:rsidRPr="00984693" w:rsidRDefault="005C28E8" w:rsidP="005C28E8">
      <w:pPr>
        <w:rPr>
          <w:rFonts w:ascii="Times New Roman" w:hAnsi="Times New Roman" w:cs="Times New Roman"/>
        </w:rPr>
      </w:pPr>
    </w:p>
    <w:p w14:paraId="523FAAB8" w14:textId="57114499" w:rsidR="005C28E8" w:rsidRDefault="005C28E8" w:rsidP="005C28E8"/>
    <w:tbl>
      <w:tblPr>
        <w:tblpPr w:leftFromText="141" w:rightFromText="141" w:vertAnchor="text" w:horzAnchor="margin" w:tblpXSpec="center" w:tblpY="299"/>
        <w:tblW w:w="80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3"/>
        <w:gridCol w:w="280"/>
        <w:gridCol w:w="1771"/>
        <w:gridCol w:w="280"/>
        <w:gridCol w:w="1764"/>
        <w:gridCol w:w="280"/>
        <w:gridCol w:w="1761"/>
        <w:gridCol w:w="280"/>
      </w:tblGrid>
      <w:tr w:rsidR="004F2831" w:rsidRPr="00984693" w14:paraId="3624B11A" w14:textId="77777777" w:rsidTr="004F2831">
        <w:trPr>
          <w:trHeight w:val="290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1327" w14:textId="77777777" w:rsidR="004F2831" w:rsidRPr="00984693" w:rsidRDefault="004F2831" w:rsidP="004F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stav vědomí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8A66" w14:textId="77777777" w:rsidR="004F2831" w:rsidRPr="00984693" w:rsidRDefault="004F2831" w:rsidP="004F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pohyblivost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2C9E" w14:textId="77777777" w:rsidR="004F2831" w:rsidRPr="00984693" w:rsidRDefault="004F2831" w:rsidP="004F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inkontinence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80C5" w14:textId="77777777" w:rsidR="004F2831" w:rsidRPr="00984693" w:rsidRDefault="004F2831" w:rsidP="004F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aktivita</w:t>
            </w:r>
          </w:p>
        </w:tc>
      </w:tr>
      <w:tr w:rsidR="004F2831" w:rsidRPr="00984693" w14:paraId="41A18CA7" w14:textId="77777777" w:rsidTr="00534BAD">
        <w:trPr>
          <w:trHeight w:val="29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8AAFA61" w14:textId="77777777" w:rsidR="004F2831" w:rsidRPr="00984693" w:rsidRDefault="004F2831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dobrý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2541D1A" w14:textId="77777777" w:rsidR="004F2831" w:rsidRPr="00984693" w:rsidRDefault="004F2831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3B52" w14:textId="77777777" w:rsidR="004F2831" w:rsidRPr="00534BAD" w:rsidRDefault="004F2831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úplná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A091" w14:textId="77777777" w:rsidR="004F2831" w:rsidRPr="00534BAD" w:rsidRDefault="004F2831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B61A41C" w14:textId="77777777" w:rsidR="004F2831" w:rsidRPr="00984693" w:rsidRDefault="004F2831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není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BE179F3" w14:textId="77777777" w:rsidR="004F2831" w:rsidRPr="00984693" w:rsidRDefault="004F2831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4102675" w14:textId="77777777" w:rsidR="004F2831" w:rsidRPr="00984693" w:rsidRDefault="004F2831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chodí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AA045C7" w14:textId="77777777" w:rsidR="004F2831" w:rsidRPr="00984693" w:rsidRDefault="004F2831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</w:p>
        </w:tc>
      </w:tr>
      <w:tr w:rsidR="004F2831" w:rsidRPr="00984693" w14:paraId="15945118" w14:textId="77777777" w:rsidTr="00534BAD">
        <w:trPr>
          <w:trHeight w:val="29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C6B2" w14:textId="77777777" w:rsidR="004F2831" w:rsidRPr="00984693" w:rsidRDefault="004F2831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apatický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874F" w14:textId="77777777" w:rsidR="004F2831" w:rsidRPr="00984693" w:rsidRDefault="004F2831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F3FCA3A" w14:textId="77777777" w:rsidR="004F2831" w:rsidRPr="00534BAD" w:rsidRDefault="004F2831" w:rsidP="004F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částečně omezená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D3DD574" w14:textId="77777777" w:rsidR="004F2831" w:rsidRPr="00534BAD" w:rsidRDefault="004F2831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C0CB" w14:textId="77777777" w:rsidR="004F2831" w:rsidRPr="00984693" w:rsidRDefault="004F2831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občas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1D1D" w14:textId="77777777" w:rsidR="004F2831" w:rsidRPr="00984693" w:rsidRDefault="004F2831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B4A3" w14:textId="77777777" w:rsidR="004F2831" w:rsidRPr="00984693" w:rsidRDefault="004F2831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doprovod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6F2F" w14:textId="77777777" w:rsidR="004F2831" w:rsidRPr="00984693" w:rsidRDefault="004F2831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</w:tr>
      <w:tr w:rsidR="004F2831" w:rsidRPr="00984693" w14:paraId="7D466489" w14:textId="77777777" w:rsidTr="004F2831">
        <w:trPr>
          <w:trHeight w:val="29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BDD6" w14:textId="77777777" w:rsidR="004F2831" w:rsidRPr="00984693" w:rsidRDefault="004F2831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zmatený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BCD1" w14:textId="77777777" w:rsidR="004F2831" w:rsidRPr="00984693" w:rsidRDefault="004F2831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845B" w14:textId="77777777" w:rsidR="004F2831" w:rsidRPr="00984693" w:rsidRDefault="004F2831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velmi omezená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5625" w14:textId="77777777" w:rsidR="004F2831" w:rsidRPr="00984693" w:rsidRDefault="004F2831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C766" w14:textId="77777777" w:rsidR="004F2831" w:rsidRPr="00984693" w:rsidRDefault="004F2831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převážně močová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5492" w14:textId="77777777" w:rsidR="004F2831" w:rsidRPr="00984693" w:rsidRDefault="004F2831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2793" w14:textId="77777777" w:rsidR="004F2831" w:rsidRPr="00984693" w:rsidRDefault="004F2831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sedačka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17A2" w14:textId="77777777" w:rsidR="004F2831" w:rsidRPr="00984693" w:rsidRDefault="004F2831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</w:tr>
      <w:tr w:rsidR="004F2831" w:rsidRPr="00984693" w14:paraId="3416B020" w14:textId="77777777" w:rsidTr="004F2831">
        <w:trPr>
          <w:trHeight w:val="29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CEF0" w14:textId="77777777" w:rsidR="004F2831" w:rsidRPr="00984693" w:rsidRDefault="004F2831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bezvědomí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87B4" w14:textId="77777777" w:rsidR="004F2831" w:rsidRPr="00984693" w:rsidRDefault="004F2831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FF47" w14:textId="77777777" w:rsidR="004F2831" w:rsidRPr="00984693" w:rsidRDefault="004F2831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žádná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F613" w14:textId="77777777" w:rsidR="004F2831" w:rsidRPr="00984693" w:rsidRDefault="004F2831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01FB" w14:textId="77777777" w:rsidR="004F2831" w:rsidRPr="00984693" w:rsidRDefault="004F2831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stolice i moč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D42B" w14:textId="77777777" w:rsidR="004F2831" w:rsidRPr="00984693" w:rsidRDefault="004F2831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7B98" w14:textId="77777777" w:rsidR="004F2831" w:rsidRPr="00984693" w:rsidRDefault="004F2831" w:rsidP="004F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upoután na lůžko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475E" w14:textId="77777777" w:rsidR="004F2831" w:rsidRPr="00984693" w:rsidRDefault="004F2831" w:rsidP="004F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</w:tr>
    </w:tbl>
    <w:p w14:paraId="606B0C97" w14:textId="05CEF891" w:rsidR="00984693" w:rsidRDefault="00984693" w:rsidP="005C28E8"/>
    <w:p w14:paraId="702281E1" w14:textId="76DD7F35" w:rsidR="00984693" w:rsidRDefault="00984693" w:rsidP="005C28E8"/>
    <w:p w14:paraId="2A6618CE" w14:textId="6A1D82AB" w:rsidR="00984693" w:rsidRPr="00576D3A" w:rsidRDefault="00984693" w:rsidP="005C28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6D3A">
        <w:rPr>
          <w:rFonts w:ascii="Times New Roman" w:hAnsi="Times New Roman" w:cs="Times New Roman"/>
          <w:b/>
          <w:bCs/>
          <w:sz w:val="24"/>
          <w:szCs w:val="24"/>
        </w:rPr>
        <w:t>Hodnocení rizik</w:t>
      </w:r>
      <w:r w:rsidR="00576D3A" w:rsidRPr="00576D3A">
        <w:rPr>
          <w:rFonts w:ascii="Times New Roman" w:hAnsi="Times New Roman" w:cs="Times New Roman"/>
          <w:b/>
          <w:bCs/>
          <w:sz w:val="24"/>
          <w:szCs w:val="24"/>
        </w:rPr>
        <w:t>a vzniku dekubitů: 2</w:t>
      </w:r>
      <w:r w:rsidR="0090445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76D3A" w:rsidRPr="00576D3A">
        <w:rPr>
          <w:rFonts w:ascii="Times New Roman" w:hAnsi="Times New Roman" w:cs="Times New Roman"/>
          <w:b/>
          <w:bCs/>
          <w:sz w:val="24"/>
          <w:szCs w:val="24"/>
        </w:rPr>
        <w:t xml:space="preserve"> bodů </w:t>
      </w:r>
      <w:r w:rsidR="0090445C">
        <w:rPr>
          <w:rFonts w:ascii="Times New Roman" w:hAnsi="Times New Roman" w:cs="Times New Roman"/>
          <w:b/>
          <w:bCs/>
          <w:sz w:val="24"/>
          <w:szCs w:val="24"/>
        </w:rPr>
        <w:t>– bez rizika vzniku dekubitů</w:t>
      </w:r>
    </w:p>
    <w:p w14:paraId="102241B9" w14:textId="4BC176ED" w:rsidR="004F2831" w:rsidRPr="00576D3A" w:rsidRDefault="004F2831" w:rsidP="005C2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9196B" w14:textId="44F60EF1" w:rsidR="00E97B1C" w:rsidRDefault="00E7181C" w:rsidP="00E97B1C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25" w:name="_Toc112598210"/>
      <w:r w:rsidRPr="00E97B1C">
        <w:rPr>
          <w:rFonts w:ascii="Times New Roman" w:hAnsi="Times New Roman" w:cs="Times New Roman"/>
          <w:b/>
          <w:bCs/>
          <w:color w:val="000000" w:themeColor="text1"/>
        </w:rPr>
        <w:t>Hodnocení</w:t>
      </w:r>
      <w:r w:rsidR="00206A3D" w:rsidRPr="00E97B1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206A3D" w:rsidRPr="00E97B1C">
        <w:rPr>
          <w:rFonts w:ascii="Times New Roman" w:hAnsi="Times New Roman" w:cs="Times New Roman"/>
          <w:b/>
          <w:bCs/>
          <w:color w:val="000000" w:themeColor="text1"/>
        </w:rPr>
        <w:t>flebidity</w:t>
      </w:r>
      <w:proofErr w:type="spellEnd"/>
      <w:r w:rsidR="00206A3D" w:rsidRPr="00E97B1C">
        <w:rPr>
          <w:rFonts w:ascii="Times New Roman" w:hAnsi="Times New Roman" w:cs="Times New Roman"/>
          <w:b/>
          <w:bCs/>
          <w:color w:val="000000" w:themeColor="text1"/>
        </w:rPr>
        <w:t xml:space="preserve"> dle Madonna</w:t>
      </w:r>
      <w:bookmarkEnd w:id="25"/>
    </w:p>
    <w:p w14:paraId="2EA81C27" w14:textId="77777777" w:rsidR="000D2A8D" w:rsidRPr="000D2A8D" w:rsidRDefault="000D2A8D" w:rsidP="000D2A8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181C" w14:paraId="580F1BA5" w14:textId="77777777" w:rsidTr="0018707B">
        <w:tc>
          <w:tcPr>
            <w:tcW w:w="4531" w:type="dxa"/>
            <w:shd w:val="clear" w:color="auto" w:fill="E2EFD9" w:themeFill="accent6" w:themeFillTint="33"/>
          </w:tcPr>
          <w:p w14:paraId="7A4DC667" w14:textId="4F006850" w:rsidR="00E7181C" w:rsidRPr="008A58CF" w:rsidRDefault="00E7181C" w:rsidP="00E97B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Není bolest ani reakce v okolí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14:paraId="14C1560E" w14:textId="5DAE9EC0" w:rsidR="00E7181C" w:rsidRPr="008A58CF" w:rsidRDefault="00E7181C" w:rsidP="00E97B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E7181C" w14:paraId="33605EA5" w14:textId="77777777" w:rsidTr="00E7181C">
        <w:tc>
          <w:tcPr>
            <w:tcW w:w="4531" w:type="dxa"/>
          </w:tcPr>
          <w:p w14:paraId="56A46A7F" w14:textId="3C6B5470" w:rsidR="00E7181C" w:rsidRPr="008A58CF" w:rsidRDefault="00E7181C" w:rsidP="00E97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Pouze bolest, není reakce v okolí</w:t>
            </w:r>
          </w:p>
        </w:tc>
        <w:tc>
          <w:tcPr>
            <w:tcW w:w="4531" w:type="dxa"/>
          </w:tcPr>
          <w:p w14:paraId="7C967701" w14:textId="0F0D15DA" w:rsidR="00E7181C" w:rsidRPr="008A58CF" w:rsidRDefault="00E7181C" w:rsidP="00E97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81C" w14:paraId="592B3386" w14:textId="77777777" w:rsidTr="00E7181C">
        <w:tc>
          <w:tcPr>
            <w:tcW w:w="4531" w:type="dxa"/>
          </w:tcPr>
          <w:p w14:paraId="131BAE65" w14:textId="49A4A138" w:rsidR="00E7181C" w:rsidRPr="008A58CF" w:rsidRDefault="00E7181C" w:rsidP="00E97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Bolest a zarudnutí</w:t>
            </w:r>
          </w:p>
        </w:tc>
        <w:tc>
          <w:tcPr>
            <w:tcW w:w="4531" w:type="dxa"/>
          </w:tcPr>
          <w:p w14:paraId="27FE12FD" w14:textId="040C0778" w:rsidR="00E7181C" w:rsidRPr="008A58CF" w:rsidRDefault="00E7181C" w:rsidP="00E97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181C" w14:paraId="7BAE1961" w14:textId="77777777" w:rsidTr="00E7181C">
        <w:tc>
          <w:tcPr>
            <w:tcW w:w="4531" w:type="dxa"/>
          </w:tcPr>
          <w:p w14:paraId="69647DAF" w14:textId="5CF8967F" w:rsidR="00E7181C" w:rsidRPr="008A58CF" w:rsidRDefault="00E7181C" w:rsidP="00E97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Bolest, zarudnutí, otok nebo bolest v průběhu žíly</w:t>
            </w:r>
          </w:p>
        </w:tc>
        <w:tc>
          <w:tcPr>
            <w:tcW w:w="4531" w:type="dxa"/>
          </w:tcPr>
          <w:p w14:paraId="4F3692E4" w14:textId="5C872DB4" w:rsidR="00E7181C" w:rsidRPr="008A58CF" w:rsidRDefault="00E7181C" w:rsidP="00E97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181C" w14:paraId="2E9DC9CF" w14:textId="77777777" w:rsidTr="00E7181C">
        <w:tc>
          <w:tcPr>
            <w:tcW w:w="4531" w:type="dxa"/>
          </w:tcPr>
          <w:p w14:paraId="6110954C" w14:textId="1E39875C" w:rsidR="00E7181C" w:rsidRPr="008A58CF" w:rsidRDefault="00E7181C" w:rsidP="00E97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Hnis, otok, zarudnutí a bolesti</w:t>
            </w:r>
            <w:r w:rsidR="00E97B1C" w:rsidRPr="008A58CF">
              <w:rPr>
                <w:rFonts w:ascii="Times New Roman" w:hAnsi="Times New Roman" w:cs="Times New Roman"/>
                <w:sz w:val="28"/>
                <w:szCs w:val="28"/>
              </w:rPr>
              <w:t>vý pruh v průběhu žíly</w:t>
            </w:r>
          </w:p>
        </w:tc>
        <w:tc>
          <w:tcPr>
            <w:tcW w:w="4531" w:type="dxa"/>
          </w:tcPr>
          <w:p w14:paraId="543C7693" w14:textId="48F14B8D" w:rsidR="00E7181C" w:rsidRPr="008A58CF" w:rsidRDefault="00E7181C" w:rsidP="00E97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0E9E0E86" w14:textId="77777777" w:rsidR="00E7181C" w:rsidRPr="007057DE" w:rsidRDefault="00E7181C" w:rsidP="00E7181C">
      <w:pPr>
        <w:rPr>
          <w:b/>
          <w:bCs/>
        </w:rPr>
      </w:pPr>
    </w:p>
    <w:p w14:paraId="104552A4" w14:textId="0BF81E55" w:rsidR="00E7181C" w:rsidRPr="007057DE" w:rsidRDefault="00E7181C" w:rsidP="00E7181C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26" w:name="_Toc112598211"/>
      <w:r w:rsidRPr="007057DE">
        <w:rPr>
          <w:rFonts w:ascii="Times New Roman" w:hAnsi="Times New Roman" w:cs="Times New Roman"/>
          <w:b/>
          <w:bCs/>
          <w:color w:val="000000" w:themeColor="text1"/>
        </w:rPr>
        <w:t xml:space="preserve">GCS – Glasgow </w:t>
      </w:r>
      <w:proofErr w:type="spellStart"/>
      <w:r w:rsidRPr="007057DE">
        <w:rPr>
          <w:rFonts w:ascii="Times New Roman" w:hAnsi="Times New Roman" w:cs="Times New Roman"/>
          <w:b/>
          <w:bCs/>
          <w:color w:val="000000" w:themeColor="text1"/>
        </w:rPr>
        <w:t>Coma</w:t>
      </w:r>
      <w:proofErr w:type="spellEnd"/>
      <w:r w:rsidRPr="007057D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7057DE">
        <w:rPr>
          <w:rFonts w:ascii="Times New Roman" w:hAnsi="Times New Roman" w:cs="Times New Roman"/>
          <w:b/>
          <w:bCs/>
          <w:color w:val="000000" w:themeColor="text1"/>
        </w:rPr>
        <w:t>Scale</w:t>
      </w:r>
      <w:bookmarkEnd w:id="26"/>
      <w:proofErr w:type="spellEnd"/>
    </w:p>
    <w:p w14:paraId="48B05874" w14:textId="4D51B24A" w:rsidR="00576D3A" w:rsidRDefault="00576D3A" w:rsidP="00576D3A"/>
    <w:tbl>
      <w:tblPr>
        <w:tblW w:w="55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924"/>
        <w:gridCol w:w="1851"/>
        <w:gridCol w:w="1920"/>
      </w:tblGrid>
      <w:tr w:rsidR="007E3FB4" w:rsidRPr="007E3FB4" w14:paraId="3B540F23" w14:textId="77777777" w:rsidTr="007E3FB4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B2F3" w14:textId="77777777" w:rsidR="007E3FB4" w:rsidRPr="007E3FB4" w:rsidRDefault="007E3FB4" w:rsidP="007E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činnost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1AC6" w14:textId="77777777" w:rsidR="007E3FB4" w:rsidRPr="007E3FB4" w:rsidRDefault="007E3FB4" w:rsidP="007E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provedení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F991" w14:textId="77777777" w:rsidR="007E3FB4" w:rsidRPr="007E3FB4" w:rsidRDefault="007E3FB4" w:rsidP="007E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bodové hodnocení</w:t>
            </w:r>
          </w:p>
        </w:tc>
      </w:tr>
      <w:tr w:rsidR="007E3FB4" w:rsidRPr="007E3FB4" w14:paraId="23634837" w14:textId="77777777" w:rsidTr="0018707B">
        <w:trPr>
          <w:trHeight w:val="29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74ED" w14:textId="77777777" w:rsidR="007E3FB4" w:rsidRPr="007E3FB4" w:rsidRDefault="007E3FB4" w:rsidP="007E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otevření očí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71F37F50" w14:textId="77777777" w:rsidR="007E3FB4" w:rsidRPr="007E3FB4" w:rsidRDefault="007E3FB4" w:rsidP="007E3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spontánní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5680A63" w14:textId="77777777" w:rsidR="007E3FB4" w:rsidRPr="007E3FB4" w:rsidRDefault="007E3FB4" w:rsidP="007E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</w:p>
        </w:tc>
      </w:tr>
      <w:tr w:rsidR="007E3FB4" w:rsidRPr="007E3FB4" w14:paraId="1AA84AA6" w14:textId="77777777" w:rsidTr="007E3FB4">
        <w:trPr>
          <w:trHeight w:val="290"/>
        </w:trPr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62E10" w14:textId="77777777" w:rsidR="007E3FB4" w:rsidRPr="007E3FB4" w:rsidRDefault="007E3FB4" w:rsidP="007E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1EB9C" w14:textId="77777777" w:rsidR="007E3FB4" w:rsidRPr="007E3FB4" w:rsidRDefault="007E3FB4" w:rsidP="007E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na oslovení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AAAC" w14:textId="77777777" w:rsidR="007E3FB4" w:rsidRPr="007E3FB4" w:rsidRDefault="007E3FB4" w:rsidP="007E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</w:tr>
      <w:tr w:rsidR="007E3FB4" w:rsidRPr="007E3FB4" w14:paraId="30B220DC" w14:textId="77777777" w:rsidTr="007E3FB4">
        <w:trPr>
          <w:trHeight w:val="290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484B1" w14:textId="77777777" w:rsidR="007E3FB4" w:rsidRPr="007E3FB4" w:rsidRDefault="007E3FB4" w:rsidP="007E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35197" w14:textId="77777777" w:rsidR="007E3FB4" w:rsidRPr="007E3FB4" w:rsidRDefault="007E3FB4" w:rsidP="007E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při bolesti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FF26" w14:textId="77777777" w:rsidR="007E3FB4" w:rsidRPr="007E3FB4" w:rsidRDefault="007E3FB4" w:rsidP="007E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</w:tr>
      <w:tr w:rsidR="007E3FB4" w:rsidRPr="007E3FB4" w14:paraId="6E15FA82" w14:textId="77777777" w:rsidTr="007E3FB4">
        <w:trPr>
          <w:trHeight w:val="290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35969" w14:textId="77777777" w:rsidR="007E3FB4" w:rsidRPr="007E3FB4" w:rsidRDefault="007E3FB4" w:rsidP="007E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9E18A" w14:textId="77777777" w:rsidR="007E3FB4" w:rsidRPr="007E3FB4" w:rsidRDefault="007E3FB4" w:rsidP="007E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bez reakce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6783" w14:textId="77777777" w:rsidR="007E3FB4" w:rsidRPr="007E3FB4" w:rsidRDefault="007E3FB4" w:rsidP="007E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</w:tr>
      <w:tr w:rsidR="007E3FB4" w:rsidRPr="007E3FB4" w14:paraId="7199FB52" w14:textId="77777777" w:rsidTr="0018707B">
        <w:trPr>
          <w:trHeight w:val="29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38F9" w14:textId="77777777" w:rsidR="007E3FB4" w:rsidRPr="007E3FB4" w:rsidRDefault="007E3FB4" w:rsidP="007E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slovní odpověď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73EE8A16" w14:textId="77777777" w:rsidR="007E3FB4" w:rsidRPr="007E3FB4" w:rsidRDefault="007E3FB4" w:rsidP="007E3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orientovaný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13461D5" w14:textId="77777777" w:rsidR="007E3FB4" w:rsidRPr="007E3FB4" w:rsidRDefault="007E3FB4" w:rsidP="007E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</w:p>
        </w:tc>
      </w:tr>
      <w:tr w:rsidR="007E3FB4" w:rsidRPr="007E3FB4" w14:paraId="73B4143F" w14:textId="77777777" w:rsidTr="007E3FB4">
        <w:trPr>
          <w:trHeight w:val="290"/>
        </w:trPr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B7BEA" w14:textId="77777777" w:rsidR="007E3FB4" w:rsidRPr="007E3FB4" w:rsidRDefault="007E3FB4" w:rsidP="007E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D950D" w14:textId="77777777" w:rsidR="007E3FB4" w:rsidRPr="007E3FB4" w:rsidRDefault="007E3FB4" w:rsidP="007E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zmatený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F3C8" w14:textId="77777777" w:rsidR="007E3FB4" w:rsidRPr="007E3FB4" w:rsidRDefault="007E3FB4" w:rsidP="007E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</w:tr>
      <w:tr w:rsidR="007E3FB4" w:rsidRPr="007E3FB4" w14:paraId="140454B4" w14:textId="77777777" w:rsidTr="007E3FB4">
        <w:trPr>
          <w:trHeight w:val="290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9B7DC" w14:textId="77777777" w:rsidR="007E3FB4" w:rsidRPr="007E3FB4" w:rsidRDefault="007E3FB4" w:rsidP="007E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F603D" w14:textId="77777777" w:rsidR="007E3FB4" w:rsidRPr="007E3FB4" w:rsidRDefault="007E3FB4" w:rsidP="007E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nekomunikuje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04E3" w14:textId="77777777" w:rsidR="007E3FB4" w:rsidRPr="007E3FB4" w:rsidRDefault="007E3FB4" w:rsidP="007E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</w:tr>
      <w:tr w:rsidR="007E3FB4" w:rsidRPr="007E3FB4" w14:paraId="49D3CE2F" w14:textId="77777777" w:rsidTr="007E3FB4">
        <w:trPr>
          <w:trHeight w:val="290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247E0" w14:textId="77777777" w:rsidR="007E3FB4" w:rsidRPr="007E3FB4" w:rsidRDefault="007E3FB4" w:rsidP="007E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BFE9D" w14:textId="77777777" w:rsidR="007E3FB4" w:rsidRPr="007E3FB4" w:rsidRDefault="007E3FB4" w:rsidP="007E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nesrozumitelná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CD9E" w14:textId="77777777" w:rsidR="007E3FB4" w:rsidRPr="007E3FB4" w:rsidRDefault="007E3FB4" w:rsidP="007E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</w:tr>
      <w:tr w:rsidR="007E3FB4" w:rsidRPr="007E3FB4" w14:paraId="03600D86" w14:textId="77777777" w:rsidTr="007E3FB4">
        <w:trPr>
          <w:trHeight w:val="290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9CC39" w14:textId="77777777" w:rsidR="007E3FB4" w:rsidRPr="007E3FB4" w:rsidRDefault="007E3FB4" w:rsidP="007E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C8DCE" w14:textId="77777777" w:rsidR="007E3FB4" w:rsidRPr="007E3FB4" w:rsidRDefault="007E3FB4" w:rsidP="007E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zcela chybí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15A4" w14:textId="77777777" w:rsidR="007E3FB4" w:rsidRPr="007E3FB4" w:rsidRDefault="007E3FB4" w:rsidP="007E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</w:tr>
      <w:tr w:rsidR="007E3FB4" w:rsidRPr="007E3FB4" w14:paraId="42E308A0" w14:textId="77777777" w:rsidTr="0018707B">
        <w:trPr>
          <w:trHeight w:val="29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37219" w14:textId="77777777" w:rsidR="007E3FB4" w:rsidRPr="007E3FB4" w:rsidRDefault="007E3FB4" w:rsidP="007E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reakce na bolest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bottom"/>
            <w:hideMark/>
          </w:tcPr>
          <w:p w14:paraId="146CE733" w14:textId="77777777" w:rsidR="007E3FB4" w:rsidRPr="007E3FB4" w:rsidRDefault="007E3FB4" w:rsidP="007E3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cs-CZ"/>
              </w:rPr>
              <w:t>pohyb na příkaz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0EE5942" w14:textId="77777777" w:rsidR="007E3FB4" w:rsidRPr="007E3FB4" w:rsidRDefault="007E3FB4" w:rsidP="007E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cs-CZ"/>
              </w:rPr>
              <w:t>6</w:t>
            </w:r>
          </w:p>
        </w:tc>
      </w:tr>
      <w:tr w:rsidR="007E3FB4" w:rsidRPr="007E3FB4" w14:paraId="6D765824" w14:textId="77777777" w:rsidTr="007E3FB4">
        <w:trPr>
          <w:trHeight w:val="290"/>
        </w:trPr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EBF30" w14:textId="77777777" w:rsidR="007E3FB4" w:rsidRPr="007E3FB4" w:rsidRDefault="007E3FB4" w:rsidP="007E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95ED8" w14:textId="1D0448D1" w:rsidR="007E3FB4" w:rsidRPr="007E3FB4" w:rsidRDefault="007E3FB4" w:rsidP="007E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A5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lokalizace</w:t>
            </w:r>
            <w:r w:rsidRPr="007E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podnětu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461C" w14:textId="77777777" w:rsidR="007E3FB4" w:rsidRPr="007E3FB4" w:rsidRDefault="007E3FB4" w:rsidP="007E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</w:tr>
      <w:tr w:rsidR="007E3FB4" w:rsidRPr="007E3FB4" w14:paraId="5B989103" w14:textId="77777777" w:rsidTr="007E3FB4">
        <w:trPr>
          <w:trHeight w:val="290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05137" w14:textId="77777777" w:rsidR="007E3FB4" w:rsidRPr="007E3FB4" w:rsidRDefault="007E3FB4" w:rsidP="007E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899CD" w14:textId="77777777" w:rsidR="007E3FB4" w:rsidRPr="007E3FB4" w:rsidRDefault="007E3FB4" w:rsidP="007E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únik od podnětu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19D3" w14:textId="77777777" w:rsidR="007E3FB4" w:rsidRPr="007E3FB4" w:rsidRDefault="007E3FB4" w:rsidP="007E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</w:tr>
      <w:tr w:rsidR="007E3FB4" w:rsidRPr="007E3FB4" w14:paraId="3F150EE8" w14:textId="77777777" w:rsidTr="007E3FB4">
        <w:trPr>
          <w:trHeight w:val="290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0065F" w14:textId="77777777" w:rsidR="007E3FB4" w:rsidRPr="007E3FB4" w:rsidRDefault="007E3FB4" w:rsidP="007E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11BAB" w14:textId="77777777" w:rsidR="007E3FB4" w:rsidRPr="007E3FB4" w:rsidRDefault="007E3FB4" w:rsidP="007E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necílená flexe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2897" w14:textId="77777777" w:rsidR="007E3FB4" w:rsidRPr="007E3FB4" w:rsidRDefault="007E3FB4" w:rsidP="007E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</w:tr>
      <w:tr w:rsidR="007E3FB4" w:rsidRPr="007E3FB4" w14:paraId="32D2E192" w14:textId="77777777" w:rsidTr="007E3FB4">
        <w:trPr>
          <w:trHeight w:val="290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9C368" w14:textId="77777777" w:rsidR="007E3FB4" w:rsidRPr="007E3FB4" w:rsidRDefault="007E3FB4" w:rsidP="007E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A408E" w14:textId="77777777" w:rsidR="007E3FB4" w:rsidRPr="007E3FB4" w:rsidRDefault="007E3FB4" w:rsidP="007E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necílená extenze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3DEA" w14:textId="77777777" w:rsidR="007E3FB4" w:rsidRPr="007E3FB4" w:rsidRDefault="007E3FB4" w:rsidP="007E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</w:tr>
      <w:tr w:rsidR="007E3FB4" w:rsidRPr="007E3FB4" w14:paraId="2A204DB2" w14:textId="77777777" w:rsidTr="007E3FB4">
        <w:trPr>
          <w:trHeight w:val="290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47448" w14:textId="77777777" w:rsidR="007E3FB4" w:rsidRPr="007E3FB4" w:rsidRDefault="007E3FB4" w:rsidP="007E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DE1A0" w14:textId="77777777" w:rsidR="007E3FB4" w:rsidRPr="007E3FB4" w:rsidRDefault="007E3FB4" w:rsidP="007E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nereaguje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6715" w14:textId="77777777" w:rsidR="007E3FB4" w:rsidRPr="007E3FB4" w:rsidRDefault="007E3FB4" w:rsidP="007E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7E3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</w:tr>
    </w:tbl>
    <w:p w14:paraId="5CA21E43" w14:textId="4D50D269" w:rsidR="00576D3A" w:rsidRDefault="00576D3A" w:rsidP="00576D3A"/>
    <w:p w14:paraId="30A4DCB0" w14:textId="272E9E06" w:rsidR="009D1265" w:rsidRPr="007057DE" w:rsidRDefault="009D1265" w:rsidP="00576D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57DE">
        <w:rPr>
          <w:rFonts w:ascii="Times New Roman" w:hAnsi="Times New Roman" w:cs="Times New Roman"/>
          <w:b/>
          <w:bCs/>
          <w:sz w:val="24"/>
          <w:szCs w:val="24"/>
        </w:rPr>
        <w:t xml:space="preserve">Hodnocení: </w:t>
      </w:r>
      <w:r w:rsidR="007057DE" w:rsidRPr="007057DE">
        <w:rPr>
          <w:rFonts w:ascii="Times New Roman" w:hAnsi="Times New Roman" w:cs="Times New Roman"/>
          <w:b/>
          <w:bCs/>
          <w:sz w:val="24"/>
          <w:szCs w:val="24"/>
        </w:rPr>
        <w:t>15 bodů</w:t>
      </w:r>
    </w:p>
    <w:p w14:paraId="427120EC" w14:textId="09F891A6" w:rsidR="007057DE" w:rsidRPr="007057DE" w:rsidRDefault="007057DE" w:rsidP="00576D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57DE">
        <w:rPr>
          <w:rFonts w:ascii="Times New Roman" w:hAnsi="Times New Roman" w:cs="Times New Roman"/>
          <w:b/>
          <w:bCs/>
          <w:sz w:val="24"/>
          <w:szCs w:val="24"/>
        </w:rPr>
        <w:t>15-13 žádná nebo lehká porucha</w:t>
      </w:r>
    </w:p>
    <w:p w14:paraId="1FF83ADD" w14:textId="602D572D" w:rsidR="007057DE" w:rsidRDefault="007057DE" w:rsidP="00576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12-9 středně závažná porucha</w:t>
      </w:r>
    </w:p>
    <w:p w14:paraId="467634E9" w14:textId="6D0B6CE9" w:rsidR="007057DE" w:rsidRDefault="007057DE" w:rsidP="00576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8 bodů závažná porucha </w:t>
      </w:r>
    </w:p>
    <w:p w14:paraId="260CDFBC" w14:textId="77777777" w:rsidR="00EE7E8B" w:rsidRPr="009D1265" w:rsidRDefault="00EE7E8B" w:rsidP="00576D3A">
      <w:pPr>
        <w:rPr>
          <w:rFonts w:ascii="Times New Roman" w:hAnsi="Times New Roman" w:cs="Times New Roman"/>
          <w:sz w:val="24"/>
          <w:szCs w:val="24"/>
        </w:rPr>
      </w:pPr>
    </w:p>
    <w:p w14:paraId="595D05EB" w14:textId="4EEFDAA3" w:rsidR="00206A3D" w:rsidRDefault="00206A3D" w:rsidP="00E7181C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27" w:name="_Toc112598212"/>
      <w:r w:rsidRPr="007057DE">
        <w:rPr>
          <w:rFonts w:ascii="Times New Roman" w:hAnsi="Times New Roman" w:cs="Times New Roman"/>
          <w:b/>
          <w:bCs/>
          <w:color w:val="000000" w:themeColor="text1"/>
        </w:rPr>
        <w:t xml:space="preserve">Hodnocení nutrice – Mini </w:t>
      </w:r>
      <w:proofErr w:type="spellStart"/>
      <w:r w:rsidRPr="007057DE">
        <w:rPr>
          <w:rFonts w:ascii="Times New Roman" w:hAnsi="Times New Roman" w:cs="Times New Roman"/>
          <w:b/>
          <w:bCs/>
          <w:color w:val="000000" w:themeColor="text1"/>
        </w:rPr>
        <w:t>Nutritional</w:t>
      </w:r>
      <w:proofErr w:type="spellEnd"/>
      <w:r w:rsidRPr="007057D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7057DE">
        <w:rPr>
          <w:rFonts w:ascii="Times New Roman" w:hAnsi="Times New Roman" w:cs="Times New Roman"/>
          <w:b/>
          <w:bCs/>
          <w:color w:val="000000" w:themeColor="text1"/>
        </w:rPr>
        <w:t>Assessment</w:t>
      </w:r>
      <w:bookmarkEnd w:id="27"/>
      <w:proofErr w:type="spellEnd"/>
      <w:r w:rsidRPr="007057D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Style w:val="Mkatabulky"/>
        <w:tblpPr w:leftFromText="141" w:rightFromText="141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1560"/>
      </w:tblGrid>
      <w:tr w:rsidR="008A58CF" w14:paraId="18C953FC" w14:textId="77777777" w:rsidTr="008A58CF">
        <w:tc>
          <w:tcPr>
            <w:tcW w:w="3397" w:type="dxa"/>
          </w:tcPr>
          <w:p w14:paraId="4347DE1D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Ztráta chuti k jídlu, zažívací potíže nebo poruchy přijímání stravy za poslední 3 měsíce</w:t>
            </w:r>
          </w:p>
          <w:p w14:paraId="3720D035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0E05AA6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Ano</w:t>
            </w:r>
          </w:p>
          <w:p w14:paraId="3A023A2B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Mírně</w:t>
            </w:r>
          </w:p>
          <w:p w14:paraId="027E4F61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</w:t>
            </w:r>
          </w:p>
        </w:tc>
        <w:tc>
          <w:tcPr>
            <w:tcW w:w="1560" w:type="dxa"/>
          </w:tcPr>
          <w:p w14:paraId="42B7ED51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518154C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7F5B910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8A58CF" w14:paraId="04EC1AC2" w14:textId="77777777" w:rsidTr="008A58CF">
        <w:tc>
          <w:tcPr>
            <w:tcW w:w="3397" w:type="dxa"/>
          </w:tcPr>
          <w:p w14:paraId="7EA7B4B9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Úbytek hmotnosti za poslední 3 měsíce</w:t>
            </w:r>
          </w:p>
        </w:tc>
        <w:tc>
          <w:tcPr>
            <w:tcW w:w="2268" w:type="dxa"/>
          </w:tcPr>
          <w:p w14:paraId="02CD16AB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Více než 3 kg</w:t>
            </w:r>
          </w:p>
          <w:p w14:paraId="10EB6289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Není údaj</w:t>
            </w:r>
          </w:p>
          <w:p w14:paraId="312FCF08" w14:textId="6D4E053F" w:rsidR="008A58CF" w:rsidRPr="008A58CF" w:rsidRDefault="00EF7323" w:rsidP="008A58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1–3</w:t>
            </w:r>
            <w:r w:rsidR="008A58CF" w:rsidRPr="008A5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kg</w:t>
            </w:r>
          </w:p>
        </w:tc>
        <w:tc>
          <w:tcPr>
            <w:tcW w:w="1560" w:type="dxa"/>
          </w:tcPr>
          <w:p w14:paraId="1226254C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C71A1B6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E559970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8A58CF" w14:paraId="397028DE" w14:textId="77777777" w:rsidTr="008A58CF">
        <w:tc>
          <w:tcPr>
            <w:tcW w:w="3397" w:type="dxa"/>
          </w:tcPr>
          <w:p w14:paraId="70CB3960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Pohyblivost</w:t>
            </w:r>
          </w:p>
        </w:tc>
        <w:tc>
          <w:tcPr>
            <w:tcW w:w="2268" w:type="dxa"/>
          </w:tcPr>
          <w:p w14:paraId="3F64FADB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Na lůžku</w:t>
            </w:r>
          </w:p>
          <w:p w14:paraId="1FF87B74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Pouze na pokoji</w:t>
            </w:r>
          </w:p>
          <w:p w14:paraId="1AA4C717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Vychází z bytu</w:t>
            </w:r>
          </w:p>
        </w:tc>
        <w:tc>
          <w:tcPr>
            <w:tcW w:w="1560" w:type="dxa"/>
          </w:tcPr>
          <w:p w14:paraId="3E768ECE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5513952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810D960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8A58CF" w14:paraId="6E4862D7" w14:textId="77777777" w:rsidTr="008A58CF">
        <w:tc>
          <w:tcPr>
            <w:tcW w:w="3397" w:type="dxa"/>
          </w:tcPr>
          <w:p w14:paraId="1EDCA331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Akutní onemocnění, úraz, psychické trauma</w:t>
            </w:r>
          </w:p>
        </w:tc>
        <w:tc>
          <w:tcPr>
            <w:tcW w:w="2268" w:type="dxa"/>
          </w:tcPr>
          <w:p w14:paraId="116D60C7" w14:textId="77777777" w:rsidR="008A58CF" w:rsidRPr="0090445C" w:rsidRDefault="008A58CF" w:rsidP="008A58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44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Ano</w:t>
            </w:r>
          </w:p>
          <w:p w14:paraId="2C265AD5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445C">
              <w:rPr>
                <w:rFonts w:ascii="Times New Roman" w:hAnsi="Times New Roman" w:cs="Times New Roman"/>
                <w:sz w:val="28"/>
                <w:szCs w:val="28"/>
              </w:rPr>
              <w:t>Ne</w:t>
            </w:r>
          </w:p>
        </w:tc>
        <w:tc>
          <w:tcPr>
            <w:tcW w:w="1560" w:type="dxa"/>
          </w:tcPr>
          <w:p w14:paraId="56775B1E" w14:textId="77777777" w:rsidR="008A58CF" w:rsidRPr="0090445C" w:rsidRDefault="008A58CF" w:rsidP="008A58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44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  <w:p w14:paraId="3BEF8183" w14:textId="77777777" w:rsidR="008A58CF" w:rsidRPr="0090445C" w:rsidRDefault="008A58CF" w:rsidP="008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58CF" w14:paraId="19ED9788" w14:textId="77777777" w:rsidTr="008A58CF">
        <w:tc>
          <w:tcPr>
            <w:tcW w:w="3397" w:type="dxa"/>
          </w:tcPr>
          <w:p w14:paraId="6A04D3A7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Psychický stav</w:t>
            </w:r>
          </w:p>
        </w:tc>
        <w:tc>
          <w:tcPr>
            <w:tcW w:w="2268" w:type="dxa"/>
          </w:tcPr>
          <w:p w14:paraId="5638B01E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Těžká demence, deprese</w:t>
            </w:r>
          </w:p>
          <w:p w14:paraId="57C951CD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Mírná demence, deprese</w:t>
            </w:r>
          </w:p>
          <w:p w14:paraId="61541CAF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Normální stav</w:t>
            </w:r>
          </w:p>
        </w:tc>
        <w:tc>
          <w:tcPr>
            <w:tcW w:w="1560" w:type="dxa"/>
          </w:tcPr>
          <w:p w14:paraId="72DD3F09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CC837D4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81287BA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8A58CF" w14:paraId="24CB423A" w14:textId="77777777" w:rsidTr="008A58CF">
        <w:tc>
          <w:tcPr>
            <w:tcW w:w="3397" w:type="dxa"/>
          </w:tcPr>
          <w:p w14:paraId="4ADAEF48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BMI</w:t>
            </w:r>
          </w:p>
        </w:tc>
        <w:tc>
          <w:tcPr>
            <w:tcW w:w="2268" w:type="dxa"/>
          </w:tcPr>
          <w:p w14:paraId="4C1A83CF" w14:textId="585EAF36" w:rsidR="008A58CF" w:rsidRPr="008A58CF" w:rsidRDefault="00EF7323" w:rsidP="008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&lt;19</w:t>
            </w:r>
          </w:p>
          <w:p w14:paraId="303F7032" w14:textId="0D38745C" w:rsidR="008A58CF" w:rsidRPr="008A58CF" w:rsidRDefault="00EF7323" w:rsidP="008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19–21</w:t>
            </w:r>
          </w:p>
          <w:p w14:paraId="0CBFF965" w14:textId="4A6ED781" w:rsidR="008A58CF" w:rsidRPr="008A58CF" w:rsidRDefault="00EF7323" w:rsidP="008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21–23</w:t>
            </w:r>
          </w:p>
          <w:p w14:paraId="3BCF5941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&gt;23</w:t>
            </w:r>
          </w:p>
        </w:tc>
        <w:tc>
          <w:tcPr>
            <w:tcW w:w="1560" w:type="dxa"/>
          </w:tcPr>
          <w:p w14:paraId="1C9FE9FB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DE01415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86F318F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CCD232D" w14:textId="77777777" w:rsidR="008A58CF" w:rsidRPr="008A58CF" w:rsidRDefault="008A58CF" w:rsidP="008A58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</w:tbl>
    <w:p w14:paraId="62A38D0F" w14:textId="77777777" w:rsidR="000D2A8D" w:rsidRPr="000D2A8D" w:rsidRDefault="000D2A8D" w:rsidP="000D2A8D"/>
    <w:p w14:paraId="12AED9EC" w14:textId="24B86C7C" w:rsidR="00E97B1C" w:rsidRDefault="00E97B1C" w:rsidP="00E97B1C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2269A7A" w14:textId="2E011476" w:rsidR="008A58CF" w:rsidRDefault="008A58CF" w:rsidP="00E97B1C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A7ABA0C" w14:textId="51404DA1" w:rsidR="008A58CF" w:rsidRDefault="008A58CF" w:rsidP="00E97B1C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2AEEE94A" w14:textId="2A788085" w:rsidR="008A58CF" w:rsidRDefault="008A58CF" w:rsidP="00E97B1C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BE7307A" w14:textId="1F3BA113" w:rsidR="008A58CF" w:rsidRDefault="008A58CF" w:rsidP="00E97B1C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D9F06FB" w14:textId="68DBA40C" w:rsidR="008A58CF" w:rsidRDefault="008A58CF" w:rsidP="00E97B1C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D314A88" w14:textId="77052C01" w:rsidR="008A58CF" w:rsidRDefault="008A58CF" w:rsidP="00E97B1C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C761215" w14:textId="78A082DF" w:rsidR="008A58CF" w:rsidRDefault="008A58CF" w:rsidP="00E97B1C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0C99DA6" w14:textId="11B1ADDE" w:rsidR="008A58CF" w:rsidRDefault="008A58CF" w:rsidP="00E97B1C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867D8D7" w14:textId="72F69CF9" w:rsidR="008A58CF" w:rsidRDefault="008A58CF" w:rsidP="00E97B1C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9F0F9BC" w14:textId="2CA9961D" w:rsidR="008A58CF" w:rsidRDefault="008A58CF" w:rsidP="00E97B1C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0F090E9" w14:textId="27F3DADE" w:rsidR="008A58CF" w:rsidRDefault="008A58CF" w:rsidP="00E97B1C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1202E2C" w14:textId="5A9823D0" w:rsidR="008A58CF" w:rsidRDefault="008A58CF" w:rsidP="00E97B1C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9A2D235" w14:textId="16670775" w:rsidR="008A58CF" w:rsidRDefault="008A58CF" w:rsidP="00E97B1C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995E2EE" w14:textId="562F8C9E" w:rsidR="008A58CF" w:rsidRDefault="008A58CF" w:rsidP="00E97B1C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932602A" w14:textId="77777777" w:rsidR="008A58CF" w:rsidRPr="000D2A8D" w:rsidRDefault="008A58CF" w:rsidP="00E97B1C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2D63C1B" w14:textId="7DF0FC66" w:rsidR="00E7181C" w:rsidRPr="000D2A8D" w:rsidRDefault="00E7181C" w:rsidP="00E7181C">
      <w:pPr>
        <w:pStyle w:val="Nadpis2"/>
        <w:rPr>
          <w:rFonts w:ascii="Times New Roman" w:hAnsi="Times New Roman" w:cs="Times New Roman"/>
          <w:b/>
          <w:bCs/>
          <w:color w:val="000000" w:themeColor="text1"/>
        </w:rPr>
      </w:pPr>
      <w:bookmarkStart w:id="28" w:name="_Toc112598213"/>
      <w:r w:rsidRPr="000D2A8D">
        <w:rPr>
          <w:rFonts w:ascii="Times New Roman" w:hAnsi="Times New Roman" w:cs="Times New Roman"/>
          <w:b/>
          <w:bCs/>
          <w:color w:val="000000" w:themeColor="text1"/>
        </w:rPr>
        <w:t xml:space="preserve">Hodnocení BMI – Body </w:t>
      </w:r>
      <w:proofErr w:type="spellStart"/>
      <w:r w:rsidRPr="000D2A8D">
        <w:rPr>
          <w:rFonts w:ascii="Times New Roman" w:hAnsi="Times New Roman" w:cs="Times New Roman"/>
          <w:b/>
          <w:bCs/>
          <w:color w:val="000000" w:themeColor="text1"/>
        </w:rPr>
        <w:t>Mass</w:t>
      </w:r>
      <w:proofErr w:type="spellEnd"/>
      <w:r w:rsidRPr="000D2A8D">
        <w:rPr>
          <w:rFonts w:ascii="Times New Roman" w:hAnsi="Times New Roman" w:cs="Times New Roman"/>
          <w:b/>
          <w:bCs/>
          <w:color w:val="000000" w:themeColor="text1"/>
        </w:rPr>
        <w:t xml:space="preserve"> Index, Index tělesné hmotnosti</w:t>
      </w:r>
      <w:bookmarkEnd w:id="28"/>
    </w:p>
    <w:p w14:paraId="210FBF28" w14:textId="74251CCC" w:rsidR="007057DE" w:rsidRDefault="007057DE" w:rsidP="007057DE"/>
    <w:tbl>
      <w:tblPr>
        <w:tblW w:w="5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25"/>
        <w:gridCol w:w="2880"/>
      </w:tblGrid>
      <w:tr w:rsidR="008A58CF" w:rsidRPr="008A58CF" w14:paraId="122581AC" w14:textId="77777777" w:rsidTr="008A58CF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E187" w14:textId="77777777" w:rsidR="008A58CF" w:rsidRPr="008A58CF" w:rsidRDefault="008A58CF" w:rsidP="008A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A5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BMI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BFD3" w14:textId="77777777" w:rsidR="008A58CF" w:rsidRPr="008A58CF" w:rsidRDefault="008A58CF" w:rsidP="008A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A5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kategorie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FDBF1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A5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zdravotní rizika</w:t>
            </w:r>
          </w:p>
        </w:tc>
      </w:tr>
      <w:tr w:rsidR="008A58CF" w:rsidRPr="008A58CF" w14:paraId="46F44217" w14:textId="77777777" w:rsidTr="008A58CF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6426" w14:textId="6B76EFAC" w:rsidR="008A58CF" w:rsidRPr="008A58CF" w:rsidRDefault="00EF7323" w:rsidP="008A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A5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&lt;18</w:t>
            </w:r>
            <w:r w:rsidR="008A58CF" w:rsidRPr="008A5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,5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D647" w14:textId="77777777" w:rsidR="008A58CF" w:rsidRPr="008A58CF" w:rsidRDefault="008A58CF" w:rsidP="008A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A5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podvýživa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B3EC8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A5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malnutrice</w:t>
            </w:r>
          </w:p>
        </w:tc>
      </w:tr>
      <w:tr w:rsidR="008A58CF" w:rsidRPr="008A58CF" w14:paraId="56F01C0D" w14:textId="77777777" w:rsidTr="008A58CF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587B" w14:textId="77777777" w:rsidR="008A58CF" w:rsidRPr="008A58CF" w:rsidRDefault="008A58CF" w:rsidP="008A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A5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18,5-24,9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1E48" w14:textId="77777777" w:rsidR="008A58CF" w:rsidRPr="008A58CF" w:rsidRDefault="008A58CF" w:rsidP="008A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A5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normální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18175" w14:textId="77777777" w:rsidR="008A58CF" w:rsidRPr="008A58CF" w:rsidRDefault="008A58CF" w:rsidP="008A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A5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minimální</w:t>
            </w:r>
          </w:p>
        </w:tc>
      </w:tr>
      <w:tr w:rsidR="008A58CF" w:rsidRPr="008A58CF" w14:paraId="69082EBE" w14:textId="77777777" w:rsidTr="009044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018D" w14:textId="77777777" w:rsidR="008A58CF" w:rsidRPr="0090445C" w:rsidRDefault="008A58CF" w:rsidP="008A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0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25-29,9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6E78" w14:textId="77777777" w:rsidR="008A58CF" w:rsidRPr="0090445C" w:rsidRDefault="008A58CF" w:rsidP="008A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0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nadváha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BA8D0" w14:textId="77777777" w:rsidR="008A58CF" w:rsidRPr="0090445C" w:rsidRDefault="008A58CF" w:rsidP="008A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0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lehce zvýšená</w:t>
            </w:r>
          </w:p>
        </w:tc>
      </w:tr>
      <w:tr w:rsidR="008A58CF" w:rsidRPr="008A58CF" w14:paraId="2B47CFCF" w14:textId="77777777" w:rsidTr="0090445C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9F62089" w14:textId="77777777" w:rsidR="008A58CF" w:rsidRPr="0090445C" w:rsidRDefault="008A58CF" w:rsidP="008A5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04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30-34,9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24B2F16" w14:textId="77777777" w:rsidR="008A58CF" w:rsidRPr="0090445C" w:rsidRDefault="008A58CF" w:rsidP="008A5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04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obezita I. Stupně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495A60FE" w14:textId="77777777" w:rsidR="008A58CF" w:rsidRPr="0090445C" w:rsidRDefault="008A58CF" w:rsidP="008A5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04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středně vysoká</w:t>
            </w:r>
          </w:p>
        </w:tc>
      </w:tr>
      <w:tr w:rsidR="008A58CF" w:rsidRPr="008A58CF" w14:paraId="5A24CB5D" w14:textId="77777777" w:rsidTr="008A58CF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0260" w14:textId="77777777" w:rsidR="008A58CF" w:rsidRPr="008A58CF" w:rsidRDefault="008A58CF" w:rsidP="008A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A5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35-39,9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1655" w14:textId="77777777" w:rsidR="008A58CF" w:rsidRPr="008A58CF" w:rsidRDefault="008A58CF" w:rsidP="008A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A5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obezita II. Stupně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A5A7" w14:textId="77777777" w:rsidR="008A58CF" w:rsidRPr="008A58CF" w:rsidRDefault="008A58CF" w:rsidP="008A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A5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vysoká</w:t>
            </w:r>
          </w:p>
        </w:tc>
      </w:tr>
      <w:tr w:rsidR="008A58CF" w:rsidRPr="008A58CF" w14:paraId="0A69AB94" w14:textId="77777777" w:rsidTr="008A58CF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8481" w14:textId="77777777" w:rsidR="008A58CF" w:rsidRPr="008A58CF" w:rsidRDefault="008A58CF" w:rsidP="008A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A5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&gt;40,0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1AE9" w14:textId="77777777" w:rsidR="008A58CF" w:rsidRPr="008A58CF" w:rsidRDefault="008A58CF" w:rsidP="008A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A5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obezita III. stupně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3284" w14:textId="77777777" w:rsidR="008A58CF" w:rsidRPr="008A58CF" w:rsidRDefault="008A58CF" w:rsidP="008A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A58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velmi vysoká</w:t>
            </w:r>
          </w:p>
        </w:tc>
      </w:tr>
    </w:tbl>
    <w:p w14:paraId="5BF51770" w14:textId="649116DA" w:rsidR="00C26EE0" w:rsidRDefault="00C26EE0" w:rsidP="007057DE"/>
    <w:p w14:paraId="2D268A01" w14:textId="215C9614" w:rsidR="00C26EE0" w:rsidRPr="00C26EE0" w:rsidRDefault="00C26EE0" w:rsidP="007057DE">
      <w:pPr>
        <w:rPr>
          <w:rFonts w:ascii="Times New Roman" w:hAnsi="Times New Roman" w:cs="Times New Roman"/>
          <w:sz w:val="24"/>
          <w:szCs w:val="24"/>
        </w:rPr>
      </w:pPr>
    </w:p>
    <w:p w14:paraId="42B14198" w14:textId="77777777" w:rsidR="0090445C" w:rsidRDefault="00C26EE0" w:rsidP="0090445C">
      <w:pPr>
        <w:rPr>
          <w:rFonts w:ascii="Times New Roman" w:hAnsi="Times New Roman" w:cs="Times New Roman"/>
          <w:sz w:val="24"/>
          <w:szCs w:val="24"/>
        </w:rPr>
      </w:pPr>
      <w:r w:rsidRPr="004F2831">
        <w:rPr>
          <w:rFonts w:ascii="Times New Roman" w:hAnsi="Times New Roman" w:cs="Times New Roman"/>
          <w:b/>
          <w:bCs/>
          <w:sz w:val="24"/>
          <w:szCs w:val="24"/>
        </w:rPr>
        <w:t xml:space="preserve">Hodnocení: </w:t>
      </w:r>
      <w:r w:rsidR="0090445C">
        <w:rPr>
          <w:rFonts w:ascii="Times New Roman" w:hAnsi="Times New Roman" w:cs="Times New Roman"/>
          <w:b/>
          <w:bCs/>
          <w:sz w:val="24"/>
          <w:szCs w:val="24"/>
        </w:rPr>
        <w:t>30,3</w:t>
      </w:r>
      <w:r w:rsidRPr="00C26EE0">
        <w:rPr>
          <w:rFonts w:ascii="Times New Roman" w:hAnsi="Times New Roman" w:cs="Times New Roman"/>
          <w:sz w:val="24"/>
          <w:szCs w:val="24"/>
        </w:rPr>
        <w:t xml:space="preserve"> BMI –</w:t>
      </w:r>
      <w:r w:rsidR="0090445C">
        <w:rPr>
          <w:rFonts w:ascii="Times New Roman" w:hAnsi="Times New Roman" w:cs="Times New Roman"/>
          <w:sz w:val="24"/>
          <w:szCs w:val="24"/>
        </w:rPr>
        <w:t xml:space="preserve"> obezita 1. stupně, zdravotní riziko středně vysoké</w:t>
      </w:r>
    </w:p>
    <w:p w14:paraId="77329819" w14:textId="77777777" w:rsidR="0090445C" w:rsidRDefault="0090445C" w:rsidP="0090445C">
      <w:pPr>
        <w:rPr>
          <w:rFonts w:ascii="Times New Roman" w:hAnsi="Times New Roman" w:cs="Times New Roman"/>
          <w:sz w:val="24"/>
          <w:szCs w:val="24"/>
        </w:rPr>
      </w:pPr>
    </w:p>
    <w:p w14:paraId="60BC2F02" w14:textId="252E2AF4" w:rsidR="00E7181C" w:rsidRPr="00AE221A" w:rsidRDefault="0090445C" w:rsidP="0090445C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7181C" w:rsidRPr="000D2A8D">
        <w:rPr>
          <w:rFonts w:ascii="Times New Roman" w:hAnsi="Times New Roman" w:cs="Times New Roman"/>
          <w:b/>
          <w:bCs/>
          <w:color w:val="000000" w:themeColor="text1"/>
        </w:rPr>
        <w:t xml:space="preserve">Hodnocení bolesti </w:t>
      </w:r>
    </w:p>
    <w:p w14:paraId="427BCFF6" w14:textId="77777777" w:rsidR="000D2A8D" w:rsidRPr="000D2A8D" w:rsidRDefault="000D2A8D" w:rsidP="000D2A8D"/>
    <w:p w14:paraId="14CB4956" w14:textId="3C2A508F" w:rsidR="00E7181C" w:rsidRPr="00E84AD7" w:rsidRDefault="00E7181C" w:rsidP="00E7181C">
      <w:pPr>
        <w:pStyle w:val="Nadpis3"/>
        <w:rPr>
          <w:rFonts w:ascii="Times New Roman" w:hAnsi="Times New Roman" w:cs="Times New Roman"/>
          <w:b/>
          <w:bCs/>
          <w:color w:val="000000" w:themeColor="text1"/>
        </w:rPr>
      </w:pPr>
      <w:bookmarkStart w:id="29" w:name="_Toc112598214"/>
      <w:r w:rsidRPr="00E84AD7">
        <w:rPr>
          <w:rFonts w:ascii="Times New Roman" w:hAnsi="Times New Roman" w:cs="Times New Roman"/>
          <w:b/>
          <w:bCs/>
          <w:color w:val="000000" w:themeColor="text1"/>
        </w:rPr>
        <w:t>VAS – vizuální analogová škála</w:t>
      </w:r>
      <w:bookmarkEnd w:id="29"/>
    </w:p>
    <w:p w14:paraId="3E615C82" w14:textId="12EF0304" w:rsidR="00AE221A" w:rsidRDefault="00AE221A" w:rsidP="00AE221A">
      <w:r>
        <w:rPr>
          <w:noProof/>
        </w:rPr>
        <w:drawing>
          <wp:anchor distT="0" distB="0" distL="114300" distR="114300" simplePos="0" relativeHeight="251658240" behindDoc="1" locked="0" layoutInCell="1" allowOverlap="1" wp14:anchorId="60690A1E" wp14:editId="3F50B89A">
            <wp:simplePos x="0" y="0"/>
            <wp:positionH relativeFrom="margin">
              <wp:align>center</wp:align>
            </wp:positionH>
            <wp:positionV relativeFrom="paragraph">
              <wp:posOffset>167113</wp:posOffset>
            </wp:positionV>
            <wp:extent cx="4280170" cy="2223157"/>
            <wp:effectExtent l="0" t="0" r="6350" b="5715"/>
            <wp:wrapTight wrapText="bothSides">
              <wp:wrapPolygon edited="0">
                <wp:start x="0" y="0"/>
                <wp:lineTo x="0" y="21470"/>
                <wp:lineTo x="21536" y="21470"/>
                <wp:lineTo x="2153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0170" cy="2223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1CAB96" w14:textId="7190A4B1" w:rsidR="00AE221A" w:rsidRPr="00AE221A" w:rsidRDefault="00AE221A" w:rsidP="00AE221A"/>
    <w:p w14:paraId="13621FC8" w14:textId="77777777" w:rsidR="00E7181C" w:rsidRPr="00E7181C" w:rsidRDefault="00E7181C" w:rsidP="00E7181C"/>
    <w:p w14:paraId="75F864D3" w14:textId="77777777" w:rsidR="00E84AD7" w:rsidRDefault="00E84AD7" w:rsidP="00AE221A"/>
    <w:p w14:paraId="343C3524" w14:textId="77777777" w:rsidR="00E84AD7" w:rsidRDefault="00E84AD7" w:rsidP="00AE221A"/>
    <w:p w14:paraId="2323FD51" w14:textId="36B9E30B" w:rsidR="00E84AD7" w:rsidRDefault="00E84AD7" w:rsidP="00AE221A"/>
    <w:p w14:paraId="1447F5F0" w14:textId="27B2C2F8" w:rsidR="00E84AD7" w:rsidRDefault="00E84AD7" w:rsidP="00AE221A"/>
    <w:p w14:paraId="0FEE6236" w14:textId="67EC4CC4" w:rsidR="00E84AD7" w:rsidRDefault="00E84AD7" w:rsidP="00AE221A"/>
    <w:p w14:paraId="66A174E6" w14:textId="64974BD5" w:rsidR="00E84AD7" w:rsidRDefault="00E84AD7" w:rsidP="00AE221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DCF412" wp14:editId="1B452903">
                <wp:simplePos x="0" y="0"/>
                <wp:positionH relativeFrom="margin">
                  <wp:align>center</wp:align>
                </wp:positionH>
                <wp:positionV relativeFrom="paragraph">
                  <wp:posOffset>108342</wp:posOffset>
                </wp:positionV>
                <wp:extent cx="4279900" cy="635"/>
                <wp:effectExtent l="0" t="0" r="6350" b="0"/>
                <wp:wrapTight wrapText="bothSides">
                  <wp:wrapPolygon edited="0">
                    <wp:start x="0" y="0"/>
                    <wp:lineTo x="0" y="20057"/>
                    <wp:lineTo x="21536" y="20057"/>
                    <wp:lineTo x="21536" y="0"/>
                    <wp:lineTo x="0" y="0"/>
                  </wp:wrapPolygon>
                </wp:wrapTight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094A4B" w14:textId="757ACA73" w:rsidR="00E84AD7" w:rsidRPr="002A298E" w:rsidRDefault="00E84AD7" w:rsidP="00E84AD7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 xml:space="preserve">Obrázek </w:t>
                            </w:r>
                            <w:r w:rsidR="00137D7E">
                              <w:fldChar w:fldCharType="begin"/>
                            </w:r>
                            <w:r w:rsidR="00137D7E">
                              <w:instrText xml:space="preserve"> SEQ Obrázek \* ARABIC </w:instrText>
                            </w:r>
                            <w:r w:rsidR="00137D7E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137D7E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Vizuální analogová škála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6CDCF41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8.55pt;width:337pt;height:.05pt;z-index:-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" stroked="f">
                <v:textbox style="mso-fit-shape-to-text:t" inset="0,0,0,0">
                  <w:txbxContent>
                    <w:p w14:paraId="71094A4B" w14:textId="757ACA73" w:rsidR="00E84AD7" w:rsidRPr="002A298E" w:rsidRDefault="00E84AD7" w:rsidP="00E84AD7">
                      <w:pPr>
                        <w:pStyle w:val="Titulek"/>
                        <w:rPr>
                          <w:noProof/>
                        </w:rPr>
                      </w:pPr>
                      <w:r>
                        <w:t xml:space="preserve">Obrázek </w:t>
                      </w:r>
                      <w:r w:rsidR="00000000">
                        <w:fldChar w:fldCharType="begin"/>
                      </w:r>
                      <w:r w:rsidR="00000000">
                        <w:instrText xml:space="preserve"> SEQ Obrázek \* ARABIC </w:instrText>
                      </w:r>
                      <w:r w:rsidR="00000000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000000">
                        <w:rPr>
                          <w:noProof/>
                        </w:rPr>
                        <w:fldChar w:fldCharType="end"/>
                      </w:r>
                      <w:r>
                        <w:t xml:space="preserve"> Vizuální analogová škála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6E25C88" w14:textId="77777777" w:rsidR="00E84AD7" w:rsidRDefault="00E84AD7" w:rsidP="00AE221A">
      <w:pPr>
        <w:rPr>
          <w:rFonts w:ascii="Times New Roman" w:hAnsi="Times New Roman" w:cs="Times New Roman"/>
          <w:sz w:val="24"/>
          <w:szCs w:val="24"/>
        </w:rPr>
      </w:pPr>
    </w:p>
    <w:p w14:paraId="2924B17B" w14:textId="2CDA50A1" w:rsidR="002C520B" w:rsidRPr="00014162" w:rsidRDefault="00AE221A" w:rsidP="00AE221A">
      <w:r w:rsidRPr="00E84AD7">
        <w:rPr>
          <w:rFonts w:ascii="Times New Roman" w:hAnsi="Times New Roman" w:cs="Times New Roman"/>
          <w:sz w:val="24"/>
          <w:szCs w:val="24"/>
        </w:rPr>
        <w:t>Pacient</w:t>
      </w:r>
      <w:r w:rsidR="000C0F54">
        <w:rPr>
          <w:rFonts w:ascii="Times New Roman" w:hAnsi="Times New Roman" w:cs="Times New Roman"/>
          <w:sz w:val="24"/>
          <w:szCs w:val="24"/>
        </w:rPr>
        <w:t>ka</w:t>
      </w:r>
      <w:r w:rsidRPr="00E84AD7">
        <w:rPr>
          <w:rFonts w:ascii="Times New Roman" w:hAnsi="Times New Roman" w:cs="Times New Roman"/>
          <w:sz w:val="24"/>
          <w:szCs w:val="24"/>
        </w:rPr>
        <w:t xml:space="preserve"> vybral</w:t>
      </w:r>
      <w:r w:rsidR="000C0F54">
        <w:rPr>
          <w:rFonts w:ascii="Times New Roman" w:hAnsi="Times New Roman" w:cs="Times New Roman"/>
          <w:sz w:val="24"/>
          <w:szCs w:val="24"/>
        </w:rPr>
        <w:t>a</w:t>
      </w:r>
      <w:r w:rsidRPr="00E84AD7">
        <w:rPr>
          <w:rFonts w:ascii="Times New Roman" w:hAnsi="Times New Roman" w:cs="Times New Roman"/>
          <w:sz w:val="24"/>
          <w:szCs w:val="24"/>
        </w:rPr>
        <w:t xml:space="preserve"> při momentální situaci </w:t>
      </w:r>
      <w:r w:rsidR="000C0F54">
        <w:rPr>
          <w:rFonts w:ascii="Times New Roman" w:hAnsi="Times New Roman" w:cs="Times New Roman"/>
          <w:sz w:val="24"/>
          <w:szCs w:val="24"/>
        </w:rPr>
        <w:t>1</w:t>
      </w:r>
      <w:r w:rsidR="00E84A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5147" w:rsidRPr="00014162">
        <w:br w:type="page"/>
      </w:r>
    </w:p>
    <w:p w14:paraId="7B5E2FC0" w14:textId="6B2B4AD8" w:rsidR="000A6F59" w:rsidRDefault="008B6E48" w:rsidP="007D7DED">
      <w:pPr>
        <w:pStyle w:val="Nadpis1b"/>
      </w:pPr>
      <w:bookmarkStart w:id="30" w:name="_Toc112598215"/>
      <w:r w:rsidRPr="008C7677">
        <w:lastRenderedPageBreak/>
        <w:t>Seznam použité literatury</w:t>
      </w:r>
      <w:bookmarkEnd w:id="30"/>
    </w:p>
    <w:p w14:paraId="76E33B93" w14:textId="77777777" w:rsidR="00865C18" w:rsidRPr="008C7677" w:rsidRDefault="00865C18" w:rsidP="007D7DED">
      <w:pPr>
        <w:pStyle w:val="Nadpis1b"/>
      </w:pPr>
    </w:p>
    <w:p w14:paraId="19C6FF14" w14:textId="4EF6E539" w:rsidR="008B6E48" w:rsidRDefault="007976FA" w:rsidP="00317BC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JUŘENÍKOVÁ, Petra. LOGBOOK </w:t>
      </w:r>
      <w:r w:rsidRPr="004F283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pro odbornou ošetřovatelskou praxi.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Brno: Masarykova univerzita, 2012. ISBN 976-80-210</w:t>
      </w:r>
      <w:r w:rsidR="004F2831">
        <w:rPr>
          <w:rFonts w:ascii="Times New Roman" w:hAnsi="Times New Roman" w:cs="Times New Roman"/>
          <w:color w:val="000000" w:themeColor="text1"/>
          <w:sz w:val="24"/>
          <w:szCs w:val="24"/>
        </w:rPr>
        <w:t>-5752-4.</w:t>
      </w:r>
    </w:p>
    <w:p w14:paraId="3B3F340A" w14:textId="02FEC9A0" w:rsidR="004F2831" w:rsidRDefault="004F2831" w:rsidP="00317BC0">
      <w:pPr>
        <w:spacing w:line="276" w:lineRule="auto"/>
        <w:jc w:val="both"/>
        <w:rPr>
          <w:sz w:val="24"/>
          <w:szCs w:val="24"/>
        </w:rPr>
      </w:pPr>
      <w:r w:rsidRPr="004F2831">
        <w:rPr>
          <w:sz w:val="24"/>
          <w:szCs w:val="24"/>
        </w:rPr>
        <w:t xml:space="preserve">POKORNÁ, Andrea, Alena KOMÍNKOVÁ a Nikola SIKOROVÁ. </w:t>
      </w:r>
      <w:r w:rsidRPr="004F2831">
        <w:rPr>
          <w:i/>
          <w:iCs/>
          <w:sz w:val="24"/>
          <w:szCs w:val="24"/>
        </w:rPr>
        <w:t>Ošetřovatelské postupy založené na důkazech</w:t>
      </w:r>
      <w:r w:rsidRPr="004F2831">
        <w:rPr>
          <w:sz w:val="24"/>
          <w:szCs w:val="24"/>
        </w:rPr>
        <w:t>. Brno: Masarykova univerzita, 2014. ISBN 978-80-210-7415-6.</w:t>
      </w:r>
    </w:p>
    <w:p w14:paraId="752C54D0" w14:textId="79E0854F" w:rsidR="00F6688F" w:rsidRPr="00B11C68" w:rsidRDefault="00F6688F" w:rsidP="00F668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C68">
        <w:rPr>
          <w:rFonts w:ascii="Times New Roman" w:hAnsi="Times New Roman" w:cs="Times New Roman"/>
          <w:sz w:val="24"/>
          <w:szCs w:val="24"/>
        </w:rPr>
        <w:t xml:space="preserve">Is.muni.cz (podzim 2016) Načteno z: </w:t>
      </w:r>
      <w:r w:rsidR="00A75852" w:rsidRPr="00B11C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5402B" w14:textId="386ED844" w:rsidR="00087275" w:rsidRDefault="00137D7E" w:rsidP="00317BC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711615290"/>
          <w:citation/>
        </w:sdtPr>
        <w:sdtEndPr/>
        <w:sdtContent>
          <w:r w:rsidR="00865C18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="00865C18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CITATION htt2 \l 1029 </w:instrText>
          </w:r>
          <w:r w:rsidR="00865C18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r w:rsidR="00865C18" w:rsidRPr="00865C18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(https://is.muni.cz/el/med/podzim2016/BDTO0121/um/11_-_Osetrovatelsky_model_Oremove__Roper.pdf)</w:t>
          </w:r>
          <w:r w:rsidR="00865C18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sdtContent>
      </w:sdt>
    </w:p>
    <w:p w14:paraId="0F2A7731" w14:textId="650435C7" w:rsidR="00865C18" w:rsidRPr="00B11C68" w:rsidRDefault="00137D7E" w:rsidP="00317BC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026678601"/>
          <w:citation/>
        </w:sdtPr>
        <w:sdtEndPr/>
        <w:sdtContent>
          <w:r w:rsidR="004D752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="004D752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CITATION Mgr1 \l 1029 </w:instrText>
          </w:r>
          <w:r w:rsidR="004D752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r w:rsidR="004D752B" w:rsidRPr="004D752B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(Vojtová, https://docplayer.cz/23328775-Humanisticke-modely-dorothea-elisabeth-orem-teorie-deficitu-sebepece-mgr-marketa-vojtova-vosz-a-szs-hradec-kralove.html)</w:t>
          </w:r>
          <w:r w:rsidR="004D752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sdtContent>
      </w:sdt>
    </w:p>
    <w:sectPr w:rsidR="00865C18" w:rsidRPr="00B11C68" w:rsidSect="0027622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EEF0" w14:textId="77777777" w:rsidR="003A592E" w:rsidRDefault="003A592E" w:rsidP="00276223">
      <w:pPr>
        <w:spacing w:after="0" w:line="240" w:lineRule="auto"/>
      </w:pPr>
      <w:r>
        <w:separator/>
      </w:r>
    </w:p>
  </w:endnote>
  <w:endnote w:type="continuationSeparator" w:id="0">
    <w:p w14:paraId="799FA513" w14:textId="77777777" w:rsidR="003A592E" w:rsidRDefault="003A592E" w:rsidP="0027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8187403"/>
      <w:docPartObj>
        <w:docPartGallery w:val="Page Numbers (Bottom of Page)"/>
        <w:docPartUnique/>
      </w:docPartObj>
    </w:sdtPr>
    <w:sdtEndPr/>
    <w:sdtContent>
      <w:p w14:paraId="225A5776" w14:textId="1C2ECE86" w:rsidR="00276223" w:rsidRDefault="002762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408D06" w14:textId="77777777" w:rsidR="00276223" w:rsidRDefault="002762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DE097" w14:textId="77777777" w:rsidR="003A592E" w:rsidRDefault="003A592E" w:rsidP="00276223">
      <w:pPr>
        <w:spacing w:after="0" w:line="240" w:lineRule="auto"/>
      </w:pPr>
      <w:r>
        <w:separator/>
      </w:r>
    </w:p>
  </w:footnote>
  <w:footnote w:type="continuationSeparator" w:id="0">
    <w:p w14:paraId="3F4C6EEE" w14:textId="77777777" w:rsidR="003A592E" w:rsidRDefault="003A592E" w:rsidP="00276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699F"/>
    <w:multiLevelType w:val="hybridMultilevel"/>
    <w:tmpl w:val="82021758"/>
    <w:lvl w:ilvl="0" w:tplc="6AC0DD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C6679"/>
    <w:multiLevelType w:val="hybridMultilevel"/>
    <w:tmpl w:val="9BCC9176"/>
    <w:lvl w:ilvl="0" w:tplc="B4A6F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51C81"/>
    <w:multiLevelType w:val="hybridMultilevel"/>
    <w:tmpl w:val="151C2794"/>
    <w:lvl w:ilvl="0" w:tplc="F3408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A4CB1"/>
    <w:multiLevelType w:val="hybridMultilevel"/>
    <w:tmpl w:val="9B1ADF86"/>
    <w:lvl w:ilvl="0" w:tplc="A14C64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B2C34"/>
    <w:multiLevelType w:val="hybridMultilevel"/>
    <w:tmpl w:val="0090F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B50D1"/>
    <w:multiLevelType w:val="hybridMultilevel"/>
    <w:tmpl w:val="CE5AD856"/>
    <w:lvl w:ilvl="0" w:tplc="BDBEB434">
      <w:start w:val="2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006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023B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E3210EE"/>
    <w:multiLevelType w:val="multilevel"/>
    <w:tmpl w:val="7D1AE3E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color w:val="000000" w:themeColor="text1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1003" w:hanging="720"/>
      </w:pPr>
      <w:rPr>
        <w:color w:val="000000" w:themeColor="text1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8"/>
  </w:num>
  <w:num w:numId="10">
    <w:abstractNumId w:val="8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61"/>
    <w:rsid w:val="00014162"/>
    <w:rsid w:val="000159BB"/>
    <w:rsid w:val="00041189"/>
    <w:rsid w:val="00057BC4"/>
    <w:rsid w:val="00071E0B"/>
    <w:rsid w:val="00086616"/>
    <w:rsid w:val="00087275"/>
    <w:rsid w:val="000A6F59"/>
    <w:rsid w:val="000C0F54"/>
    <w:rsid w:val="000D2A8D"/>
    <w:rsid w:val="000E6DC7"/>
    <w:rsid w:val="000F5A92"/>
    <w:rsid w:val="00137D7E"/>
    <w:rsid w:val="0018707B"/>
    <w:rsid w:val="00193791"/>
    <w:rsid w:val="001A5695"/>
    <w:rsid w:val="001E291D"/>
    <w:rsid w:val="001E5772"/>
    <w:rsid w:val="00206A3D"/>
    <w:rsid w:val="002278D6"/>
    <w:rsid w:val="00237DB1"/>
    <w:rsid w:val="00246995"/>
    <w:rsid w:val="00276223"/>
    <w:rsid w:val="002949FF"/>
    <w:rsid w:val="002B070A"/>
    <w:rsid w:val="002C520B"/>
    <w:rsid w:val="002F0924"/>
    <w:rsid w:val="00302212"/>
    <w:rsid w:val="00305B91"/>
    <w:rsid w:val="00315919"/>
    <w:rsid w:val="00317BC0"/>
    <w:rsid w:val="0037095A"/>
    <w:rsid w:val="003957EF"/>
    <w:rsid w:val="003965A6"/>
    <w:rsid w:val="003A592E"/>
    <w:rsid w:val="003B7357"/>
    <w:rsid w:val="003C3EC3"/>
    <w:rsid w:val="003D760E"/>
    <w:rsid w:val="003F18F3"/>
    <w:rsid w:val="003F4C7A"/>
    <w:rsid w:val="00407D6D"/>
    <w:rsid w:val="00436481"/>
    <w:rsid w:val="00477AB9"/>
    <w:rsid w:val="004B2EA7"/>
    <w:rsid w:val="004C4290"/>
    <w:rsid w:val="004D752B"/>
    <w:rsid w:val="004D7A04"/>
    <w:rsid w:val="004E01FB"/>
    <w:rsid w:val="004F2831"/>
    <w:rsid w:val="00501FE9"/>
    <w:rsid w:val="00534BAD"/>
    <w:rsid w:val="00576D3A"/>
    <w:rsid w:val="0058635F"/>
    <w:rsid w:val="00595357"/>
    <w:rsid w:val="005A5307"/>
    <w:rsid w:val="005C28E8"/>
    <w:rsid w:val="005F0717"/>
    <w:rsid w:val="005F5EAB"/>
    <w:rsid w:val="006132EE"/>
    <w:rsid w:val="00623BBE"/>
    <w:rsid w:val="006450AB"/>
    <w:rsid w:val="00646B98"/>
    <w:rsid w:val="006953FF"/>
    <w:rsid w:val="006961AF"/>
    <w:rsid w:val="00696E71"/>
    <w:rsid w:val="006A0606"/>
    <w:rsid w:val="006A5EB3"/>
    <w:rsid w:val="006D3548"/>
    <w:rsid w:val="006D6ED5"/>
    <w:rsid w:val="00704FD6"/>
    <w:rsid w:val="007057DE"/>
    <w:rsid w:val="007456B4"/>
    <w:rsid w:val="00790C8E"/>
    <w:rsid w:val="007976FA"/>
    <w:rsid w:val="007A1CDC"/>
    <w:rsid w:val="007A1FB0"/>
    <w:rsid w:val="007C0755"/>
    <w:rsid w:val="007C7A7C"/>
    <w:rsid w:val="007D5B75"/>
    <w:rsid w:val="007D7DED"/>
    <w:rsid w:val="007E3FB4"/>
    <w:rsid w:val="007E67A4"/>
    <w:rsid w:val="00863FD8"/>
    <w:rsid w:val="00865C18"/>
    <w:rsid w:val="00876096"/>
    <w:rsid w:val="008A1C7C"/>
    <w:rsid w:val="008A58CF"/>
    <w:rsid w:val="008A7EC4"/>
    <w:rsid w:val="008B6E48"/>
    <w:rsid w:val="008C7677"/>
    <w:rsid w:val="008E0721"/>
    <w:rsid w:val="0090445C"/>
    <w:rsid w:val="00932130"/>
    <w:rsid w:val="009426FD"/>
    <w:rsid w:val="00984693"/>
    <w:rsid w:val="009859EE"/>
    <w:rsid w:val="009942D6"/>
    <w:rsid w:val="009B1D82"/>
    <w:rsid w:val="009B4BE3"/>
    <w:rsid w:val="009C4750"/>
    <w:rsid w:val="009D1265"/>
    <w:rsid w:val="009F3347"/>
    <w:rsid w:val="00A12780"/>
    <w:rsid w:val="00A36822"/>
    <w:rsid w:val="00A75852"/>
    <w:rsid w:val="00A8745D"/>
    <w:rsid w:val="00A9121C"/>
    <w:rsid w:val="00AC78EE"/>
    <w:rsid w:val="00AC7B78"/>
    <w:rsid w:val="00AE19B5"/>
    <w:rsid w:val="00AE221A"/>
    <w:rsid w:val="00AF07A0"/>
    <w:rsid w:val="00AF473D"/>
    <w:rsid w:val="00B077D7"/>
    <w:rsid w:val="00B11C68"/>
    <w:rsid w:val="00B65F24"/>
    <w:rsid w:val="00B77F97"/>
    <w:rsid w:val="00B86250"/>
    <w:rsid w:val="00B96962"/>
    <w:rsid w:val="00BA2F44"/>
    <w:rsid w:val="00BD24A1"/>
    <w:rsid w:val="00C17714"/>
    <w:rsid w:val="00C225F5"/>
    <w:rsid w:val="00C26EE0"/>
    <w:rsid w:val="00C35461"/>
    <w:rsid w:val="00C530E1"/>
    <w:rsid w:val="00C6602A"/>
    <w:rsid w:val="00C7385B"/>
    <w:rsid w:val="00C82554"/>
    <w:rsid w:val="00CA664C"/>
    <w:rsid w:val="00CC31B4"/>
    <w:rsid w:val="00CF587D"/>
    <w:rsid w:val="00D00C4E"/>
    <w:rsid w:val="00D719E1"/>
    <w:rsid w:val="00D74E64"/>
    <w:rsid w:val="00D85147"/>
    <w:rsid w:val="00D870A5"/>
    <w:rsid w:val="00DC2956"/>
    <w:rsid w:val="00DC4D55"/>
    <w:rsid w:val="00E127EA"/>
    <w:rsid w:val="00E22B80"/>
    <w:rsid w:val="00E638E1"/>
    <w:rsid w:val="00E7181C"/>
    <w:rsid w:val="00E727AC"/>
    <w:rsid w:val="00E84AD7"/>
    <w:rsid w:val="00E87648"/>
    <w:rsid w:val="00E97B1C"/>
    <w:rsid w:val="00EA22DD"/>
    <w:rsid w:val="00EB2280"/>
    <w:rsid w:val="00EB6B7B"/>
    <w:rsid w:val="00EE0FB2"/>
    <w:rsid w:val="00EE7E8B"/>
    <w:rsid w:val="00EF33D9"/>
    <w:rsid w:val="00EF7323"/>
    <w:rsid w:val="00F06F7D"/>
    <w:rsid w:val="00F27B03"/>
    <w:rsid w:val="00F54243"/>
    <w:rsid w:val="00F6688F"/>
    <w:rsid w:val="00F80476"/>
    <w:rsid w:val="00F87006"/>
    <w:rsid w:val="00F90DF8"/>
    <w:rsid w:val="00FD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017"/>
  <w15:chartTrackingRefBased/>
  <w15:docId w15:val="{263F371A-F57A-405E-AEFE-90D8E558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31B4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31B4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727AC"/>
    <w:pPr>
      <w:keepNext/>
      <w:keepLines/>
      <w:numPr>
        <w:ilvl w:val="2"/>
        <w:numId w:val="5"/>
      </w:numPr>
      <w:spacing w:before="40" w:after="0"/>
      <w:ind w:left="7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7A7C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7A7C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7A7C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7A7C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7A7C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7A7C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9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C31B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C3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C3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727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7A7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7A7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7A7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7A7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7A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7A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uiPriority w:val="35"/>
    <w:unhideWhenUsed/>
    <w:qFormat/>
    <w:rsid w:val="00E84AD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276223"/>
    <w:pPr>
      <w:numPr>
        <w:numId w:val="0"/>
      </w:num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76223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27622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276223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27622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7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223"/>
  </w:style>
  <w:style w:type="paragraph" w:styleId="Zpat">
    <w:name w:val="footer"/>
    <w:basedOn w:val="Normln"/>
    <w:link w:val="ZpatChar"/>
    <w:uiPriority w:val="99"/>
    <w:unhideWhenUsed/>
    <w:rsid w:val="0027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223"/>
  </w:style>
  <w:style w:type="paragraph" w:customStyle="1" w:styleId="Nadpis1b">
    <w:name w:val="Nadpis 1.b"/>
    <w:basedOn w:val="Nadpis1"/>
    <w:link w:val="Nadpis1bChar"/>
    <w:qFormat/>
    <w:rsid w:val="007D7DED"/>
    <w:pPr>
      <w:numPr>
        <w:numId w:val="0"/>
      </w:numPr>
    </w:pPr>
    <w:rPr>
      <w:rFonts w:ascii="Times New Roman" w:hAnsi="Times New Roman" w:cs="Times New Roman"/>
      <w:b/>
      <w:bCs/>
      <w:color w:val="000000" w:themeColor="text1"/>
    </w:rPr>
  </w:style>
  <w:style w:type="paragraph" w:styleId="Bibliografie">
    <w:name w:val="Bibliography"/>
    <w:basedOn w:val="Normln"/>
    <w:next w:val="Normln"/>
    <w:uiPriority w:val="37"/>
    <w:unhideWhenUsed/>
    <w:rsid w:val="00F6688F"/>
  </w:style>
  <w:style w:type="character" w:customStyle="1" w:styleId="Nadpis1bChar">
    <w:name w:val="Nadpis 1.b Char"/>
    <w:basedOn w:val="Nadpis1Char"/>
    <w:link w:val="Nadpis1b"/>
    <w:rsid w:val="007D7DED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character" w:customStyle="1" w:styleId="markedcontent">
    <w:name w:val="markedcontent"/>
    <w:basedOn w:val="Standardnpsmoodstavce"/>
    <w:rsid w:val="009942D6"/>
  </w:style>
  <w:style w:type="character" w:styleId="Nevyeenzmnka">
    <w:name w:val="Unresolved Mention"/>
    <w:basedOn w:val="Standardnpsmoodstavce"/>
    <w:uiPriority w:val="99"/>
    <w:semiHidden/>
    <w:unhideWhenUsed/>
    <w:rsid w:val="00087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ism161</b:Tag>
    <b:SourceType>DocumentFromInternetSite</b:SourceType>
    <b:Guid>{51101A0E-6D7D-4069-8B1D-CD0513839DE4}</b:Guid>
    <b:Title>is.muni.cz</b:Title>
    <b:Year>2016</b:Year>
    <b:Month>podzim</b:Month>
    <b:URL>https://is.muni.cz/el/med/podzim2016/BDTO0121/um/10_-_Osetrovatelsky_model_Gordonove.pdf</b:URL>
    <b:RefOrder>3</b:RefOrder>
  </b:Source>
  <b:Source>
    <b:Tag>htt2</b:Tag>
    <b:SourceType>DocumentFromInternetSite</b:SourceType>
    <b:Guid>{893089B0-429C-4136-8EDD-6DAC23693D95}</b:Guid>
    <b:Title>https://is.muni.cz/el/med/podzim2016/BDTO0121/um/11_-_Osetrovatelsky_model_Oremove__Roper.pdf</b:Title>
    <b:RefOrder>1</b:RefOrder>
  </b:Source>
  <b:Source>
    <b:Tag>Mgr</b:Tag>
    <b:SourceType>DocumentFromInternetSite</b:SourceType>
    <b:Guid>{BD68CFD2-3A92-400A-B15A-AB657CFCFC1C}</b:Guid>
    <b:Author>
      <b:Author>
        <b:NameList>
          <b:Person>
            <b:Last>Vojtová</b:Last>
            <b:First>Mgr.</b:First>
            <b:Middle>Markéta</b:Middle>
          </b:Person>
        </b:NameList>
      </b:Author>
    </b:Author>
    <b:Title>https://docplayer.cz/23328775-Humanisticke-modely-dorothea-elisabeth-orem-teorie-deficitu-sebepece-mgr-marketa-vojtova-vosz-a-szs-hradec-kralove.html</b:Title>
    <b:RefOrder>4</b:RefOrder>
  </b:Source>
  <b:Source>
    <b:Tag>htt3</b:Tag>
    <b:SourceType>DocumentFromInternetSite</b:SourceType>
    <b:Guid>{B108BAA3-8FCC-4CB8-AA98-93171149BD13}</b:Guid>
    <b:InternetSiteTitle>https://docplayer.cz/23328775-Humanisticke-modely-dorothea-elisabeth-orem-teorie-deficitu-sebepece-mgr-marketa-vojtova-vosz-a-szs-hradec-kralove.html</b:InternetSiteTitle>
    <b:RefOrder>5</b:RefOrder>
  </b:Source>
  <b:Source>
    <b:Tag>Mgr1</b:Tag>
    <b:SourceType>DocumentFromInternetSite</b:SourceType>
    <b:Guid>{8AA3A3D8-0BBC-4BAB-983B-F5E1A2660D76}</b:Guid>
    <b:Author>
      <b:Author>
        <b:NameList>
          <b:Person>
            <b:Last>Vojtová</b:Last>
            <b:First>Mgr.</b:First>
            <b:Middle>Markéta</b:Middle>
          </b:Person>
        </b:NameList>
      </b:Author>
    </b:Author>
    <b:InternetSiteTitle>https://docplayer.cz/23328775-Humanisticke-modely-dorothea-elisabeth-orem-teorie-deficitu-sebepece-mgr-marketa-vojtova-vosz-a-szs-hradec-kralove.html</b:InternetSiteTitle>
    <b:RefOrder>2</b:RefOrder>
  </b:Source>
</b:Sources>
</file>

<file path=customXml/itemProps1.xml><?xml version="1.0" encoding="utf-8"?>
<ds:datastoreItem xmlns:ds="http://schemas.openxmlformats.org/officeDocument/2006/customXml" ds:itemID="{BC06687F-2D31-48CE-9B57-5143834D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2840</Words>
  <Characters>16162</Characters>
  <Application>Microsoft Office Word</Application>
  <DocSecurity>0</DocSecurity>
  <Lines>850</Lines>
  <Paragraphs>612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dc:description/>
  <cp:lastModifiedBy>Andrea Menšíková</cp:lastModifiedBy>
  <cp:revision>2</cp:revision>
  <dcterms:created xsi:type="dcterms:W3CDTF">2023-05-15T14:06:00Z</dcterms:created>
  <dcterms:modified xsi:type="dcterms:W3CDTF">2023-05-15T14:06:00Z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4df5040bf511786ababf607643b8683cb5ca4d9b628c1c057595761beca9e5c9</vt:lpwstr>
  </property>
</Properties>
</file>