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5B6C" w14:textId="023F5872" w:rsidR="00FF4AC5" w:rsidRPr="00AB2FB7" w:rsidRDefault="00FF4AC5" w:rsidP="00AB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FB7">
        <w:rPr>
          <w:rFonts w:ascii="Times New Roman" w:hAnsi="Times New Roman" w:cs="Times New Roman"/>
          <w:b/>
          <w:bCs/>
          <w:sz w:val="24"/>
          <w:szCs w:val="24"/>
        </w:rPr>
        <w:t>Otázky ke zkoušce z biofyziky pro ortoptiky</w:t>
      </w:r>
      <w:r w:rsidR="008B7345">
        <w:rPr>
          <w:rFonts w:ascii="Times New Roman" w:hAnsi="Times New Roman" w:cs="Times New Roman"/>
          <w:b/>
          <w:bCs/>
          <w:sz w:val="24"/>
          <w:szCs w:val="24"/>
        </w:rPr>
        <w:t xml:space="preserve"> – od 2023</w:t>
      </w:r>
    </w:p>
    <w:p w14:paraId="70C1293B" w14:textId="77777777" w:rsidR="00FF4AC5" w:rsidRPr="00AB2FB7" w:rsidRDefault="00FF4AC5" w:rsidP="00AB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FE8F6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Struktura hmoty a hlavní fyzikální interakce, charakteristika základních částic hmoty</w:t>
      </w:r>
    </w:p>
    <w:p w14:paraId="66515CD7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Popište jádro atomu a jeho vlastnosti, hmotnostní defekt jádra</w:t>
      </w:r>
      <w:r w:rsidR="009456F3"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a jeho význam pro stabilitu jádra</w:t>
      </w:r>
    </w:p>
    <w:p w14:paraId="2C334AE0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Kvantová čísla a struktura elektronového obalu</w:t>
      </w:r>
      <w:r w:rsidR="00FE5E36"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Vysvětlete pojmy: excitace, </w:t>
      </w:r>
      <w:proofErr w:type="spellStart"/>
      <w:r w:rsidRPr="008B7345">
        <w:rPr>
          <w:rFonts w:ascii="Times New Roman" w:hAnsi="Times New Roman" w:cs="Times New Roman"/>
          <w:color w:val="0070C0"/>
          <w:sz w:val="24"/>
          <w:szCs w:val="24"/>
        </w:rPr>
        <w:t>deexcitace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>, luminiscence, ionizace a ionizační potenciál, popište spektrum elektromagnetického záření</w:t>
      </w:r>
    </w:p>
    <w:p w14:paraId="253F5AAA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Vznik brzdného a charakteristického rentgenového záření, spektrum záření rentgenky</w:t>
      </w:r>
    </w:p>
    <w:p w14:paraId="4E106AA4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Charakterizujte hlavní druhy radioaktivní přeměny. Zákon radioaktivní přeměny. Fyzikální, biologický a efektivní poločas, radioaktivní rovnováha</w:t>
      </w:r>
    </w:p>
    <w:p w14:paraId="4A05AABC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Interakce záření alfa, beta</w:t>
      </w:r>
      <w:r w:rsidR="00493816"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493816" w:rsidRPr="008B7345">
        <w:rPr>
          <w:rFonts w:ascii="Times New Roman" w:hAnsi="Times New Roman" w:cs="Times New Roman"/>
          <w:color w:val="0070C0"/>
          <w:sz w:val="24"/>
          <w:szCs w:val="24"/>
        </w:rPr>
        <w:t>rtg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a gama s látkou. Interakce neutronů s látkou.</w:t>
      </w:r>
    </w:p>
    <w:p w14:paraId="7041D015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Hlavní principy detekce ionizujícího záření (scintilační detektor, </w:t>
      </w:r>
      <w:r w:rsidR="00206BB4" w:rsidRPr="008B7345">
        <w:rPr>
          <w:rFonts w:ascii="Times New Roman" w:hAnsi="Times New Roman" w:cs="Times New Roman"/>
          <w:color w:val="0070C0"/>
          <w:sz w:val="24"/>
          <w:szCs w:val="24"/>
        </w:rPr>
        <w:t>osobní dozimetry</w:t>
      </w:r>
      <w:r w:rsidR="00493816"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>Geiger-Müllerova trubice).</w:t>
      </w:r>
    </w:p>
    <w:p w14:paraId="59ED07F4" w14:textId="77777777" w:rsidR="000F35DC" w:rsidRPr="008B7345" w:rsidRDefault="00493816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Lineární přenos energie. Jednotky aktivity, expozice a dávky záření a odpovídající příkony. Dávkový ekvivalent a efektivní dávka</w:t>
      </w:r>
    </w:p>
    <w:p w14:paraId="7BA3EB0E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Co to je informace, přenos informace informačním kanálem, šum, redundance. Informační procesy v živém organismu</w:t>
      </w:r>
    </w:p>
    <w:p w14:paraId="744DEDD9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Vysvětlete pojmy: termodynamický systém, termod</w:t>
      </w:r>
      <w:r w:rsidR="00493816" w:rsidRPr="008B7345">
        <w:rPr>
          <w:rFonts w:ascii="Times New Roman" w:hAnsi="Times New Roman" w:cs="Times New Roman"/>
          <w:color w:val="0070C0"/>
          <w:sz w:val="24"/>
          <w:szCs w:val="24"/>
        </w:rPr>
        <w:t>ynamická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rovnováha, vratný a nevratný děj. Termodynamické stavové veličiny a jejich základní vlastnosti.</w:t>
      </w:r>
    </w:p>
    <w:p w14:paraId="3AE90C3C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První zákon termodynamiky. Práce termodynamického systému</w:t>
      </w:r>
    </w:p>
    <w:p w14:paraId="0452442D" w14:textId="77777777" w:rsidR="000F35DC" w:rsidRPr="008B7345" w:rsidRDefault="00493816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Druhý zákon termodynamiky. </w:t>
      </w:r>
      <w:r w:rsidR="00FF4AC5" w:rsidRPr="008B7345">
        <w:rPr>
          <w:rFonts w:ascii="Times New Roman" w:hAnsi="Times New Roman" w:cs="Times New Roman"/>
          <w:color w:val="0070C0"/>
          <w:sz w:val="24"/>
          <w:szCs w:val="24"/>
        </w:rPr>
        <w:t>Definujte entropii a vysvětlete její souvislost s uspořádaností termodynamického systému</w:t>
      </w:r>
    </w:p>
    <w:p w14:paraId="4C5E76AC" w14:textId="7135874E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Základy termodynamiky živých systémů (produkce entropie, </w:t>
      </w:r>
      <w:proofErr w:type="spellStart"/>
      <w:r w:rsidRPr="008B7345">
        <w:rPr>
          <w:rFonts w:ascii="Times New Roman" w:hAnsi="Times New Roman" w:cs="Times New Roman"/>
          <w:color w:val="0070C0"/>
          <w:sz w:val="24"/>
          <w:szCs w:val="24"/>
        </w:rPr>
        <w:t>Prigoginův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princip, disipativní struktury). Přeměny a tok energie v živém organismu a v</w:t>
      </w:r>
      <w:r w:rsidR="000F35DC" w:rsidRPr="008B7345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>biosféře</w:t>
      </w:r>
    </w:p>
    <w:p w14:paraId="31D40181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Vznik klidového membránového potenciálu. Vysvětlete rozdíly mezi vyjádřením membránového potenciálu pomocí </w:t>
      </w:r>
      <w:proofErr w:type="spellStart"/>
      <w:r w:rsidRPr="008B7345">
        <w:rPr>
          <w:rFonts w:ascii="Times New Roman" w:hAnsi="Times New Roman" w:cs="Times New Roman"/>
          <w:color w:val="0070C0"/>
          <w:sz w:val="24"/>
          <w:szCs w:val="24"/>
        </w:rPr>
        <w:t>Nernstovy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8B7345">
        <w:rPr>
          <w:rFonts w:ascii="Times New Roman" w:hAnsi="Times New Roman" w:cs="Times New Roman"/>
          <w:color w:val="0070C0"/>
          <w:sz w:val="24"/>
          <w:szCs w:val="24"/>
        </w:rPr>
        <w:t>Donnanovy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a </w:t>
      </w:r>
      <w:proofErr w:type="spellStart"/>
      <w:r w:rsidRPr="008B7345">
        <w:rPr>
          <w:rFonts w:ascii="Times New Roman" w:hAnsi="Times New Roman" w:cs="Times New Roman"/>
          <w:color w:val="0070C0"/>
          <w:sz w:val="24"/>
          <w:szCs w:val="24"/>
        </w:rPr>
        <w:t>Goldmannovy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rovnice</w:t>
      </w:r>
    </w:p>
    <w:p w14:paraId="43BD0B2D" w14:textId="77777777" w:rsidR="000F35DC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Vznik akčního membránového potenciálu a příčina jeho šíření po membráně nervového vlákna. Podstata synaptického přenosu akčního potenciálu.</w:t>
      </w:r>
    </w:p>
    <w:p w14:paraId="4A198BC8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Difuze, Fickovy zákony. Podstata a fyzikální popis osmózy a osmotického tlaku. Onkotický tlak a jeho význam  </w:t>
      </w:r>
    </w:p>
    <w:p w14:paraId="3F6B63DA" w14:textId="2C38FCE4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Popište fyzikálně-chemické vlastnosti vody a uveďte je do souvislosti s funkcemi vody v</w:t>
      </w:r>
      <w:r w:rsidR="00B1232B" w:rsidRPr="008B7345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>organismu</w:t>
      </w:r>
    </w:p>
    <w:p w14:paraId="76F4C6F1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Biofyzikální vlastnosti bílkovin a nukleových kyselin. Nativní a denaturovaný stav biopolymerů.</w:t>
      </w:r>
    </w:p>
    <w:p w14:paraId="377262FB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Elektroforéza, centrifugace, sedimentační koeficient</w:t>
      </w:r>
    </w:p>
    <w:p w14:paraId="021CB90B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Rozdělte hrubé disperzní soustavy (uveďte biologicky významné příklady). Hlavní fyzikální vlastnosti koloidních disperzí</w:t>
      </w:r>
    </w:p>
    <w:p w14:paraId="05D6CD5A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Chemická skladba, struktura a biofyzikální funkce biologických membrán, popište aktivní transport a vysvětlete funkci tzv. sodíkové pumpy</w:t>
      </w:r>
    </w:p>
    <w:p w14:paraId="1569D1B1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Kapacita a impedance biologické tkáně</w:t>
      </w:r>
      <w:r w:rsidR="00FE5E36"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>Vznik, druhy a způsob záznamu činnostních svalových potenciálů</w:t>
      </w:r>
    </w:p>
    <w:p w14:paraId="79B1E2AC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Jak vzniká elektrokardiogram? </w:t>
      </w:r>
      <w:proofErr w:type="spellStart"/>
      <w:r w:rsidRPr="008B7345">
        <w:rPr>
          <w:rFonts w:ascii="Times New Roman" w:hAnsi="Times New Roman" w:cs="Times New Roman"/>
          <w:color w:val="0070C0"/>
          <w:sz w:val="24"/>
          <w:szCs w:val="24"/>
        </w:rPr>
        <w:t>Einthovenův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trojúhelník. Co je EEG? </w:t>
      </w:r>
    </w:p>
    <w:p w14:paraId="3D8CC215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Fyzikální zákony popisující proudění krve a </w:t>
      </w:r>
      <w:proofErr w:type="spellStart"/>
      <w:r w:rsidRPr="008B7345">
        <w:rPr>
          <w:rFonts w:ascii="Times New Roman" w:hAnsi="Times New Roman" w:cs="Times New Roman"/>
          <w:color w:val="0070C0"/>
          <w:sz w:val="24"/>
          <w:szCs w:val="24"/>
        </w:rPr>
        <w:t>Reynoldsovo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číslo, </w:t>
      </w:r>
      <w:proofErr w:type="spellStart"/>
      <w:r w:rsidRPr="008B7345">
        <w:rPr>
          <w:rFonts w:ascii="Times New Roman" w:hAnsi="Times New Roman" w:cs="Times New Roman"/>
          <w:color w:val="0070C0"/>
          <w:sz w:val="24"/>
          <w:szCs w:val="24"/>
        </w:rPr>
        <w:t>pružníkové</w:t>
      </w:r>
      <w:proofErr w:type="spellEnd"/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a muskulární cévy</w:t>
      </w:r>
    </w:p>
    <w:p w14:paraId="16F23A2F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Mechanická práce a výkon srdečního svalu</w:t>
      </w:r>
    </w:p>
    <w:p w14:paraId="71C31600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>Výměna dýchacích plynů v alveolech a ve tkáních.  Mechanika dýchání: dechové pohyby, objemy a kapacity, dýchací odpory a dýchací práce</w:t>
      </w:r>
    </w:p>
    <w:p w14:paraId="3F193D39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Mechanismy </w:t>
      </w:r>
      <w:r w:rsidR="00F1717C" w:rsidRPr="008B7345">
        <w:rPr>
          <w:rFonts w:ascii="Times New Roman" w:hAnsi="Times New Roman" w:cs="Times New Roman"/>
          <w:color w:val="0070C0"/>
          <w:sz w:val="24"/>
          <w:szCs w:val="24"/>
        </w:rPr>
        <w:t>výměny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tepla </w:t>
      </w:r>
      <w:r w:rsidR="00F1717C"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mezi 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>organism</w:t>
      </w:r>
      <w:r w:rsidR="00F1717C" w:rsidRPr="008B7345">
        <w:rPr>
          <w:rFonts w:ascii="Times New Roman" w:hAnsi="Times New Roman" w:cs="Times New Roman"/>
          <w:color w:val="0070C0"/>
          <w:sz w:val="24"/>
          <w:szCs w:val="24"/>
        </w:rPr>
        <w:t>em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717C" w:rsidRPr="008B7345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 prostředí</w:t>
      </w:r>
      <w:r w:rsidR="00F1717C" w:rsidRPr="008B7345">
        <w:rPr>
          <w:rFonts w:ascii="Times New Roman" w:hAnsi="Times New Roman" w:cs="Times New Roman"/>
          <w:color w:val="0070C0"/>
          <w:sz w:val="24"/>
          <w:szCs w:val="24"/>
        </w:rPr>
        <w:t>m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 xml:space="preserve">, hlavní termoregulační </w:t>
      </w:r>
      <w:r w:rsidR="00B1232B" w:rsidRPr="008B7345">
        <w:rPr>
          <w:rFonts w:ascii="Times New Roman" w:hAnsi="Times New Roman" w:cs="Times New Roman"/>
          <w:color w:val="0070C0"/>
          <w:sz w:val="24"/>
          <w:szCs w:val="24"/>
        </w:rPr>
        <w:t>m</w:t>
      </w:r>
      <w:r w:rsidRPr="008B7345">
        <w:rPr>
          <w:rFonts w:ascii="Times New Roman" w:hAnsi="Times New Roman" w:cs="Times New Roman"/>
          <w:color w:val="0070C0"/>
          <w:sz w:val="24"/>
          <w:szCs w:val="24"/>
        </w:rPr>
        <w:t>echanismy</w:t>
      </w:r>
      <w:r w:rsidR="00FE5E36" w:rsidRPr="008B7345">
        <w:rPr>
          <w:rFonts w:ascii="Times New Roman" w:hAnsi="Times New Roman" w:cs="Times New Roman"/>
          <w:color w:val="0070C0"/>
          <w:sz w:val="24"/>
          <w:szCs w:val="24"/>
        </w:rPr>
        <w:t>-----------------------------------------------------------------------------------------------------------------</w:t>
      </w:r>
    </w:p>
    <w:p w14:paraId="37A7DB70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Receptory - popis</w:t>
      </w:r>
      <w:proofErr w:type="gram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funkce a rozdělení, jak souvisí intenzita počitku s intenzitou podnětu.</w:t>
      </w:r>
    </w:p>
    <w:p w14:paraId="19D17671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Popište optické vlastnosti světlolomných prostředí oka. Na čem závisí ostrost zraku a jak ji vyšetřujeme? Akomodace </w:t>
      </w:r>
      <w:proofErr w:type="gram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oka - biofyzikální</w:t>
      </w:r>
      <w:proofErr w:type="gram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mechanismus, akomodační šíře</w:t>
      </w:r>
    </w:p>
    <w:p w14:paraId="6B284100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Charakterizujte sférické a asférické ametropie, fyzikální principy a prostředky korekce ametropií</w:t>
      </w:r>
    </w:p>
    <w:p w14:paraId="713ECEC7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Skladba, biofyzikální funkce a bioelektrická aktivita sítnice</w:t>
      </w:r>
      <w:r w:rsidR="00FE5E36"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7345">
        <w:rPr>
          <w:rFonts w:ascii="Times New Roman" w:hAnsi="Times New Roman" w:cs="Times New Roman"/>
          <w:color w:val="FF0000"/>
          <w:sz w:val="24"/>
          <w:szCs w:val="24"/>
        </w:rPr>
        <w:t>Podstata fotopického a skotopického vidění. Podstata barvocitu a jeho poruch</w:t>
      </w:r>
    </w:p>
    <w:p w14:paraId="32E42EC4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Popište převodní funkci sluchového ústrojí a </w:t>
      </w:r>
      <w:proofErr w:type="spell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statokinetického</w:t>
      </w:r>
      <w:proofErr w:type="spell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orgánu (zahrnuje i Cortiho orgán a vznik sluchového počitku)</w:t>
      </w:r>
    </w:p>
    <w:p w14:paraId="645679A9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Podejte fyzikální charakteristiku zvuku a ultrazvuku. Intenzita a hlasitost zvuku. Izofony. Poruchy slyšení a fyzikální podstata jejich vyšetřování</w:t>
      </w:r>
    </w:p>
    <w:p w14:paraId="0B72AD32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Vznik a akustické prvky lidského hlasu</w:t>
      </w:r>
    </w:p>
    <w:p w14:paraId="61F578CD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Mechanismy biologického působení ultrazvuku. Kavitační jevy.</w:t>
      </w:r>
    </w:p>
    <w:p w14:paraId="5040C0DF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Charakterizujte účinky elektrického proudu a úrazy jím způsobené. Popište účinky</w:t>
      </w:r>
      <w:r w:rsidR="00B1232B"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7345">
        <w:rPr>
          <w:rFonts w:ascii="Times New Roman" w:hAnsi="Times New Roman" w:cs="Times New Roman"/>
          <w:color w:val="FF0000"/>
          <w:sz w:val="24"/>
          <w:szCs w:val="24"/>
        </w:rPr>
        <w:t>magnetických polí na živé organismy</w:t>
      </w:r>
    </w:p>
    <w:p w14:paraId="495CB811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Biologické účinky mikrovln, infračerveného, ultrafialového záření a viditelného světla.</w:t>
      </w:r>
    </w:p>
    <w:p w14:paraId="0FE52441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Přímý a nepřímý účinek ionizujícího záření na molekulární, buněčné, tkáňové a systémové úrovni.</w:t>
      </w:r>
      <w:r w:rsidR="00F1717C"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7345">
        <w:rPr>
          <w:rFonts w:ascii="Times New Roman" w:hAnsi="Times New Roman" w:cs="Times New Roman"/>
          <w:color w:val="FF0000"/>
          <w:sz w:val="24"/>
          <w:szCs w:val="24"/>
        </w:rPr>
        <w:t>Nemoc z ozáření. Principy ochrany před ionizujícím zářením</w:t>
      </w:r>
    </w:p>
    <w:p w14:paraId="642FA690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Rozdělení a charakteristika biosignálů. Snímání, zpracování a záznam biosignálů</w:t>
      </w:r>
    </w:p>
    <w:p w14:paraId="2A890878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Popište přímou a nepřímou metodu měření krevního tlaku. Měření tlaku nitroočního.</w:t>
      </w:r>
    </w:p>
    <w:p w14:paraId="04527854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Jakými metodami se měří teplota těla? Co je podstatou kontaktních termografických metod a termovize?</w:t>
      </w:r>
    </w:p>
    <w:p w14:paraId="5BE4C34E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Vysvětlete princip optického mikroskopu, na čem závisí jeho rozlišovací schopnost? Vysvětlete základní principy a </w:t>
      </w:r>
      <w:proofErr w:type="gram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výhody  fluorescenčního</w:t>
      </w:r>
      <w:proofErr w:type="gramEnd"/>
      <w:r w:rsidR="00FE5E36"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mikroskopu.</w:t>
      </w:r>
    </w:p>
    <w:p w14:paraId="76E4C112" w14:textId="77777777" w:rsidR="00B1232B" w:rsidRPr="008B7345" w:rsidRDefault="00FE5E36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FF4AC5" w:rsidRPr="008B7345">
        <w:rPr>
          <w:rFonts w:ascii="Times New Roman" w:hAnsi="Times New Roman" w:cs="Times New Roman"/>
          <w:color w:val="FF0000"/>
          <w:sz w:val="24"/>
          <w:szCs w:val="24"/>
        </w:rPr>
        <w:t>ransmisní a rastrovací elektronový mikroskop, tunelový mikroskop.</w:t>
      </w:r>
    </w:p>
    <w:p w14:paraId="1E41E9EC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Popište princip a druhy endoskopů</w:t>
      </w:r>
      <w:r w:rsidR="00F1717C"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v oblasti diagnostiky i terapie.</w:t>
      </w:r>
    </w:p>
    <w:p w14:paraId="7FCAD718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Jaké jsou základní akustické parametry tkání? Popište princip jednorozměrného a dynamického dvojrozměrného zobrazení ultrazvukem</w:t>
      </w:r>
    </w:p>
    <w:p w14:paraId="44A99D58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Co je podstatou dopplerovských a duplexních ultrazvukových vyšetřovacích metod?</w:t>
      </w:r>
    </w:p>
    <w:p w14:paraId="5EC26B00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Popište hlavní části rentgenového přístroje. Jak vzniká rentgenový obraz</w:t>
      </w:r>
      <w:r w:rsidR="004E7778" w:rsidRPr="008B734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Používané kontrastní prostředky.</w:t>
      </w:r>
    </w:p>
    <w:p w14:paraId="7757CD37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Vysvětlete princip a výhody metody CT. </w:t>
      </w:r>
      <w:proofErr w:type="spell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Hounsfieldova</w:t>
      </w:r>
      <w:proofErr w:type="spell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čísla.</w:t>
      </w:r>
    </w:p>
    <w:p w14:paraId="4D9754CD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Vysvětlete </w:t>
      </w:r>
      <w:proofErr w:type="gram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princip  scintilační</w:t>
      </w:r>
      <w:proofErr w:type="gram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kamery. Principy metod SPECT a PET</w:t>
      </w:r>
    </w:p>
    <w:p w14:paraId="64FA7269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Popište princip MR</w:t>
      </w:r>
      <w:r w:rsidR="004E7778" w:rsidRPr="008B7345">
        <w:rPr>
          <w:rFonts w:ascii="Times New Roman" w:hAnsi="Times New Roman" w:cs="Times New Roman"/>
          <w:color w:val="FF0000"/>
          <w:sz w:val="24"/>
          <w:szCs w:val="24"/>
        </w:rPr>
        <w:t>I</w:t>
      </w:r>
    </w:p>
    <w:p w14:paraId="44352371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Vysvětlete princip </w:t>
      </w:r>
      <w:proofErr w:type="spell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mimotělové</w:t>
      </w:r>
      <w:proofErr w:type="spell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litotripse</w:t>
      </w:r>
      <w:proofErr w:type="spell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7778"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a terapie </w:t>
      </w:r>
      <w:r w:rsidRPr="008B7345">
        <w:rPr>
          <w:rFonts w:ascii="Times New Roman" w:hAnsi="Times New Roman" w:cs="Times New Roman"/>
          <w:color w:val="FF0000"/>
          <w:sz w:val="24"/>
          <w:szCs w:val="24"/>
        </w:rPr>
        <w:t>rázovými vlnami</w:t>
      </w:r>
    </w:p>
    <w:p w14:paraId="60B8CDBC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Jaký zdrojů tepla využívají </w:t>
      </w:r>
      <w:proofErr w:type="spell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teploléčebné</w:t>
      </w:r>
      <w:proofErr w:type="spell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metody?</w:t>
      </w:r>
    </w:p>
    <w:p w14:paraId="7C56795A" w14:textId="1586C6AF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Popište základní </w:t>
      </w:r>
      <w:proofErr w:type="spellStart"/>
      <w:r w:rsidRPr="008B7345">
        <w:rPr>
          <w:rFonts w:ascii="Times New Roman" w:hAnsi="Times New Roman" w:cs="Times New Roman"/>
          <w:color w:val="FF0000"/>
          <w:sz w:val="24"/>
          <w:szCs w:val="24"/>
        </w:rPr>
        <w:t>elektrostimulační</w:t>
      </w:r>
      <w:proofErr w:type="spellEnd"/>
      <w:r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 metody</w:t>
      </w:r>
      <w:r w:rsidR="00F1717C"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7345">
        <w:rPr>
          <w:rFonts w:ascii="Times New Roman" w:hAnsi="Times New Roman" w:cs="Times New Roman"/>
          <w:color w:val="FF0000"/>
          <w:sz w:val="24"/>
          <w:szCs w:val="24"/>
        </w:rPr>
        <w:t>Vysvětlete léčebné aplikace vysokofrekvenčních, nízkofrekvenčních a stejnosměrných elektrických proudů</w:t>
      </w:r>
    </w:p>
    <w:p w14:paraId="163BCE09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Mimotělní oběh a trvalá náhrada srdce</w:t>
      </w:r>
      <w:r w:rsidR="00F1717C" w:rsidRPr="008B7345">
        <w:rPr>
          <w:rFonts w:ascii="Times New Roman" w:hAnsi="Times New Roman" w:cs="Times New Roman"/>
          <w:color w:val="FF0000"/>
          <w:sz w:val="24"/>
          <w:szCs w:val="24"/>
        </w:rPr>
        <w:t>, náhrada plic</w:t>
      </w:r>
      <w:r w:rsidRPr="008B7345">
        <w:rPr>
          <w:rFonts w:ascii="Times New Roman" w:hAnsi="Times New Roman" w:cs="Times New Roman"/>
          <w:color w:val="FF0000"/>
          <w:sz w:val="24"/>
          <w:szCs w:val="24"/>
        </w:rPr>
        <w:t>. Popište základní součásti a funkci umělé ledviny</w:t>
      </w:r>
    </w:p>
    <w:p w14:paraId="6486A52F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Laser (jeho fyzikální princip a význam pro medicínu)</w:t>
      </w:r>
      <w:r w:rsidR="00F1717C" w:rsidRPr="008B734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7345">
        <w:rPr>
          <w:rFonts w:ascii="Times New Roman" w:hAnsi="Times New Roman" w:cs="Times New Roman"/>
          <w:color w:val="FF0000"/>
          <w:sz w:val="24"/>
          <w:szCs w:val="24"/>
        </w:rPr>
        <w:t>Popište fyzikální principy moderních chirurgických nástrojů</w:t>
      </w:r>
    </w:p>
    <w:p w14:paraId="7EDA4283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Vysvětlete princip léčebného účinku ionizujícího záření. Jakých zdrojů záření a metod ozařování se využívá v radioterapii? Jak zabránit při radioterapii nežádoucím účinkům záření na zdravé tkáně.</w:t>
      </w:r>
    </w:p>
    <w:p w14:paraId="5376AB7A" w14:textId="77777777" w:rsidR="00B1232B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Přehled aplikací nanotechnologií v medicíně.</w:t>
      </w:r>
    </w:p>
    <w:p w14:paraId="62008A32" w14:textId="4E40FE0C" w:rsidR="00FF4AC5" w:rsidRPr="008B7345" w:rsidRDefault="00FF4AC5" w:rsidP="00AB2F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color w:val="FF0000"/>
          <w:sz w:val="24"/>
          <w:szCs w:val="24"/>
        </w:rPr>
        <w:t>Jaká je architektura (hlavní části) číslicového počítače? Co to je algoritmus? Popište hlavní směry využití výpočetní techniky v lékařství</w:t>
      </w:r>
    </w:p>
    <w:p w14:paraId="49C2938E" w14:textId="191152C6" w:rsidR="008B7345" w:rsidRDefault="008B7345" w:rsidP="008B734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F66561" w14:textId="24586491" w:rsidR="00C81CC6" w:rsidRPr="00F26DAE" w:rsidRDefault="0004193B" w:rsidP="00F26DAE">
      <w:pPr>
        <w:rPr>
          <w:rFonts w:ascii="Times New Roman" w:hAnsi="Times New Roman" w:cs="Times New Roman"/>
          <w:sz w:val="24"/>
          <w:szCs w:val="24"/>
        </w:rPr>
      </w:pPr>
      <w:r w:rsidRPr="00306483">
        <w:rPr>
          <w:rFonts w:ascii="Times New Roman" w:hAnsi="Times New Roman" w:cs="Times New Roman"/>
          <w:color w:val="FF0000"/>
        </w:rPr>
        <w:t xml:space="preserve"> </w:t>
      </w:r>
    </w:p>
    <w:sectPr w:rsidR="00C81CC6" w:rsidRPr="00F26DAE" w:rsidSect="00782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A7E"/>
    <w:multiLevelType w:val="hybridMultilevel"/>
    <w:tmpl w:val="C4E64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712"/>
    <w:multiLevelType w:val="hybridMultilevel"/>
    <w:tmpl w:val="1270A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9F8"/>
    <w:multiLevelType w:val="hybridMultilevel"/>
    <w:tmpl w:val="CC78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F0F"/>
    <w:multiLevelType w:val="hybridMultilevel"/>
    <w:tmpl w:val="BCBC1F5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2365"/>
    <w:multiLevelType w:val="hybridMultilevel"/>
    <w:tmpl w:val="32649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07C1"/>
    <w:multiLevelType w:val="hybridMultilevel"/>
    <w:tmpl w:val="CD4C8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6972"/>
    <w:multiLevelType w:val="hybridMultilevel"/>
    <w:tmpl w:val="150A7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B5E"/>
    <w:multiLevelType w:val="hybridMultilevel"/>
    <w:tmpl w:val="1AD23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096B"/>
    <w:multiLevelType w:val="hybridMultilevel"/>
    <w:tmpl w:val="9DFC5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A6745"/>
    <w:multiLevelType w:val="hybridMultilevel"/>
    <w:tmpl w:val="7228F07A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FC4DF8"/>
    <w:multiLevelType w:val="hybridMultilevel"/>
    <w:tmpl w:val="56242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0873"/>
    <w:multiLevelType w:val="hybridMultilevel"/>
    <w:tmpl w:val="8612F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2443A"/>
    <w:multiLevelType w:val="hybridMultilevel"/>
    <w:tmpl w:val="6EB466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E06BBA"/>
    <w:multiLevelType w:val="hybridMultilevel"/>
    <w:tmpl w:val="9F5C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B0C24"/>
    <w:multiLevelType w:val="hybridMultilevel"/>
    <w:tmpl w:val="995E4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D4490"/>
    <w:multiLevelType w:val="hybridMultilevel"/>
    <w:tmpl w:val="9C865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2439D"/>
    <w:multiLevelType w:val="hybridMultilevel"/>
    <w:tmpl w:val="1EE8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0EF4"/>
    <w:multiLevelType w:val="hybridMultilevel"/>
    <w:tmpl w:val="D1949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2A82"/>
    <w:multiLevelType w:val="hybridMultilevel"/>
    <w:tmpl w:val="E1003C7C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FD1"/>
    <w:multiLevelType w:val="hybridMultilevel"/>
    <w:tmpl w:val="E5720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FF6"/>
    <w:multiLevelType w:val="hybridMultilevel"/>
    <w:tmpl w:val="22186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B4EE4"/>
    <w:multiLevelType w:val="hybridMultilevel"/>
    <w:tmpl w:val="9F04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21315">
    <w:abstractNumId w:val="17"/>
  </w:num>
  <w:num w:numId="2" w16cid:durableId="73547875">
    <w:abstractNumId w:val="15"/>
  </w:num>
  <w:num w:numId="3" w16cid:durableId="578907359">
    <w:abstractNumId w:val="0"/>
  </w:num>
  <w:num w:numId="4" w16cid:durableId="395738810">
    <w:abstractNumId w:val="16"/>
  </w:num>
  <w:num w:numId="5" w16cid:durableId="1098909390">
    <w:abstractNumId w:val="14"/>
  </w:num>
  <w:num w:numId="6" w16cid:durableId="1452555263">
    <w:abstractNumId w:val="3"/>
  </w:num>
  <w:num w:numId="7" w16cid:durableId="208306098">
    <w:abstractNumId w:val="4"/>
  </w:num>
  <w:num w:numId="8" w16cid:durableId="928126485">
    <w:abstractNumId w:val="5"/>
  </w:num>
  <w:num w:numId="9" w16cid:durableId="583880827">
    <w:abstractNumId w:val="12"/>
  </w:num>
  <w:num w:numId="10" w16cid:durableId="1507133898">
    <w:abstractNumId w:val="7"/>
  </w:num>
  <w:num w:numId="11" w16cid:durableId="956255375">
    <w:abstractNumId w:val="11"/>
  </w:num>
  <w:num w:numId="12" w16cid:durableId="256140995">
    <w:abstractNumId w:val="1"/>
  </w:num>
  <w:num w:numId="13" w16cid:durableId="585581304">
    <w:abstractNumId w:val="13"/>
  </w:num>
  <w:num w:numId="14" w16cid:durableId="890461430">
    <w:abstractNumId w:val="2"/>
  </w:num>
  <w:num w:numId="15" w16cid:durableId="2038576228">
    <w:abstractNumId w:val="20"/>
  </w:num>
  <w:num w:numId="16" w16cid:durableId="807750071">
    <w:abstractNumId w:val="6"/>
  </w:num>
  <w:num w:numId="17" w16cid:durableId="90127908">
    <w:abstractNumId w:val="10"/>
  </w:num>
  <w:num w:numId="18" w16cid:durableId="1430200982">
    <w:abstractNumId w:val="21"/>
  </w:num>
  <w:num w:numId="19" w16cid:durableId="583731735">
    <w:abstractNumId w:val="8"/>
  </w:num>
  <w:num w:numId="20" w16cid:durableId="643972815">
    <w:abstractNumId w:val="9"/>
  </w:num>
  <w:num w:numId="21" w16cid:durableId="632095860">
    <w:abstractNumId w:val="18"/>
  </w:num>
  <w:num w:numId="22" w16cid:durableId="1747456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C2"/>
    <w:rsid w:val="0004193B"/>
    <w:rsid w:val="00095EF7"/>
    <w:rsid w:val="000B6AAD"/>
    <w:rsid w:val="000F35DC"/>
    <w:rsid w:val="001251E6"/>
    <w:rsid w:val="00126051"/>
    <w:rsid w:val="00131512"/>
    <w:rsid w:val="00183039"/>
    <w:rsid w:val="00193641"/>
    <w:rsid w:val="00206BB4"/>
    <w:rsid w:val="002407FE"/>
    <w:rsid w:val="002547F3"/>
    <w:rsid w:val="002E4DC7"/>
    <w:rsid w:val="00306483"/>
    <w:rsid w:val="00326E7F"/>
    <w:rsid w:val="0036730E"/>
    <w:rsid w:val="0037305E"/>
    <w:rsid w:val="00400FE4"/>
    <w:rsid w:val="00421BCC"/>
    <w:rsid w:val="00493816"/>
    <w:rsid w:val="004E7778"/>
    <w:rsid w:val="005202B8"/>
    <w:rsid w:val="005370AA"/>
    <w:rsid w:val="00574FFC"/>
    <w:rsid w:val="00586CFD"/>
    <w:rsid w:val="005F7EAF"/>
    <w:rsid w:val="00625856"/>
    <w:rsid w:val="006B7BC2"/>
    <w:rsid w:val="006E2285"/>
    <w:rsid w:val="007271D0"/>
    <w:rsid w:val="007318FA"/>
    <w:rsid w:val="007649B2"/>
    <w:rsid w:val="00782442"/>
    <w:rsid w:val="0084556F"/>
    <w:rsid w:val="008B7345"/>
    <w:rsid w:val="009456F3"/>
    <w:rsid w:val="00A02E0C"/>
    <w:rsid w:val="00A17004"/>
    <w:rsid w:val="00AA7BB4"/>
    <w:rsid w:val="00AB11D9"/>
    <w:rsid w:val="00AB2FB7"/>
    <w:rsid w:val="00AD0EB1"/>
    <w:rsid w:val="00B105A1"/>
    <w:rsid w:val="00B1232B"/>
    <w:rsid w:val="00B13E57"/>
    <w:rsid w:val="00B42EF1"/>
    <w:rsid w:val="00B47485"/>
    <w:rsid w:val="00BE0410"/>
    <w:rsid w:val="00C54ED9"/>
    <w:rsid w:val="00C81CC6"/>
    <w:rsid w:val="00CA63FB"/>
    <w:rsid w:val="00CA751E"/>
    <w:rsid w:val="00CB5D2E"/>
    <w:rsid w:val="00CF4B4F"/>
    <w:rsid w:val="00D763FB"/>
    <w:rsid w:val="00D7652C"/>
    <w:rsid w:val="00D839C1"/>
    <w:rsid w:val="00D856ED"/>
    <w:rsid w:val="00E174A2"/>
    <w:rsid w:val="00EF66EE"/>
    <w:rsid w:val="00F1717C"/>
    <w:rsid w:val="00F26DAE"/>
    <w:rsid w:val="00F33AD7"/>
    <w:rsid w:val="00F61308"/>
    <w:rsid w:val="00FE5D44"/>
    <w:rsid w:val="00FE5E36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5E1"/>
  <w15:chartTrackingRefBased/>
  <w15:docId w15:val="{A07B67C2-A7D2-4F34-ABFB-0DA9D96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93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A7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B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285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2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2023-04-18T18:03:00Z</dcterms:created>
  <dcterms:modified xsi:type="dcterms:W3CDTF">2023-04-18T18:04:00Z</dcterms:modified>
</cp:coreProperties>
</file>