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10" w:rsidRDefault="00E67B21">
      <w:r>
        <w:t>Grafy</w:t>
      </w:r>
      <w:r w:rsidR="002076C2">
        <w:t xml:space="preserve"> – exponenciální křivky, průměry, střední chyby průměru, směrodatné odchylky</w:t>
      </w:r>
      <w:r>
        <w:t>/</w:t>
      </w:r>
      <w:proofErr w:type="spellStart"/>
      <w:r>
        <w:t>graphs</w:t>
      </w:r>
      <w:proofErr w:type="spellEnd"/>
      <w:r w:rsidR="002076C2">
        <w:t xml:space="preserve"> – </w:t>
      </w:r>
      <w:proofErr w:type="spellStart"/>
      <w:r w:rsidR="002076C2">
        <w:t>exponential</w:t>
      </w:r>
      <w:proofErr w:type="spellEnd"/>
      <w:r w:rsidR="002076C2">
        <w:t xml:space="preserve"> </w:t>
      </w:r>
      <w:proofErr w:type="spellStart"/>
      <w:r w:rsidR="002076C2">
        <w:t>curves</w:t>
      </w:r>
      <w:proofErr w:type="spellEnd"/>
      <w:r w:rsidR="002076C2">
        <w:t xml:space="preserve">, </w:t>
      </w:r>
      <w:proofErr w:type="spellStart"/>
      <w:r w:rsidR="00313F6D">
        <w:t>means</w:t>
      </w:r>
      <w:proofErr w:type="spellEnd"/>
      <w:r w:rsidR="00313F6D">
        <w:t xml:space="preserve">, </w:t>
      </w:r>
      <w:r w:rsidR="002076C2">
        <w:t xml:space="preserve">standard </w:t>
      </w:r>
      <w:proofErr w:type="spellStart"/>
      <w:r w:rsidR="002076C2">
        <w:t>errors</w:t>
      </w:r>
      <w:proofErr w:type="spellEnd"/>
      <w:r w:rsidR="00313F6D">
        <w:t xml:space="preserve">, standard </w:t>
      </w:r>
      <w:proofErr w:type="spellStart"/>
      <w:r w:rsidR="00313F6D">
        <w:t>deviations</w:t>
      </w:r>
      <w:proofErr w:type="spellEnd"/>
      <w:r w:rsidR="00F62DFA">
        <w:t>:</w:t>
      </w:r>
      <w:r w:rsidR="00694DE4">
        <w:t xml:space="preserve"> </w:t>
      </w:r>
    </w:p>
    <w:bookmarkStart w:id="0" w:name="_GoBack"/>
    <w:p w:rsidR="00E67B21" w:rsidRDefault="00127D36">
      <w:r>
        <w:object w:dxaOrig="13205" w:dyaOrig="9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660pt;height:495pt" o:ole="">
            <v:imagedata r:id="rId4" o:title=""/>
          </v:shape>
          <o:OLEObject Type="Embed" ProgID="STATISTICA.Graph" ShapeID="_x0000_i1041" DrawAspect="Content" ObjectID="_1742799575" r:id="rId5">
            <o:FieldCodes>\s</o:FieldCodes>
          </o:OLEObject>
        </w:object>
      </w:r>
      <w:bookmarkEnd w:id="0"/>
    </w:p>
    <w:p w:rsidR="00694DE4" w:rsidRDefault="00694DE4">
      <w:r>
        <w:lastRenderedPageBreak/>
        <w:t xml:space="preserve">Srovnání obou skupin v 5, 10, 15 a 30 min: párový Studentův t-test /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in 5, 10, 15 and 30 min: </w:t>
      </w:r>
      <w:proofErr w:type="spellStart"/>
      <w:r>
        <w:t>paired</w:t>
      </w:r>
      <w:proofErr w:type="spellEnd"/>
      <w:r>
        <w:t xml:space="preserve"> </w:t>
      </w:r>
      <w:proofErr w:type="spellStart"/>
      <w:r>
        <w:t>Student’s</w:t>
      </w:r>
      <w:proofErr w:type="spellEnd"/>
      <w:r>
        <w:t xml:space="preserve"> t-test:</w:t>
      </w:r>
    </w:p>
    <w:p w:rsidR="00694DE4" w:rsidRDefault="00694DE4">
      <w:r>
        <w:object w:dxaOrig="12255" w:dyaOrig="2025">
          <v:shape id="_x0000_i1026" type="#_x0000_t75" style="width:612.75pt;height:101.25pt" o:ole="">
            <v:imagedata r:id="rId6" o:title=""/>
          </v:shape>
          <o:OLEObject Type="Embed" ProgID="STATISTICA.Spreadsheet" ShapeID="_x0000_i1026" DrawAspect="Content" ObjectID="_1742799576" r:id="rId7">
            <o:FieldCodes>\s</o:FieldCodes>
          </o:OLEObject>
        </w:object>
      </w:r>
    </w:p>
    <w:p w:rsidR="00694DE4" w:rsidRDefault="00694DE4">
      <w:r>
        <w:object w:dxaOrig="12255" w:dyaOrig="2025">
          <v:shape id="_x0000_i1027" type="#_x0000_t75" style="width:612.75pt;height:101.25pt" o:ole="">
            <v:imagedata r:id="rId8" o:title=""/>
          </v:shape>
          <o:OLEObject Type="Embed" ProgID="STATISTICA.Spreadsheet" ShapeID="_x0000_i1027" DrawAspect="Content" ObjectID="_1742799577" r:id="rId9">
            <o:FieldCodes>\s</o:FieldCodes>
          </o:OLEObject>
        </w:object>
      </w:r>
    </w:p>
    <w:p w:rsidR="00694DE4" w:rsidRDefault="00694DE4">
      <w:r>
        <w:object w:dxaOrig="12300" w:dyaOrig="2025">
          <v:shape id="_x0000_i1028" type="#_x0000_t75" style="width:615pt;height:101.25pt" o:ole="">
            <v:imagedata r:id="rId10" o:title=""/>
          </v:shape>
          <o:OLEObject Type="Embed" ProgID="STATISTICA.Spreadsheet" ShapeID="_x0000_i1028" DrawAspect="Content" ObjectID="_1742799578" r:id="rId11">
            <o:FieldCodes>\s</o:FieldCodes>
          </o:OLEObject>
        </w:object>
      </w:r>
    </w:p>
    <w:p w:rsidR="00694DE4" w:rsidRDefault="00694DE4">
      <w:r>
        <w:object w:dxaOrig="12255" w:dyaOrig="2025">
          <v:shape id="_x0000_i1029" type="#_x0000_t75" style="width:612.75pt;height:101.25pt" o:ole="">
            <v:imagedata r:id="rId12" o:title=""/>
          </v:shape>
          <o:OLEObject Type="Embed" ProgID="STATISTICA.Spreadsheet" ShapeID="_x0000_i1029" DrawAspect="Content" ObjectID="_1742799579" r:id="rId13">
            <o:FieldCodes>\s</o:FieldCodes>
          </o:OLEObject>
        </w:object>
      </w:r>
    </w:p>
    <w:p w:rsidR="002076C2" w:rsidRDefault="002076C2">
      <w:r>
        <w:t xml:space="preserve">Pro </w:t>
      </w:r>
      <w:proofErr w:type="spellStart"/>
      <w:r>
        <w:t>info</w:t>
      </w:r>
      <w:proofErr w:type="spellEnd"/>
      <w:r>
        <w:t xml:space="preserve"> / FYI:</w:t>
      </w:r>
    </w:p>
    <w:p w:rsidR="002076C2" w:rsidRDefault="002076C2" w:rsidP="002076C2">
      <w:r>
        <w:t xml:space="preserve">Srovnání obou skupin v 5, 10, 15 a 30 min: </w:t>
      </w:r>
      <w:proofErr w:type="spellStart"/>
      <w:r>
        <w:t>Wilcoxonův</w:t>
      </w:r>
      <w:proofErr w:type="spellEnd"/>
      <w:r>
        <w:t xml:space="preserve"> párový test /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in 5, 10, 15 and 30 min: </w:t>
      </w:r>
      <w:proofErr w:type="spellStart"/>
      <w:r>
        <w:t>Wilcoxon’s</w:t>
      </w:r>
      <w:proofErr w:type="spellEnd"/>
      <w:r>
        <w:t xml:space="preserve"> </w:t>
      </w:r>
      <w:proofErr w:type="spellStart"/>
      <w:r>
        <w:t>paired</w:t>
      </w:r>
      <w:proofErr w:type="spellEnd"/>
      <w:r>
        <w:t xml:space="preserve"> test:</w:t>
      </w:r>
    </w:p>
    <w:p w:rsidR="002076C2" w:rsidRDefault="002076C2">
      <w:r>
        <w:object w:dxaOrig="8625" w:dyaOrig="1770">
          <v:shape id="_x0000_i1030" type="#_x0000_t75" style="width:431.25pt;height:88.5pt" o:ole="">
            <v:imagedata r:id="rId14" o:title=""/>
          </v:shape>
          <o:OLEObject Type="Embed" ProgID="STATISTICA.Spreadsheet" ShapeID="_x0000_i1030" DrawAspect="Content" ObjectID="_1742799580" r:id="rId15">
            <o:FieldCodes>\s</o:FieldCodes>
          </o:OLEObject>
        </w:object>
      </w:r>
    </w:p>
    <w:p w:rsidR="002076C2" w:rsidRDefault="002076C2">
      <w:r>
        <w:object w:dxaOrig="8625" w:dyaOrig="1770">
          <v:shape id="_x0000_i1031" type="#_x0000_t75" style="width:431.25pt;height:88.5pt" o:ole="">
            <v:imagedata r:id="rId16" o:title=""/>
          </v:shape>
          <o:OLEObject Type="Embed" ProgID="STATISTICA.Spreadsheet" ShapeID="_x0000_i1031" DrawAspect="Content" ObjectID="_1742799581" r:id="rId17">
            <o:FieldCodes>\s</o:FieldCodes>
          </o:OLEObject>
        </w:object>
      </w:r>
    </w:p>
    <w:p w:rsidR="002076C2" w:rsidRDefault="002076C2">
      <w:r>
        <w:object w:dxaOrig="8625" w:dyaOrig="1770">
          <v:shape id="_x0000_i1032" type="#_x0000_t75" style="width:431.25pt;height:88.5pt" o:ole="">
            <v:imagedata r:id="rId18" o:title=""/>
          </v:shape>
          <o:OLEObject Type="Embed" ProgID="STATISTICA.Spreadsheet" ShapeID="_x0000_i1032" DrawAspect="Content" ObjectID="_1742799582" r:id="rId19">
            <o:FieldCodes>\s</o:FieldCodes>
          </o:OLEObject>
        </w:object>
      </w:r>
    </w:p>
    <w:p w:rsidR="002076C2" w:rsidRDefault="002076C2">
      <w:r>
        <w:object w:dxaOrig="8625" w:dyaOrig="1770">
          <v:shape id="_x0000_i1033" type="#_x0000_t75" style="width:431.25pt;height:88.5pt" o:ole="">
            <v:imagedata r:id="rId20" o:title=""/>
          </v:shape>
          <o:OLEObject Type="Embed" ProgID="STATISTICA.Spreadsheet" ShapeID="_x0000_i1033" DrawAspect="Content" ObjectID="_1742799583" r:id="rId21">
            <o:FieldCodes>\s</o:FieldCodes>
          </o:OLEObject>
        </w:object>
      </w:r>
    </w:p>
    <w:sectPr w:rsidR="002076C2" w:rsidSect="00ED63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81"/>
    <w:rsid w:val="000A67F3"/>
    <w:rsid w:val="00127D36"/>
    <w:rsid w:val="002076C2"/>
    <w:rsid w:val="00313F6D"/>
    <w:rsid w:val="004A4EB7"/>
    <w:rsid w:val="00694DE4"/>
    <w:rsid w:val="009927AB"/>
    <w:rsid w:val="00A639FD"/>
    <w:rsid w:val="00A91D81"/>
    <w:rsid w:val="00B060D3"/>
    <w:rsid w:val="00E67B21"/>
    <w:rsid w:val="00ED6310"/>
    <w:rsid w:val="00F6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1CE1E58A-92B0-4A64-AD2E-256AE3C3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3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Máchal</dc:creator>
  <cp:keywords/>
  <dc:description/>
  <cp:lastModifiedBy>Jan Máchal</cp:lastModifiedBy>
  <cp:revision>6</cp:revision>
  <dcterms:created xsi:type="dcterms:W3CDTF">2023-04-11T13:13:00Z</dcterms:created>
  <dcterms:modified xsi:type="dcterms:W3CDTF">2023-04-12T08:13:00Z</dcterms:modified>
</cp:coreProperties>
</file>