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5A" w:rsidRDefault="0033769F">
      <w:r>
        <w:t xml:space="preserve">Deskriptivní statistika + histogramy /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+ </w:t>
      </w:r>
      <w:proofErr w:type="spellStart"/>
      <w:r>
        <w:t>histograms</w:t>
      </w:r>
      <w:proofErr w:type="spellEnd"/>
      <w:r>
        <w:t>:</w:t>
      </w:r>
    </w:p>
    <w:p w:rsidR="0033769F" w:rsidRDefault="0033769F">
      <w:r>
        <w:object w:dxaOrig="15383" w:dyaOrig="1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0.5pt;height:77.25pt" o:ole="">
            <v:imagedata r:id="rId4" o:title=""/>
          </v:shape>
          <o:OLEObject Type="Embed" ProgID="STATISTICA.Spreadsheet" ShapeID="_x0000_i1025" DrawAspect="Content" ObjectID="_1745142481" r:id="rId5">
            <o:FieldCodes>\s</o:FieldCodes>
          </o:OLEObject>
        </w:object>
      </w:r>
      <w:r>
        <w:object w:dxaOrig="9361" w:dyaOrig="7021">
          <v:shape id="_x0000_i1026" type="#_x0000_t75" style="width:468pt;height:351pt" o:ole="">
            <v:imagedata r:id="rId6" o:title=""/>
          </v:shape>
          <o:OLEObject Type="Embed" ProgID="STATISTICA.Graph" ShapeID="_x0000_i1026" DrawAspect="Content" ObjectID="_1745142482" r:id="rId7">
            <o:FieldCodes>\s</o:FieldCodes>
          </o:OLEObject>
        </w:object>
      </w:r>
    </w:p>
    <w:p w:rsidR="0033769F" w:rsidRDefault="0033769F">
      <w:proofErr w:type="spellStart"/>
      <w:r>
        <w:t>aPTT</w:t>
      </w:r>
      <w:proofErr w:type="spellEnd"/>
      <w:r>
        <w:t xml:space="preserve"> ve skupině „heparin“: nelze (všechny hodnoty = 200 s) / </w:t>
      </w:r>
      <w:proofErr w:type="spellStart"/>
      <w:r>
        <w:t>aPTT</w:t>
      </w:r>
      <w:proofErr w:type="spellEnd"/>
      <w:r>
        <w:t xml:space="preserve"> in </w:t>
      </w:r>
      <w:r>
        <w:t>“</w:t>
      </w:r>
      <w:r>
        <w:t xml:space="preserve">heparin“ </w:t>
      </w:r>
      <w:proofErr w:type="spellStart"/>
      <w:r>
        <w:t>group</w:t>
      </w:r>
      <w:proofErr w:type="spellEnd"/>
      <w:r>
        <w:t xml:space="preserve">: not </w:t>
      </w:r>
      <w:proofErr w:type="spellStart"/>
      <w:r>
        <w:t>available</w:t>
      </w:r>
      <w:proofErr w:type="spellEnd"/>
      <w:r>
        <w:t xml:space="preserve">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= 200 s)</w:t>
      </w:r>
    </w:p>
    <w:p w:rsidR="0033769F" w:rsidRDefault="0033769F">
      <w:r>
        <w:object w:dxaOrig="15383" w:dyaOrig="1503">
          <v:shape id="_x0000_i1027" type="#_x0000_t75" style="width:790.5pt;height:77.25pt" o:ole="">
            <v:imagedata r:id="rId8" o:title=""/>
          </v:shape>
          <o:OLEObject Type="Embed" ProgID="STATISTICA.Spreadsheet" ShapeID="_x0000_i1027" DrawAspect="Content" ObjectID="_1745142483" r:id="rId9">
            <o:FieldCodes>\s</o:FieldCodes>
          </o:OLEObject>
        </w:object>
      </w:r>
    </w:p>
    <w:p w:rsidR="0033769F" w:rsidRDefault="0033769F">
      <w:r>
        <w:object w:dxaOrig="9361" w:dyaOrig="7021">
          <v:shape id="_x0000_i1028" type="#_x0000_t75" style="width:468pt;height:351pt" o:ole="">
            <v:imagedata r:id="rId10" o:title=""/>
          </v:shape>
          <o:OLEObject Type="Embed" ProgID="STATISTICA.Graph" ShapeID="_x0000_i1028" DrawAspect="Content" ObjectID="_1745142484" r:id="rId11">
            <o:FieldCodes>\s</o:FieldCodes>
          </o:OLEObject>
        </w:object>
      </w:r>
      <w:r>
        <w:t>¨</w:t>
      </w:r>
    </w:p>
    <w:p w:rsidR="0033769F" w:rsidRDefault="0033769F">
      <w:r>
        <w:object w:dxaOrig="9361" w:dyaOrig="7021">
          <v:shape id="_x0000_i1029" type="#_x0000_t75" style="width:468pt;height:351pt" o:ole="">
            <v:imagedata r:id="rId12" o:title=""/>
          </v:shape>
          <o:OLEObject Type="Embed" ProgID="STATISTICA.Graph" ShapeID="_x0000_i1029" DrawAspect="Content" ObjectID="_1745142485" r:id="rId13">
            <o:FieldCodes>\s</o:FieldCodes>
          </o:OLEObject>
        </w:object>
      </w:r>
    </w:p>
    <w:p w:rsidR="00857059" w:rsidRDefault="00857059"/>
    <w:p w:rsidR="0033769F" w:rsidRDefault="0033769F">
      <w:r>
        <w:t xml:space="preserve">Srovnání – váha trombu + </w:t>
      </w:r>
      <w:proofErr w:type="spellStart"/>
      <w:r>
        <w:t>aPTT</w:t>
      </w:r>
      <w:proofErr w:type="spellEnd"/>
      <w:r>
        <w:t xml:space="preserve"> skupina heparin vs. kontroly: Mann-</w:t>
      </w:r>
      <w:proofErr w:type="spellStart"/>
      <w:r>
        <w:t>Whitney</w:t>
      </w:r>
      <w:proofErr w:type="spellEnd"/>
      <w:r>
        <w:t xml:space="preserve"> U-test (+ </w:t>
      </w:r>
      <w:proofErr w:type="spellStart"/>
      <w:r>
        <w:t>Kolmogorov-Smirnov</w:t>
      </w:r>
      <w:proofErr w:type="spellEnd"/>
      <w:r>
        <w:t xml:space="preserve"> test</w:t>
      </w:r>
      <w:r w:rsidR="00857059" w:rsidRPr="00857059">
        <w:t xml:space="preserve"> </w:t>
      </w:r>
      <w:r w:rsidR="00857059">
        <w:t xml:space="preserve">u </w:t>
      </w:r>
      <w:proofErr w:type="spellStart"/>
      <w:r w:rsidR="00857059">
        <w:t>aPTT</w:t>
      </w:r>
      <w:proofErr w:type="spellEnd"/>
      <w:r>
        <w:t xml:space="preserve">) / </w:t>
      </w:r>
      <w:proofErr w:type="spellStart"/>
      <w:r>
        <w:t>Comparison</w:t>
      </w:r>
      <w:proofErr w:type="spellEnd"/>
      <w:r>
        <w:t xml:space="preserve"> – </w:t>
      </w:r>
      <w:proofErr w:type="spellStart"/>
      <w:r>
        <w:t>thrombus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heparin </w:t>
      </w:r>
      <w:proofErr w:type="spellStart"/>
      <w:r>
        <w:t>group</w:t>
      </w:r>
      <w:proofErr w:type="spellEnd"/>
      <w:r>
        <w:t xml:space="preserve"> vs. </w:t>
      </w:r>
      <w:proofErr w:type="spellStart"/>
      <w:r>
        <w:t>controls</w:t>
      </w:r>
      <w:proofErr w:type="spellEnd"/>
      <w:r>
        <w:t>: Mann-</w:t>
      </w:r>
      <w:proofErr w:type="spellStart"/>
      <w:r>
        <w:t>Whitney</w:t>
      </w:r>
      <w:proofErr w:type="spellEnd"/>
      <w:r>
        <w:t xml:space="preserve"> U-test (+ </w:t>
      </w:r>
      <w:proofErr w:type="spellStart"/>
      <w:r>
        <w:t>Kolmogorov-Smirnov</w:t>
      </w:r>
      <w:proofErr w:type="spellEnd"/>
      <w:r>
        <w:t xml:space="preserve"> test in </w:t>
      </w:r>
      <w:proofErr w:type="spellStart"/>
      <w:r>
        <w:t>aPTT</w:t>
      </w:r>
      <w:proofErr w:type="spellEnd"/>
      <w:r>
        <w:t>)</w:t>
      </w:r>
    </w:p>
    <w:p w:rsidR="00857059" w:rsidRDefault="00857059">
      <w:r>
        <w:object w:dxaOrig="9361" w:dyaOrig="7021">
          <v:shape id="_x0000_i1030" type="#_x0000_t75" style="width:468pt;height:351pt" o:ole="">
            <v:imagedata r:id="rId14" o:title=""/>
          </v:shape>
          <o:OLEObject Type="Embed" ProgID="STATISTICA.Graph" ShapeID="_x0000_i1030" DrawAspect="Content" ObjectID="_1745142486" r:id="rId15">
            <o:FieldCodes>\s</o:FieldCodes>
          </o:OLEObject>
        </w:object>
      </w:r>
    </w:p>
    <w:p w:rsidR="00857059" w:rsidRDefault="00857059">
      <w:r>
        <w:object w:dxaOrig="9361" w:dyaOrig="7021">
          <v:shape id="_x0000_i1031" type="#_x0000_t75" style="width:468pt;height:351pt" o:ole="">
            <v:imagedata r:id="rId16" o:title=""/>
          </v:shape>
          <o:OLEObject Type="Embed" ProgID="STATISTICA.Graph" ShapeID="_x0000_i1031" DrawAspect="Content" ObjectID="_1745142487" r:id="rId17">
            <o:FieldCodes>\s</o:FieldCodes>
          </o:OLEObject>
        </w:object>
      </w:r>
    </w:p>
    <w:p w:rsidR="00857059" w:rsidRDefault="00857059">
      <w:r>
        <w:object w:dxaOrig="13560" w:dyaOrig="1800">
          <v:shape id="_x0000_i1032" type="#_x0000_t75" style="width:678pt;height:90pt" o:ole="">
            <v:imagedata r:id="rId18" o:title=""/>
          </v:shape>
          <o:OLEObject Type="Embed" ProgID="STATISTICA.Spreadsheet" ShapeID="_x0000_i1032" DrawAspect="Content" ObjectID="_1745142488" r:id="rId19">
            <o:FieldCodes>\s</o:FieldCodes>
          </o:OLEObject>
        </w:object>
      </w:r>
    </w:p>
    <w:p w:rsidR="00857059" w:rsidRDefault="00857059">
      <w:r>
        <w:object w:dxaOrig="13230" w:dyaOrig="1800">
          <v:shape id="_x0000_i1033" type="#_x0000_t75" style="width:661.5pt;height:90pt" o:ole="">
            <v:imagedata r:id="rId20" o:title=""/>
          </v:shape>
          <o:OLEObject Type="Embed" ProgID="STATISTICA.Spreadsheet" ShapeID="_x0000_i1033" DrawAspect="Content" ObjectID="_1745142489" r:id="rId21">
            <o:FieldCodes>\s</o:FieldCodes>
          </o:OLEObject>
        </w:object>
      </w:r>
    </w:p>
    <w:p w:rsidR="00857059" w:rsidRDefault="00857059"/>
    <w:p w:rsidR="00857059" w:rsidRDefault="00857059">
      <w:proofErr w:type="spellStart"/>
      <w:r>
        <w:t>aPTT</w:t>
      </w:r>
      <w:proofErr w:type="spellEnd"/>
      <w:r>
        <w:t xml:space="preserve"> a váha trombu: </w:t>
      </w:r>
      <w:proofErr w:type="spellStart"/>
      <w:r>
        <w:t>Spearmanova</w:t>
      </w:r>
      <w:proofErr w:type="spellEnd"/>
      <w:r>
        <w:t xml:space="preserve"> korelace; celý soubor + obě skupiny zvlášť / </w:t>
      </w:r>
      <w:proofErr w:type="spellStart"/>
      <w:r>
        <w:t>aPTT</w:t>
      </w:r>
      <w:proofErr w:type="spellEnd"/>
      <w:r>
        <w:t xml:space="preserve"> and </w:t>
      </w:r>
      <w:proofErr w:type="spellStart"/>
      <w:r>
        <w:t>thrombus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, </w:t>
      </w:r>
      <w:proofErr w:type="spellStart"/>
      <w:r>
        <w:t>Spearman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;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+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separately</w:t>
      </w:r>
      <w:bookmarkStart w:id="0" w:name="_GoBack"/>
      <w:bookmarkEnd w:id="0"/>
    </w:p>
    <w:p w:rsidR="00857059" w:rsidRDefault="00857059">
      <w:r>
        <w:object w:dxaOrig="9361" w:dyaOrig="7021">
          <v:shape id="_x0000_i1034" type="#_x0000_t75" style="width:468pt;height:351pt" o:ole="">
            <v:imagedata r:id="rId22" o:title=""/>
          </v:shape>
          <o:OLEObject Type="Embed" ProgID="STATISTICA.Graph" ShapeID="_x0000_i1034" DrawAspect="Content" ObjectID="_1745142490" r:id="rId23">
            <o:FieldCodes>\s</o:FieldCodes>
          </o:OLEObject>
        </w:object>
      </w:r>
    </w:p>
    <w:p w:rsidR="00857059" w:rsidRDefault="00857059">
      <w:r>
        <w:object w:dxaOrig="9975" w:dyaOrig="1770">
          <v:shape id="_x0000_i1035" type="#_x0000_t75" style="width:498.75pt;height:88.5pt" o:ole="">
            <v:imagedata r:id="rId24" o:title=""/>
          </v:shape>
          <o:OLEObject Type="Embed" ProgID="STATISTICA.Spreadsheet" ShapeID="_x0000_i1035" DrawAspect="Content" ObjectID="_1745142491" r:id="rId25">
            <o:FieldCodes>\s</o:FieldCodes>
          </o:OLEObject>
        </w:object>
      </w:r>
    </w:p>
    <w:p w:rsidR="00857059" w:rsidRDefault="00857059">
      <w:r>
        <w:object w:dxaOrig="9361" w:dyaOrig="7021">
          <v:shape id="_x0000_i1036" type="#_x0000_t75" style="width:468pt;height:351pt" o:ole="">
            <v:imagedata r:id="rId26" o:title=""/>
          </v:shape>
          <o:OLEObject Type="Embed" ProgID="STATISTICA.Graph" ShapeID="_x0000_i1036" DrawAspect="Content" ObjectID="_1745142492" r:id="rId27">
            <o:FieldCodes>\s</o:FieldCodes>
          </o:OLEObject>
        </w:object>
      </w:r>
    </w:p>
    <w:p w:rsidR="00857059" w:rsidRDefault="00857059">
      <w:r>
        <w:object w:dxaOrig="9975" w:dyaOrig="1770">
          <v:shape id="_x0000_i1037" type="#_x0000_t75" style="width:498.75pt;height:88.5pt" o:ole="">
            <v:imagedata r:id="rId28" o:title=""/>
          </v:shape>
          <o:OLEObject Type="Embed" ProgID="STATISTICA.Spreadsheet" ShapeID="_x0000_i1037" DrawAspect="Content" ObjectID="_1745142493" r:id="rId29">
            <o:FieldCodes>\s</o:FieldCodes>
          </o:OLEObject>
        </w:object>
      </w:r>
    </w:p>
    <w:p w:rsidR="00857059" w:rsidRDefault="00857059">
      <w:r>
        <w:object w:dxaOrig="9361" w:dyaOrig="7021">
          <v:shape id="_x0000_i1038" type="#_x0000_t75" style="width:468pt;height:351pt" o:ole="">
            <v:imagedata r:id="rId30" o:title=""/>
          </v:shape>
          <o:OLEObject Type="Embed" ProgID="STATISTICA.Graph" ShapeID="_x0000_i1038" DrawAspect="Content" ObjectID="_1745142494" r:id="rId31">
            <o:FieldCodes>\s</o:FieldCodes>
          </o:OLEObject>
        </w:object>
      </w:r>
    </w:p>
    <w:p w:rsidR="00857059" w:rsidRDefault="00857059">
      <w:r>
        <w:object w:dxaOrig="9975" w:dyaOrig="1770">
          <v:shape id="_x0000_i1039" type="#_x0000_t75" style="width:498.75pt;height:88.5pt" o:ole="">
            <v:imagedata r:id="rId32" o:title=""/>
          </v:shape>
          <o:OLEObject Type="Embed" ProgID="STATISTICA.Spreadsheet" ShapeID="_x0000_i1039" DrawAspect="Content" ObjectID="_1745142495" r:id="rId33">
            <o:FieldCodes>\s</o:FieldCodes>
          </o:OLEObject>
        </w:object>
      </w:r>
    </w:p>
    <w:p w:rsidR="00857059" w:rsidRDefault="00857059">
      <w:r>
        <w:t xml:space="preserve"> </w:t>
      </w:r>
    </w:p>
    <w:sectPr w:rsidR="00857059" w:rsidSect="003376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9B"/>
    <w:rsid w:val="0033769F"/>
    <w:rsid w:val="00414E5C"/>
    <w:rsid w:val="00857059"/>
    <w:rsid w:val="009D2C9B"/>
    <w:rsid w:val="00C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9B21-2002-46F1-9066-CAB3FB75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2</cp:revision>
  <dcterms:created xsi:type="dcterms:W3CDTF">2023-05-09T10:42:00Z</dcterms:created>
  <dcterms:modified xsi:type="dcterms:W3CDTF">2023-05-09T11:01:00Z</dcterms:modified>
</cp:coreProperties>
</file>