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138A" w:rsidRDefault="004923C6">
      <w:r>
        <w:fldChar w:fldCharType="begin"/>
      </w:r>
      <w:r>
        <w:instrText xml:space="preserve"> HYPERLINK "https://www.fyzioklinika.cz/clanky-o-zdravi/totalni-endoproteza-kolenniho-kloubu-tep-kolene" </w:instrText>
      </w:r>
      <w:r>
        <w:fldChar w:fldCharType="separate"/>
      </w:r>
      <w:r w:rsidR="00E121A2" w:rsidRPr="00893A75">
        <w:rPr>
          <w:rStyle w:val="Hypertextovodkaz"/>
        </w:rPr>
        <w:t>https://www.fyzioklinika.cz/clanky-o-zdravi/totalni-endoproteza-kolenniho-kloubu-tep-kolene</w:t>
      </w:r>
      <w:r>
        <w:rPr>
          <w:rStyle w:val="Hypertextovodkaz"/>
        </w:rPr>
        <w:fldChar w:fldCharType="end"/>
      </w:r>
    </w:p>
    <w:p w:rsidR="00E121A2" w:rsidRPr="00AF5E9F" w:rsidRDefault="00AF5E9F" w:rsidP="00AF5E9F">
      <w:pPr>
        <w:pStyle w:val="Nadpis2"/>
        <w:rPr>
          <w:b/>
        </w:rPr>
      </w:pPr>
      <w:r w:rsidRPr="00AF5E9F">
        <w:rPr>
          <w:b/>
        </w:rPr>
        <w:t>Kolenní kloub a náhrada kolenního kloubu</w:t>
      </w:r>
    </w:p>
    <w:p w:rsidR="00AF5E9F" w:rsidRDefault="00AF5E9F" w:rsidP="000D3387">
      <w:pPr>
        <w:pStyle w:val="Odstavecseseznamem"/>
        <w:numPr>
          <w:ilvl w:val="0"/>
          <w:numId w:val="2"/>
        </w:numPr>
        <w:spacing w:after="120"/>
      </w:pPr>
      <w:r>
        <w:t xml:space="preserve">Kolenní kloub je nejsložitější kloub v lidském těle. Když chodíme, zatěžujeme kolenní klouby několikanásobkem naší tělesné hmotnosti. </w:t>
      </w:r>
      <w:r w:rsidR="00321FB0">
        <w:t xml:space="preserve">(1) </w:t>
      </w:r>
      <w:r w:rsidRPr="00321FB0">
        <w:rPr>
          <w:b/>
        </w:rPr>
        <w:t>Při chůzi do kopce, do schodů, a když neseme něco těžkého</w:t>
      </w:r>
      <w:r>
        <w:t>, je zátěž ještě větší.</w:t>
      </w:r>
    </w:p>
    <w:p w:rsidR="00AF5E9F" w:rsidRDefault="00AF5E9F" w:rsidP="00AF5E9F">
      <w:pPr>
        <w:spacing w:after="120"/>
      </w:pPr>
      <w:r>
        <w:t>Kdy uvažujeme o náhradě kolenního kloubu?</w:t>
      </w:r>
    </w:p>
    <w:p w:rsidR="00AF5E9F" w:rsidRDefault="00AF5E9F" w:rsidP="000D3387">
      <w:pPr>
        <w:pStyle w:val="Odstavecseseznamem"/>
        <w:numPr>
          <w:ilvl w:val="0"/>
          <w:numId w:val="2"/>
        </w:numPr>
        <w:spacing w:after="120"/>
      </w:pPr>
      <w:r>
        <w:t xml:space="preserve">Lidé obvykle uvažují o endoprotéze, když je kolena bolí tak, </w:t>
      </w:r>
      <w:r w:rsidR="00321FB0">
        <w:t xml:space="preserve">(2) </w:t>
      </w:r>
      <w:r w:rsidRPr="007E00BD">
        <w:rPr>
          <w:b/>
        </w:rPr>
        <w:t>že nemůžou chodit bez hole</w:t>
      </w:r>
      <w:r>
        <w:t xml:space="preserve">, nemohou navštěvovat přátele, </w:t>
      </w:r>
      <w:r w:rsidRPr="007E00BD">
        <w:rPr>
          <w:b/>
        </w:rPr>
        <w:t>sportovat</w:t>
      </w:r>
      <w:r>
        <w:t xml:space="preserve"> a </w:t>
      </w:r>
      <w:r w:rsidRPr="007E00BD">
        <w:rPr>
          <w:b/>
        </w:rPr>
        <w:t>bolest je budí také v noci</w:t>
      </w:r>
      <w:r>
        <w:t>. Bolest je omezuje v každodenním životě.</w:t>
      </w:r>
    </w:p>
    <w:p w:rsidR="00AF5E9F" w:rsidRPr="007E00BD" w:rsidRDefault="00AF5E9F" w:rsidP="000D3387">
      <w:pPr>
        <w:pStyle w:val="Odstavecseseznamem"/>
        <w:numPr>
          <w:ilvl w:val="0"/>
          <w:numId w:val="2"/>
        </w:numPr>
        <w:spacing w:after="120"/>
        <w:rPr>
          <w:b/>
        </w:rPr>
      </w:pPr>
      <w:r>
        <w:t xml:space="preserve">Lékař posuzuje </w:t>
      </w:r>
      <w:r w:rsidR="00321FB0">
        <w:t>(</w:t>
      </w:r>
      <w:proofErr w:type="gramStart"/>
      <w:r w:rsidR="00321FB0">
        <w:t>3)</w:t>
      </w:r>
      <w:r w:rsidRPr="007E00BD">
        <w:rPr>
          <w:b/>
        </w:rPr>
        <w:t>deformační</w:t>
      </w:r>
      <w:proofErr w:type="gramEnd"/>
      <w:r w:rsidRPr="007E00BD">
        <w:rPr>
          <w:b/>
        </w:rPr>
        <w:t xml:space="preserve"> změny klouby</w:t>
      </w:r>
      <w:r>
        <w:t xml:space="preserve"> a rozhoduje se pro operaci, </w:t>
      </w:r>
      <w:r w:rsidR="00321FB0">
        <w:t xml:space="preserve">(4) </w:t>
      </w:r>
      <w:r w:rsidRPr="007E00BD">
        <w:rPr>
          <w:b/>
        </w:rPr>
        <w:t>když jsou chrupavky tenké, nebo chybí, na chrupavkách kolenního kloubu jsou výrůstky, které omezují rozsah pohybu.</w:t>
      </w:r>
    </w:p>
    <w:p w:rsidR="009766F5" w:rsidRDefault="009766F5" w:rsidP="000D3387">
      <w:pPr>
        <w:pStyle w:val="Odstavecseseznamem"/>
        <w:numPr>
          <w:ilvl w:val="0"/>
          <w:numId w:val="2"/>
        </w:numPr>
        <w:spacing w:after="120"/>
      </w:pPr>
      <w:r>
        <w:t xml:space="preserve">Indikace operace jsou pokročilá </w:t>
      </w:r>
      <w:proofErr w:type="spellStart"/>
      <w:r>
        <w:t>gonartróza</w:t>
      </w:r>
      <w:proofErr w:type="spellEnd"/>
      <w:r>
        <w:t xml:space="preserve"> (konzervativní léčba nepomáhá), revmatoidní artritida, těžký úraz, onkologické příčiny nebo progresivní postižení kloubu při hemofilii.</w:t>
      </w:r>
    </w:p>
    <w:p w:rsidR="009766F5" w:rsidRDefault="009766F5" w:rsidP="000D3387">
      <w:pPr>
        <w:pStyle w:val="Odstavecseseznamem"/>
        <w:numPr>
          <w:ilvl w:val="0"/>
          <w:numId w:val="2"/>
        </w:numPr>
        <w:spacing w:after="120"/>
      </w:pPr>
      <w:r>
        <w:t xml:space="preserve">TEP = totální endoprotéza je tvořena dvěma částmi, které nahrazují </w:t>
      </w:r>
      <w:r w:rsidR="00321FB0">
        <w:t>(</w:t>
      </w:r>
      <w:proofErr w:type="gramStart"/>
      <w:r w:rsidR="00321FB0">
        <w:t>5)</w:t>
      </w:r>
      <w:r w:rsidRPr="007E00BD">
        <w:rPr>
          <w:b/>
        </w:rPr>
        <w:t>dolní</w:t>
      </w:r>
      <w:proofErr w:type="gramEnd"/>
      <w:r w:rsidRPr="007E00BD">
        <w:rPr>
          <w:b/>
        </w:rPr>
        <w:t xml:space="preserve"> část stehenní kosti a horní část bércové kosti</w:t>
      </w:r>
      <w:r>
        <w:t>. Mezi části se dává polyethylenová vložka.</w:t>
      </w:r>
      <w:r w:rsidR="006671F1">
        <w:t xml:space="preserve"> Po operaci je pohyb závislý na síle a elasticitě svalů stehna. Proto je velmi důležitá už </w:t>
      </w:r>
      <w:r w:rsidR="00321FB0">
        <w:t xml:space="preserve">(6) </w:t>
      </w:r>
      <w:r w:rsidR="006671F1" w:rsidRPr="00321FB0">
        <w:rPr>
          <w:b/>
        </w:rPr>
        <w:t>rehabilitace před operací: dobrá fyzická kondice</w:t>
      </w:r>
      <w:r w:rsidR="006671F1">
        <w:t xml:space="preserve"> před operací</w:t>
      </w:r>
      <w:r w:rsidR="00321FB0">
        <w:t xml:space="preserve"> 7)</w:t>
      </w:r>
      <w:bookmarkStart w:id="0" w:name="_GoBack"/>
      <w:bookmarkEnd w:id="0"/>
      <w:r w:rsidR="006671F1">
        <w:t xml:space="preserve"> </w:t>
      </w:r>
      <w:r w:rsidR="006671F1" w:rsidRPr="00321FB0">
        <w:rPr>
          <w:b/>
        </w:rPr>
        <w:t>zrychlí návrat do normálního života po operaci</w:t>
      </w:r>
      <w:r w:rsidR="006671F1">
        <w:t>.</w:t>
      </w:r>
    </w:p>
    <w:p w:rsidR="006671F1" w:rsidRDefault="006671F1" w:rsidP="000D3387">
      <w:pPr>
        <w:pStyle w:val="Odstavecseseznamem"/>
        <w:numPr>
          <w:ilvl w:val="0"/>
          <w:numId w:val="2"/>
        </w:numPr>
        <w:spacing w:after="120"/>
      </w:pPr>
      <w:r>
        <w:t xml:space="preserve">První den po operaci dostane pacient kompresivní návleky a druhý den začíná cvičit s fyzioterapeutem. </w:t>
      </w:r>
      <w:r w:rsidR="007E00BD">
        <w:t xml:space="preserve">1) </w:t>
      </w:r>
      <w:r w:rsidRPr="007E00BD">
        <w:rPr>
          <w:b/>
        </w:rPr>
        <w:t>Nejdříve se zkouší postavit</w:t>
      </w:r>
      <w:r>
        <w:t xml:space="preserve"> a </w:t>
      </w:r>
      <w:r w:rsidR="007E00BD">
        <w:t xml:space="preserve">2 </w:t>
      </w:r>
      <w:r w:rsidRPr="007E00BD">
        <w:rPr>
          <w:b/>
        </w:rPr>
        <w:t>jít několik kroků</w:t>
      </w:r>
      <w:r>
        <w:t xml:space="preserve">. Používá berle (francouzské hole). Pacient také dělá izometrické </w:t>
      </w:r>
      <w:r w:rsidR="007E00BD">
        <w:t xml:space="preserve">3) </w:t>
      </w:r>
      <w:r w:rsidRPr="007E00BD">
        <w:rPr>
          <w:b/>
        </w:rPr>
        <w:t>cvičení svalů dolních končetin</w:t>
      </w:r>
      <w:r>
        <w:t xml:space="preserve"> (kontrakce svalů). Pacient se dále snaží o </w:t>
      </w:r>
      <w:r w:rsidR="007E00BD">
        <w:t xml:space="preserve">4) </w:t>
      </w:r>
      <w:r w:rsidRPr="007E00BD">
        <w:rPr>
          <w:b/>
        </w:rPr>
        <w:t>plnou extenzi kolenního kloubu</w:t>
      </w:r>
      <w:r w:rsidR="006D3C05">
        <w:t xml:space="preserve"> a později s</w:t>
      </w:r>
      <w:r w:rsidR="007E00BD">
        <w:t> </w:t>
      </w:r>
      <w:r w:rsidR="006D3C05">
        <w:t>fyzioterapeutem</w:t>
      </w:r>
      <w:r w:rsidR="007E00BD">
        <w:t xml:space="preserve"> 5)</w:t>
      </w:r>
      <w:r w:rsidR="006D3C05">
        <w:t xml:space="preserve"> </w:t>
      </w:r>
      <w:r w:rsidR="006D3C05" w:rsidRPr="007E00BD">
        <w:rPr>
          <w:b/>
        </w:rPr>
        <w:t>cvičí rozsah pohybu do flexe</w:t>
      </w:r>
      <w:r w:rsidR="006D3C05">
        <w:t>, která by při odchodu z nemocnice měla být 90</w:t>
      </w:r>
      <w:r w:rsidR="006D3C05" w:rsidRPr="000D3387">
        <w:rPr>
          <w:rFonts w:cstheme="minorHAnsi"/>
        </w:rPr>
        <w:t>°</w:t>
      </w:r>
      <w:r w:rsidR="006D3C05">
        <w:t>.</w:t>
      </w:r>
      <w:r w:rsidR="007E00BD">
        <w:t xml:space="preserve"> stupeň/ </w:t>
      </w:r>
      <w:r w:rsidR="007E00BD" w:rsidRPr="001C1338">
        <w:rPr>
          <w:b/>
        </w:rPr>
        <w:t>stup</w:t>
      </w:r>
      <w:r w:rsidR="001C1338" w:rsidRPr="001C1338">
        <w:rPr>
          <w:b/>
        </w:rPr>
        <w:t>ňů</w:t>
      </w:r>
    </w:p>
    <w:p w:rsidR="006D3C05" w:rsidRDefault="006D3C05" w:rsidP="000D3387">
      <w:pPr>
        <w:pStyle w:val="Odstavecseseznamem"/>
        <w:numPr>
          <w:ilvl w:val="0"/>
          <w:numId w:val="2"/>
        </w:numPr>
        <w:spacing w:after="120"/>
      </w:pPr>
      <w:r>
        <w:t xml:space="preserve">Důležitá je péče o jizvu a měkké tkáně (šlachy, vazy, svaly). Pomáhají manuální techniky, laser a fokusovaná rázová vlna. Radiální rázová vlna zase pomáhá s uvolněním napětí svalů v oblasti stehna, lýtka nebo hýždí. Když povolí svalové napětí, zmírní se i bolest v oblasti kolenního kloubu. Fyzioterapeut cvičí s pacientem tak, aby pacient co nejvíc posílil svaly ve stehně (dynamické stabilizátory kolena) a hluboký stabilizační systém. Výborná je technika DNS podle profesora Koláře nebo Vojtova metoda a další. Proti otoku kloubu používá fyzioterapeut </w:t>
      </w:r>
      <w:proofErr w:type="spellStart"/>
      <w:r>
        <w:t>kineziotaping</w:t>
      </w:r>
      <w:proofErr w:type="spellEnd"/>
      <w:r>
        <w:t xml:space="preserve">, přístrojovou nebo manuální </w:t>
      </w:r>
      <w:proofErr w:type="spellStart"/>
      <w:r>
        <w:t>lymfodrenáž</w:t>
      </w:r>
      <w:proofErr w:type="spellEnd"/>
      <w:r>
        <w:t>.</w:t>
      </w:r>
    </w:p>
    <w:p w:rsidR="0012086B" w:rsidRDefault="0012086B" w:rsidP="00AF5E9F">
      <w:pPr>
        <w:spacing w:after="120"/>
      </w:pPr>
      <w:r>
        <w:t>Optimální výsledky se objevují 3 až 6 měsíců po operaci.</w:t>
      </w:r>
    </w:p>
    <w:p w:rsidR="007E00BD" w:rsidRDefault="007E00BD">
      <w:r>
        <w:br w:type="page"/>
      </w:r>
    </w:p>
    <w:p w:rsidR="007E00BD" w:rsidRDefault="007E00BD" w:rsidP="00AF5E9F">
      <w:pPr>
        <w:spacing w:after="120"/>
      </w:pPr>
    </w:p>
    <w:p w:rsidR="000D3387" w:rsidRDefault="000D3387" w:rsidP="000D3387">
      <w:pPr>
        <w:pStyle w:val="Nadpis2"/>
      </w:pPr>
      <w:proofErr w:type="spellStart"/>
      <w:r>
        <w:t>Practice</w:t>
      </w:r>
      <w:proofErr w:type="spellEnd"/>
    </w:p>
    <w:p w:rsidR="000D3387" w:rsidRDefault="002D2C2C" w:rsidP="000D3387">
      <w:pPr>
        <w:pStyle w:val="Nadpis3"/>
      </w:pPr>
      <w:r>
        <w:t xml:space="preserve">1. </w:t>
      </w:r>
      <w:proofErr w:type="spellStart"/>
      <w:r w:rsidR="000D3387">
        <w:t>The</w:t>
      </w:r>
      <w:proofErr w:type="spellEnd"/>
      <w:r w:rsidR="000D3387">
        <w:t xml:space="preserve"> </w:t>
      </w:r>
      <w:proofErr w:type="spellStart"/>
      <w:r w:rsidR="000D3387">
        <w:t>expressions</w:t>
      </w:r>
      <w:proofErr w:type="spellEnd"/>
      <w:r w:rsidR="000D3387">
        <w:t xml:space="preserve"> in </w:t>
      </w:r>
      <w:proofErr w:type="gramStart"/>
      <w:r w:rsidR="000D3387">
        <w:t xml:space="preserve">1 – </w:t>
      </w:r>
      <w:r>
        <w:t>13</w:t>
      </w:r>
      <w:proofErr w:type="gramEnd"/>
      <w:r>
        <w:t xml:space="preserve"> </w:t>
      </w:r>
      <w:r w:rsidR="000D3387">
        <w:t xml:space="preserve">are in </w:t>
      </w:r>
      <w:proofErr w:type="spellStart"/>
      <w:r w:rsidR="000D3387">
        <w:t>the</w:t>
      </w:r>
      <w:proofErr w:type="spellEnd"/>
      <w:r w:rsidR="000D3387">
        <w:t xml:space="preserve"> </w:t>
      </w:r>
      <w:proofErr w:type="spellStart"/>
      <w:r w:rsidR="000D3387">
        <w:t>article</w:t>
      </w:r>
      <w:proofErr w:type="spellEnd"/>
      <w:r w:rsidR="000D3387">
        <w:t xml:space="preserve">. </w:t>
      </w:r>
      <w:proofErr w:type="spellStart"/>
      <w:r w:rsidR="000D3387">
        <w:t>Match</w:t>
      </w:r>
      <w:proofErr w:type="spellEnd"/>
      <w:r w:rsidR="000D3387">
        <w:t xml:space="preserve"> </w:t>
      </w:r>
      <w:proofErr w:type="spellStart"/>
      <w:r w:rsidR="000D3387">
        <w:t>them</w:t>
      </w:r>
      <w:proofErr w:type="spellEnd"/>
      <w:r w:rsidR="000D3387">
        <w:t xml:space="preserve"> </w:t>
      </w:r>
      <w:proofErr w:type="spellStart"/>
      <w:r w:rsidR="000D3387">
        <w:t>with</w:t>
      </w:r>
      <w:proofErr w:type="spellEnd"/>
      <w:r w:rsidR="000D3387">
        <w:t xml:space="preserve"> </w:t>
      </w:r>
      <w:proofErr w:type="spellStart"/>
      <w:r w:rsidR="000D3387">
        <w:t>meanings</w:t>
      </w:r>
      <w:proofErr w:type="spellEnd"/>
      <w:r w:rsidR="000D3387">
        <w:t xml:space="preserve"> a – </w:t>
      </w:r>
      <w:r>
        <w:t>m.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964"/>
        <w:gridCol w:w="3969"/>
      </w:tblGrid>
      <w:tr w:rsidR="00A000A8" w:rsidTr="002D2C2C">
        <w:tc>
          <w:tcPr>
            <w:tcW w:w="3964" w:type="dxa"/>
          </w:tcPr>
          <w:p w:rsidR="00A000A8" w:rsidRDefault="00A000A8" w:rsidP="002D2C2C">
            <w:pPr>
              <w:pStyle w:val="Odstavecseseznamem"/>
              <w:numPr>
                <w:ilvl w:val="0"/>
                <w:numId w:val="3"/>
              </w:numPr>
              <w:spacing w:after="120"/>
            </w:pPr>
            <w:r w:rsidRPr="007E00BD">
              <w:rPr>
                <w:color w:val="FF0000"/>
              </w:rPr>
              <w:t xml:space="preserve">zatěžujeme </w:t>
            </w:r>
            <w:r>
              <w:t>(par.1)</w:t>
            </w:r>
          </w:p>
        </w:tc>
        <w:tc>
          <w:tcPr>
            <w:tcW w:w="3969" w:type="dxa"/>
          </w:tcPr>
          <w:p w:rsidR="00A000A8" w:rsidRDefault="00A000A8" w:rsidP="002D2C2C">
            <w:pPr>
              <w:pStyle w:val="Odstavecseseznamem"/>
              <w:numPr>
                <w:ilvl w:val="0"/>
                <w:numId w:val="4"/>
              </w:numPr>
              <w:spacing w:after="120"/>
            </w:pPr>
            <w:r w:rsidRPr="007E00BD">
              <w:rPr>
                <w:color w:val="FF0000"/>
                <w:highlight w:val="green"/>
              </w:rPr>
              <w:t>výměna za něco jiného</w:t>
            </w:r>
          </w:p>
        </w:tc>
      </w:tr>
      <w:tr w:rsidR="00A000A8" w:rsidTr="002D2C2C">
        <w:tc>
          <w:tcPr>
            <w:tcW w:w="3964" w:type="dxa"/>
          </w:tcPr>
          <w:p w:rsidR="00A000A8" w:rsidRPr="007E00BD" w:rsidRDefault="00A000A8" w:rsidP="002D2C2C">
            <w:pPr>
              <w:pStyle w:val="Odstavecseseznamem"/>
              <w:numPr>
                <w:ilvl w:val="0"/>
                <w:numId w:val="3"/>
              </w:numPr>
              <w:spacing w:after="120"/>
              <w:rPr>
                <w:highlight w:val="yellow"/>
              </w:rPr>
            </w:pPr>
            <w:r w:rsidRPr="007E00BD">
              <w:rPr>
                <w:highlight w:val="yellow"/>
              </w:rPr>
              <w:t>tělesná hmotnost (par.1)</w:t>
            </w:r>
          </w:p>
        </w:tc>
        <w:tc>
          <w:tcPr>
            <w:tcW w:w="3969" w:type="dxa"/>
          </w:tcPr>
          <w:p w:rsidR="00A000A8" w:rsidRDefault="00A000A8" w:rsidP="002D2C2C">
            <w:pPr>
              <w:pStyle w:val="Odstavecseseznamem"/>
              <w:numPr>
                <w:ilvl w:val="0"/>
                <w:numId w:val="4"/>
              </w:numPr>
              <w:spacing w:after="120"/>
            </w:pPr>
            <w:r w:rsidRPr="007E00BD">
              <w:rPr>
                <w:highlight w:val="blue"/>
              </w:rPr>
              <w:t>limituje</w:t>
            </w:r>
          </w:p>
        </w:tc>
      </w:tr>
      <w:tr w:rsidR="00A000A8" w:rsidTr="002D2C2C">
        <w:tc>
          <w:tcPr>
            <w:tcW w:w="3964" w:type="dxa"/>
          </w:tcPr>
          <w:p w:rsidR="00A000A8" w:rsidRDefault="00A000A8" w:rsidP="002D2C2C">
            <w:pPr>
              <w:pStyle w:val="Odstavecseseznamem"/>
              <w:numPr>
                <w:ilvl w:val="0"/>
                <w:numId w:val="3"/>
              </w:numPr>
              <w:spacing w:after="120"/>
            </w:pPr>
            <w:r w:rsidRPr="007E00BD">
              <w:rPr>
                <w:color w:val="FF0000"/>
                <w:highlight w:val="green"/>
              </w:rPr>
              <w:t>náhrada</w:t>
            </w:r>
          </w:p>
        </w:tc>
        <w:tc>
          <w:tcPr>
            <w:tcW w:w="3969" w:type="dxa"/>
          </w:tcPr>
          <w:p w:rsidR="00A000A8" w:rsidRDefault="00A000A8" w:rsidP="002D2C2C">
            <w:pPr>
              <w:pStyle w:val="Odstavecseseznamem"/>
              <w:numPr>
                <w:ilvl w:val="0"/>
                <w:numId w:val="4"/>
              </w:numPr>
              <w:spacing w:after="120"/>
            </w:pPr>
            <w:r w:rsidRPr="007E00BD">
              <w:rPr>
                <w:color w:val="70AD47" w:themeColor="accent6"/>
              </w:rPr>
              <w:t>není</w:t>
            </w:r>
          </w:p>
        </w:tc>
      </w:tr>
      <w:tr w:rsidR="00A000A8" w:rsidTr="002D2C2C">
        <w:tc>
          <w:tcPr>
            <w:tcW w:w="3964" w:type="dxa"/>
          </w:tcPr>
          <w:p w:rsidR="00A000A8" w:rsidRDefault="00A000A8" w:rsidP="002D2C2C">
            <w:pPr>
              <w:pStyle w:val="Odstavecseseznamem"/>
              <w:numPr>
                <w:ilvl w:val="0"/>
                <w:numId w:val="3"/>
              </w:numPr>
              <w:spacing w:after="120"/>
            </w:pPr>
            <w:r w:rsidRPr="007E00BD">
              <w:rPr>
                <w:highlight w:val="magenta"/>
              </w:rPr>
              <w:t xml:space="preserve">uvažují </w:t>
            </w:r>
            <w:r>
              <w:t>(par. 2)</w:t>
            </w:r>
          </w:p>
        </w:tc>
        <w:tc>
          <w:tcPr>
            <w:tcW w:w="3969" w:type="dxa"/>
          </w:tcPr>
          <w:p w:rsidR="00A000A8" w:rsidRDefault="002D2C2C" w:rsidP="002D2C2C">
            <w:pPr>
              <w:pStyle w:val="Odstavecseseznamem"/>
              <w:numPr>
                <w:ilvl w:val="0"/>
                <w:numId w:val="4"/>
              </w:numPr>
              <w:spacing w:after="120"/>
            </w:pPr>
            <w:r w:rsidRPr="007E00BD">
              <w:rPr>
                <w:color w:val="2F5496" w:themeColor="accent5" w:themeShade="BF"/>
              </w:rPr>
              <w:t>velikost</w:t>
            </w:r>
          </w:p>
        </w:tc>
      </w:tr>
      <w:tr w:rsidR="00A000A8" w:rsidTr="002D2C2C">
        <w:tc>
          <w:tcPr>
            <w:tcW w:w="3964" w:type="dxa"/>
          </w:tcPr>
          <w:p w:rsidR="00A000A8" w:rsidRDefault="00A000A8" w:rsidP="002D2C2C">
            <w:pPr>
              <w:pStyle w:val="Odstavecseseznamem"/>
              <w:numPr>
                <w:ilvl w:val="0"/>
                <w:numId w:val="3"/>
              </w:numPr>
              <w:spacing w:after="120"/>
            </w:pPr>
            <w:r w:rsidRPr="007E00BD">
              <w:rPr>
                <w:highlight w:val="blue"/>
              </w:rPr>
              <w:t xml:space="preserve">omezuje </w:t>
            </w:r>
            <w:r>
              <w:t>(par. 2)</w:t>
            </w:r>
          </w:p>
        </w:tc>
        <w:tc>
          <w:tcPr>
            <w:tcW w:w="3969" w:type="dxa"/>
          </w:tcPr>
          <w:p w:rsidR="00A000A8" w:rsidRDefault="002D2C2C" w:rsidP="002D2C2C">
            <w:pPr>
              <w:pStyle w:val="Odstavecseseznamem"/>
              <w:numPr>
                <w:ilvl w:val="0"/>
                <w:numId w:val="4"/>
              </w:numPr>
              <w:spacing w:after="120"/>
            </w:pPr>
            <w:r w:rsidRPr="007E00BD">
              <w:rPr>
                <w:color w:val="9CC2E5" w:themeColor="accent1" w:themeTint="99"/>
              </w:rPr>
              <w:t>je udělána z</w:t>
            </w:r>
          </w:p>
        </w:tc>
      </w:tr>
      <w:tr w:rsidR="00A000A8" w:rsidTr="002D2C2C">
        <w:tc>
          <w:tcPr>
            <w:tcW w:w="3964" w:type="dxa"/>
          </w:tcPr>
          <w:p w:rsidR="00A000A8" w:rsidRDefault="00A000A8" w:rsidP="002D2C2C">
            <w:pPr>
              <w:pStyle w:val="Odstavecseseznamem"/>
              <w:numPr>
                <w:ilvl w:val="0"/>
                <w:numId w:val="3"/>
              </w:numPr>
              <w:spacing w:after="120"/>
            </w:pPr>
            <w:r w:rsidRPr="007E00BD">
              <w:rPr>
                <w:color w:val="FFC000" w:themeColor="accent4"/>
              </w:rPr>
              <w:t xml:space="preserve">rozhoduje se </w:t>
            </w:r>
            <w:r>
              <w:t>(par. 3)</w:t>
            </w:r>
          </w:p>
        </w:tc>
        <w:tc>
          <w:tcPr>
            <w:tcW w:w="3969" w:type="dxa"/>
          </w:tcPr>
          <w:p w:rsidR="00A000A8" w:rsidRDefault="00A000A8" w:rsidP="002D2C2C">
            <w:pPr>
              <w:pStyle w:val="Odstavecseseznamem"/>
              <w:numPr>
                <w:ilvl w:val="0"/>
                <w:numId w:val="4"/>
              </w:numPr>
              <w:spacing w:after="120"/>
            </w:pPr>
            <w:r w:rsidRPr="007E00BD">
              <w:rPr>
                <w:highlight w:val="magenta"/>
              </w:rPr>
              <w:t>přemýšlejí</w:t>
            </w:r>
          </w:p>
        </w:tc>
      </w:tr>
      <w:tr w:rsidR="00A000A8" w:rsidTr="002D2C2C">
        <w:tc>
          <w:tcPr>
            <w:tcW w:w="3964" w:type="dxa"/>
          </w:tcPr>
          <w:p w:rsidR="00A000A8" w:rsidRDefault="00A000A8" w:rsidP="002D2C2C">
            <w:pPr>
              <w:pStyle w:val="Odstavecseseznamem"/>
              <w:numPr>
                <w:ilvl w:val="0"/>
                <w:numId w:val="3"/>
              </w:numPr>
              <w:spacing w:after="120"/>
            </w:pPr>
            <w:r w:rsidRPr="007E00BD">
              <w:rPr>
                <w:color w:val="70AD47" w:themeColor="accent6"/>
              </w:rPr>
              <w:t xml:space="preserve">chybí </w:t>
            </w:r>
            <w:r>
              <w:t>(par. 3)</w:t>
            </w:r>
          </w:p>
        </w:tc>
        <w:tc>
          <w:tcPr>
            <w:tcW w:w="3969" w:type="dxa"/>
          </w:tcPr>
          <w:p w:rsidR="00A000A8" w:rsidRDefault="002D2C2C" w:rsidP="002D2C2C">
            <w:pPr>
              <w:pStyle w:val="Odstavecseseznamem"/>
              <w:numPr>
                <w:ilvl w:val="0"/>
                <w:numId w:val="4"/>
              </w:numPr>
              <w:spacing w:after="120"/>
            </w:pPr>
            <w:r w:rsidRPr="007E00BD">
              <w:rPr>
                <w:highlight w:val="darkCyan"/>
              </w:rPr>
              <w:t>kompletní</w:t>
            </w:r>
          </w:p>
        </w:tc>
      </w:tr>
      <w:tr w:rsidR="00A000A8" w:rsidTr="002D2C2C">
        <w:tc>
          <w:tcPr>
            <w:tcW w:w="3964" w:type="dxa"/>
          </w:tcPr>
          <w:p w:rsidR="00A000A8" w:rsidRDefault="00A000A8" w:rsidP="002D2C2C">
            <w:pPr>
              <w:pStyle w:val="Odstavecseseznamem"/>
              <w:numPr>
                <w:ilvl w:val="0"/>
                <w:numId w:val="3"/>
              </w:numPr>
              <w:spacing w:after="120"/>
            </w:pPr>
            <w:r w:rsidRPr="007E00BD">
              <w:rPr>
                <w:highlight w:val="red"/>
              </w:rPr>
              <w:t xml:space="preserve">postižení </w:t>
            </w:r>
            <w:r>
              <w:t>(par. 4)</w:t>
            </w:r>
          </w:p>
        </w:tc>
        <w:tc>
          <w:tcPr>
            <w:tcW w:w="3969" w:type="dxa"/>
          </w:tcPr>
          <w:p w:rsidR="00A000A8" w:rsidRDefault="00A000A8" w:rsidP="002D2C2C">
            <w:pPr>
              <w:pStyle w:val="Odstavecseseznamem"/>
              <w:numPr>
                <w:ilvl w:val="0"/>
                <w:numId w:val="4"/>
              </w:numPr>
              <w:spacing w:after="120"/>
            </w:pPr>
            <w:r w:rsidRPr="007E00BD">
              <w:rPr>
                <w:highlight w:val="yellow"/>
              </w:rPr>
              <w:t>kolik vážíme</w:t>
            </w:r>
          </w:p>
        </w:tc>
      </w:tr>
      <w:tr w:rsidR="00A000A8" w:rsidTr="002D2C2C">
        <w:tc>
          <w:tcPr>
            <w:tcW w:w="3964" w:type="dxa"/>
          </w:tcPr>
          <w:p w:rsidR="00A000A8" w:rsidRDefault="00A000A8" w:rsidP="002D2C2C">
            <w:pPr>
              <w:pStyle w:val="Odstavecseseznamem"/>
              <w:numPr>
                <w:ilvl w:val="0"/>
                <w:numId w:val="3"/>
              </w:numPr>
              <w:spacing w:after="120"/>
            </w:pPr>
            <w:r w:rsidRPr="007E00BD">
              <w:rPr>
                <w:color w:val="9CC2E5" w:themeColor="accent1" w:themeTint="99"/>
              </w:rPr>
              <w:t>je tvořena</w:t>
            </w:r>
            <w:r w:rsidR="002D2C2C" w:rsidRPr="007E00BD">
              <w:rPr>
                <w:color w:val="9CC2E5" w:themeColor="accent1" w:themeTint="99"/>
              </w:rPr>
              <w:t xml:space="preserve"> </w:t>
            </w:r>
            <w:r w:rsidR="002D2C2C">
              <w:t>(par. 5)</w:t>
            </w:r>
          </w:p>
        </w:tc>
        <w:tc>
          <w:tcPr>
            <w:tcW w:w="3969" w:type="dxa"/>
          </w:tcPr>
          <w:p w:rsidR="00A000A8" w:rsidRDefault="00A000A8" w:rsidP="002D2C2C">
            <w:pPr>
              <w:pStyle w:val="Odstavecseseznamem"/>
              <w:numPr>
                <w:ilvl w:val="0"/>
                <w:numId w:val="4"/>
              </w:numPr>
              <w:spacing w:after="120"/>
            </w:pPr>
            <w:r w:rsidRPr="007E00BD">
              <w:rPr>
                <w:color w:val="FFC000" w:themeColor="accent4"/>
              </w:rPr>
              <w:t>dělá rozhodnutí</w:t>
            </w:r>
          </w:p>
        </w:tc>
      </w:tr>
      <w:tr w:rsidR="00A000A8" w:rsidTr="002D2C2C">
        <w:tc>
          <w:tcPr>
            <w:tcW w:w="3964" w:type="dxa"/>
          </w:tcPr>
          <w:p w:rsidR="00A000A8" w:rsidRDefault="002D2C2C" w:rsidP="002D2C2C">
            <w:pPr>
              <w:pStyle w:val="Odstavecseseznamem"/>
              <w:numPr>
                <w:ilvl w:val="0"/>
                <w:numId w:val="3"/>
              </w:numPr>
              <w:spacing w:after="120"/>
            </w:pPr>
            <w:r w:rsidRPr="007E00BD">
              <w:rPr>
                <w:highlight w:val="darkYellow"/>
              </w:rPr>
              <w:t xml:space="preserve">zrychlí </w:t>
            </w:r>
            <w:r>
              <w:t>(par. 5)</w:t>
            </w:r>
          </w:p>
        </w:tc>
        <w:tc>
          <w:tcPr>
            <w:tcW w:w="3969" w:type="dxa"/>
          </w:tcPr>
          <w:p w:rsidR="00A000A8" w:rsidRDefault="00A000A8" w:rsidP="002D2C2C">
            <w:pPr>
              <w:pStyle w:val="Odstavecseseznamem"/>
              <w:numPr>
                <w:ilvl w:val="0"/>
                <w:numId w:val="4"/>
              </w:numPr>
              <w:spacing w:after="120"/>
            </w:pPr>
            <w:r w:rsidRPr="007E00BD">
              <w:rPr>
                <w:highlight w:val="red"/>
              </w:rPr>
              <w:t xml:space="preserve">disabilita </w:t>
            </w:r>
          </w:p>
        </w:tc>
      </w:tr>
      <w:tr w:rsidR="00A000A8" w:rsidTr="002D2C2C">
        <w:tc>
          <w:tcPr>
            <w:tcW w:w="3964" w:type="dxa"/>
          </w:tcPr>
          <w:p w:rsidR="00A000A8" w:rsidRDefault="002D2C2C" w:rsidP="002D2C2C">
            <w:pPr>
              <w:pStyle w:val="Odstavecseseznamem"/>
              <w:numPr>
                <w:ilvl w:val="0"/>
                <w:numId w:val="3"/>
              </w:numPr>
              <w:spacing w:after="120"/>
            </w:pPr>
            <w:r w:rsidRPr="007E00BD">
              <w:rPr>
                <w:highlight w:val="darkCyan"/>
              </w:rPr>
              <w:t xml:space="preserve">plná </w:t>
            </w:r>
            <w:r>
              <w:t>(par. 6)</w:t>
            </w:r>
          </w:p>
        </w:tc>
        <w:tc>
          <w:tcPr>
            <w:tcW w:w="3969" w:type="dxa"/>
          </w:tcPr>
          <w:p w:rsidR="00A000A8" w:rsidRDefault="002D2C2C" w:rsidP="002D2C2C">
            <w:pPr>
              <w:pStyle w:val="Odstavecseseznamem"/>
              <w:numPr>
                <w:ilvl w:val="0"/>
                <w:numId w:val="4"/>
              </w:numPr>
              <w:spacing w:after="120"/>
            </w:pPr>
            <w:r>
              <w:t>relaxace</w:t>
            </w:r>
          </w:p>
        </w:tc>
      </w:tr>
      <w:tr w:rsidR="00A000A8" w:rsidTr="002D2C2C">
        <w:tc>
          <w:tcPr>
            <w:tcW w:w="3964" w:type="dxa"/>
          </w:tcPr>
          <w:p w:rsidR="00A000A8" w:rsidRDefault="002D2C2C" w:rsidP="002D2C2C">
            <w:pPr>
              <w:pStyle w:val="Odstavecseseznamem"/>
              <w:numPr>
                <w:ilvl w:val="0"/>
                <w:numId w:val="3"/>
              </w:numPr>
              <w:spacing w:after="120"/>
            </w:pPr>
            <w:r w:rsidRPr="007E00BD">
              <w:rPr>
                <w:color w:val="2F5496" w:themeColor="accent5" w:themeShade="BF"/>
              </w:rPr>
              <w:t xml:space="preserve">rozsah </w:t>
            </w:r>
            <w:r>
              <w:t>(par. 6)</w:t>
            </w:r>
          </w:p>
        </w:tc>
        <w:tc>
          <w:tcPr>
            <w:tcW w:w="3969" w:type="dxa"/>
          </w:tcPr>
          <w:p w:rsidR="00A000A8" w:rsidRDefault="002D2C2C" w:rsidP="002D2C2C">
            <w:pPr>
              <w:pStyle w:val="Odstavecseseznamem"/>
              <w:numPr>
                <w:ilvl w:val="0"/>
                <w:numId w:val="4"/>
              </w:numPr>
              <w:spacing w:after="120"/>
            </w:pPr>
            <w:r w:rsidRPr="007E00BD">
              <w:rPr>
                <w:color w:val="FF0000"/>
              </w:rPr>
              <w:t>dáváme zátěž</w:t>
            </w:r>
          </w:p>
        </w:tc>
      </w:tr>
      <w:tr w:rsidR="00A000A8" w:rsidTr="002D2C2C">
        <w:tc>
          <w:tcPr>
            <w:tcW w:w="3964" w:type="dxa"/>
          </w:tcPr>
          <w:p w:rsidR="00A000A8" w:rsidRDefault="002D2C2C" w:rsidP="002D2C2C">
            <w:pPr>
              <w:pStyle w:val="Odstavecseseznamem"/>
              <w:numPr>
                <w:ilvl w:val="0"/>
                <w:numId w:val="3"/>
              </w:numPr>
              <w:spacing w:after="120"/>
            </w:pPr>
            <w:r>
              <w:t>uvolnění (par. 7)</w:t>
            </w:r>
          </w:p>
        </w:tc>
        <w:tc>
          <w:tcPr>
            <w:tcW w:w="3969" w:type="dxa"/>
          </w:tcPr>
          <w:p w:rsidR="00A000A8" w:rsidRDefault="002D2C2C" w:rsidP="002D2C2C">
            <w:pPr>
              <w:pStyle w:val="Odstavecseseznamem"/>
              <w:numPr>
                <w:ilvl w:val="0"/>
                <w:numId w:val="4"/>
              </w:numPr>
              <w:spacing w:after="120"/>
            </w:pPr>
            <w:r w:rsidRPr="007E00BD">
              <w:rPr>
                <w:highlight w:val="darkYellow"/>
              </w:rPr>
              <w:t>udělá rychlejší</w:t>
            </w:r>
          </w:p>
        </w:tc>
      </w:tr>
    </w:tbl>
    <w:p w:rsidR="000D3387" w:rsidRDefault="000D3387" w:rsidP="00AF5E9F">
      <w:pPr>
        <w:spacing w:after="120"/>
      </w:pPr>
    </w:p>
    <w:p w:rsidR="002D2C2C" w:rsidRDefault="002D2C2C" w:rsidP="002D2C2C">
      <w:pPr>
        <w:pStyle w:val="Nadpis3"/>
      </w:pPr>
      <w:r>
        <w:t xml:space="preserve">2. </w:t>
      </w:r>
      <w:r w:rsidRPr="00A42B8E">
        <w:rPr>
          <w:lang w:val="en-GB"/>
        </w:rPr>
        <w:t>Answer</w:t>
      </w:r>
      <w:r>
        <w:t>.</w:t>
      </w:r>
    </w:p>
    <w:p w:rsidR="002D2C2C" w:rsidRDefault="002D2C2C" w:rsidP="00AF5E9F">
      <w:pPr>
        <w:spacing w:after="120"/>
      </w:pPr>
      <w:r>
        <w:t>1. Kdy hodně zatěžujeme kolenní klouby?</w:t>
      </w:r>
    </w:p>
    <w:p w:rsidR="002D2C2C" w:rsidRDefault="002D2C2C" w:rsidP="00AF5E9F">
      <w:pPr>
        <w:spacing w:after="120"/>
      </w:pPr>
      <w:r>
        <w:t>2. Proč lidé chtějí náhradu kolenního kloubu?</w:t>
      </w:r>
    </w:p>
    <w:p w:rsidR="002D2C2C" w:rsidRDefault="002D2C2C" w:rsidP="00AF5E9F">
      <w:pPr>
        <w:spacing w:after="120"/>
      </w:pPr>
      <w:r>
        <w:t>3. Co posuzuje lékař?</w:t>
      </w:r>
    </w:p>
    <w:p w:rsidR="002D2C2C" w:rsidRDefault="002D2C2C" w:rsidP="00AF5E9F">
      <w:pPr>
        <w:spacing w:after="120"/>
      </w:pPr>
      <w:r>
        <w:t xml:space="preserve">4. </w:t>
      </w:r>
      <w:r w:rsidR="00A42B8E">
        <w:t>Kdy lékař rozhoduje, že se musí udělat endoprotéza kolenního kloubu?</w:t>
      </w:r>
    </w:p>
    <w:p w:rsidR="00A42B8E" w:rsidRDefault="00A42B8E" w:rsidP="00AF5E9F">
      <w:pPr>
        <w:spacing w:after="120"/>
      </w:pPr>
      <w:r>
        <w:t>5. Co se nahrazuje při operaci?</w:t>
      </w:r>
    </w:p>
    <w:p w:rsidR="00A42B8E" w:rsidRDefault="00A42B8E" w:rsidP="00AF5E9F">
      <w:pPr>
        <w:spacing w:after="120"/>
      </w:pPr>
      <w:r>
        <w:t>6. Co je důležité pro pohyb po operaci?</w:t>
      </w:r>
    </w:p>
    <w:p w:rsidR="00A42B8E" w:rsidRDefault="00A42B8E" w:rsidP="00AF5E9F">
      <w:pPr>
        <w:spacing w:after="120"/>
      </w:pPr>
      <w:r>
        <w:t>7. Proč pacient rehabilituje také před operací?</w:t>
      </w:r>
    </w:p>
    <w:p w:rsidR="00A42B8E" w:rsidRPr="00A42B8E" w:rsidRDefault="00A42B8E" w:rsidP="00A42B8E">
      <w:pPr>
        <w:pStyle w:val="Nadpis3"/>
        <w:rPr>
          <w:lang w:val="en-GB"/>
        </w:rPr>
      </w:pPr>
      <w:r w:rsidRPr="00A42B8E">
        <w:rPr>
          <w:lang w:val="en-GB"/>
        </w:rPr>
        <w:t>3. Write the phases (steps) of rehabilitation.</w:t>
      </w:r>
    </w:p>
    <w:p w:rsidR="00A42B8E" w:rsidRDefault="00A42B8E" w:rsidP="00AF5E9F">
      <w:pPr>
        <w:spacing w:after="120"/>
      </w:pPr>
      <w:r>
        <w:t>1. pacient se zkouší postavit</w:t>
      </w:r>
    </w:p>
    <w:p w:rsidR="00A42B8E" w:rsidRDefault="00A42B8E" w:rsidP="00AF5E9F">
      <w:pPr>
        <w:spacing w:after="120"/>
      </w:pPr>
      <w:r>
        <w:t xml:space="preserve">2. </w:t>
      </w:r>
    </w:p>
    <w:p w:rsidR="00A42B8E" w:rsidRDefault="00A42B8E" w:rsidP="00AF5E9F">
      <w:pPr>
        <w:spacing w:after="120"/>
      </w:pPr>
      <w:r>
        <w:t>3.</w:t>
      </w:r>
    </w:p>
    <w:p w:rsidR="00A42B8E" w:rsidRDefault="00A42B8E" w:rsidP="00AF5E9F">
      <w:pPr>
        <w:spacing w:after="120"/>
      </w:pPr>
      <w:r>
        <w:t>4.</w:t>
      </w:r>
    </w:p>
    <w:p w:rsidR="00A42B8E" w:rsidRDefault="00A42B8E" w:rsidP="00AF5E9F">
      <w:pPr>
        <w:spacing w:after="120"/>
      </w:pPr>
      <w:r>
        <w:t>5.</w:t>
      </w:r>
    </w:p>
    <w:p w:rsidR="00A42B8E" w:rsidRDefault="00A42B8E" w:rsidP="00AF5E9F">
      <w:pPr>
        <w:spacing w:after="120"/>
      </w:pPr>
    </w:p>
    <w:p w:rsidR="002D2C2C" w:rsidRDefault="002D2C2C" w:rsidP="00AF5E9F">
      <w:pPr>
        <w:spacing w:after="120"/>
      </w:pPr>
    </w:p>
    <w:p w:rsidR="002D2C2C" w:rsidRDefault="002D2C2C" w:rsidP="00AF5E9F">
      <w:pPr>
        <w:spacing w:after="120"/>
      </w:pPr>
    </w:p>
    <w:p w:rsidR="000D3387" w:rsidRDefault="000D3387" w:rsidP="000D3387">
      <w:r>
        <w:br w:type="page"/>
      </w:r>
    </w:p>
    <w:p w:rsidR="0012086B" w:rsidRPr="002A46E1" w:rsidRDefault="0012086B" w:rsidP="002A46E1">
      <w:pPr>
        <w:pStyle w:val="Nadpis2"/>
        <w:rPr>
          <w:b/>
        </w:rPr>
      </w:pPr>
      <w:r w:rsidRPr="002A46E1">
        <w:rPr>
          <w:b/>
        </w:rPr>
        <w:lastRenderedPageBreak/>
        <w:t>Kazuistika</w:t>
      </w:r>
    </w:p>
    <w:p w:rsidR="0012086B" w:rsidRDefault="0012086B" w:rsidP="00AF5E9F">
      <w:pPr>
        <w:spacing w:after="120"/>
      </w:pPr>
      <w:r w:rsidRPr="0012086B">
        <w:t>https://dspace.cuni.cz/bitstream/handle/20.500.11956/27910/BPTX_2008_2_11510_PFZB002_194296_0_74265.pdf?sequence=1</w:t>
      </w:r>
    </w:p>
    <w:p w:rsidR="002A46E1" w:rsidRPr="00293BA0" w:rsidRDefault="002A46E1" w:rsidP="00A42B8E">
      <w:pPr>
        <w:rPr>
          <w:b/>
        </w:rPr>
      </w:pPr>
      <w:r w:rsidRPr="00293BA0">
        <w:rPr>
          <w:b/>
        </w:rPr>
        <w:t xml:space="preserve">Pacient </w:t>
      </w:r>
      <w:r w:rsidR="00293BA0" w:rsidRPr="00293BA0">
        <w:rPr>
          <w:b/>
        </w:rPr>
        <w:t>J. L.</w:t>
      </w:r>
      <w:r w:rsidRPr="00293BA0">
        <w:rPr>
          <w:b/>
        </w:rPr>
        <w:t>, 68 let</w:t>
      </w:r>
    </w:p>
    <w:p w:rsidR="0012086B" w:rsidRDefault="0012086B" w:rsidP="00A42B8E">
      <w:r>
        <w:t xml:space="preserve">RA: </w:t>
      </w:r>
      <w:r w:rsidR="00293BA0">
        <w:br/>
      </w:r>
      <w:proofErr w:type="gramStart"/>
      <w:r>
        <w:t>matka- bolesti</w:t>
      </w:r>
      <w:proofErr w:type="gramEnd"/>
      <w:r>
        <w:t xml:space="preserve"> obou kolen- artróza, v 70 letech prodělala iktus, zemřela na rakovinu v 78 letech </w:t>
      </w:r>
    </w:p>
    <w:p w:rsidR="0012086B" w:rsidRDefault="0012086B" w:rsidP="00A42B8E">
      <w:proofErr w:type="gramStart"/>
      <w:r>
        <w:t>otec- bolesti</w:t>
      </w:r>
      <w:proofErr w:type="gramEnd"/>
      <w:r>
        <w:t xml:space="preserve"> obou kyčlí- artróza, v 75 letech prodělal iktus, kterému podlehl </w:t>
      </w:r>
    </w:p>
    <w:p w:rsidR="0012086B" w:rsidRDefault="0012086B" w:rsidP="00A42B8E">
      <w:proofErr w:type="gramStart"/>
      <w:r>
        <w:t>dcera- problémy</w:t>
      </w:r>
      <w:proofErr w:type="gramEnd"/>
      <w:r>
        <w:t xml:space="preserve"> s vysokou srážlivostí krve </w:t>
      </w:r>
    </w:p>
    <w:p w:rsidR="0012086B" w:rsidRDefault="0012086B" w:rsidP="00A42B8E">
      <w:r>
        <w:t xml:space="preserve">OA: </w:t>
      </w:r>
      <w:r w:rsidR="00293BA0">
        <w:br/>
        <w:t>-</w:t>
      </w:r>
      <w:r>
        <w:t xml:space="preserve">ve čtyřech letech- černý kašel, zánět středního ucha, ve 14 letech- stín na plicích, v 60 letech- infarkt myokardu, před dvěma lety- operace tříselné kýly vlevo-jizva plně zhojena) </w:t>
      </w:r>
      <w:r w:rsidR="00A42B8E">
        <w:br/>
      </w:r>
      <w:r>
        <w:t xml:space="preserve">-v 19 letech- havárie na motocyklu- fraktura pravé holenní kosti, vytvoření pakloubu, </w:t>
      </w:r>
      <w:proofErr w:type="spellStart"/>
      <w:r>
        <w:t>reoperace</w:t>
      </w:r>
      <w:proofErr w:type="spellEnd"/>
      <w:r>
        <w:t>- vytvoření štěpu, dodnes má pacient v místě 4 š</w:t>
      </w:r>
      <w:r w:rsidR="003C5BE3">
        <w:t>rouby, rok 200</w:t>
      </w:r>
      <w:r>
        <w:t xml:space="preserve">1- úraz- fraktura 4 spodních žeber vlevo, fraktura pánve vpravo, v obličeji fraktura jařmového oblouku vpravo a orbity vlevo, </w:t>
      </w:r>
      <w:r w:rsidR="00293BA0">
        <w:t>bolesti krční a bederní páteře</w:t>
      </w:r>
    </w:p>
    <w:p w:rsidR="0012086B" w:rsidRDefault="0012086B" w:rsidP="00A42B8E">
      <w:r>
        <w:rPr>
          <w:u w:val="single"/>
        </w:rPr>
        <w:t>abusus</w:t>
      </w:r>
      <w:r>
        <w:t xml:space="preserve">: nyní nekuřák, v minulosti 40 cigaret/den, po IM přestal, alkohol příležitostně, kofein- 3 šálky denně </w:t>
      </w:r>
    </w:p>
    <w:p w:rsidR="0012086B" w:rsidRDefault="0012086B" w:rsidP="00A42B8E">
      <w:r>
        <w:t xml:space="preserve">FA: Anopyrin, </w:t>
      </w:r>
      <w:proofErr w:type="spellStart"/>
      <w:r>
        <w:t>Vasocardin</w:t>
      </w:r>
      <w:proofErr w:type="spellEnd"/>
      <w:r>
        <w:t xml:space="preserve">, </w:t>
      </w:r>
      <w:proofErr w:type="spellStart"/>
      <w:r>
        <w:t>Detralex</w:t>
      </w:r>
      <w:proofErr w:type="spellEnd"/>
      <w:r>
        <w:t xml:space="preserve"> </w:t>
      </w:r>
    </w:p>
    <w:p w:rsidR="0012086B" w:rsidRDefault="0012086B" w:rsidP="00A42B8E">
      <w:r>
        <w:t xml:space="preserve">AA: neguje </w:t>
      </w:r>
    </w:p>
    <w:p w:rsidR="0012086B" w:rsidRDefault="0012086B" w:rsidP="00A42B8E">
      <w:r>
        <w:t xml:space="preserve">PA: pacient je pravák, dříve pracoval jako řidič autobusu (8 hodin vsedě) a soukromý zámečník (častá pozice byla vkleče), nyní příležitostně pracuje jako zámečník často vkleče v prašném prostředí </w:t>
      </w:r>
    </w:p>
    <w:p w:rsidR="0012086B" w:rsidRDefault="0012086B" w:rsidP="00A42B8E">
      <w:r>
        <w:t>SA: žije v rodinném domě, s manželkou, synem a jeho rodinou, dům má 30 schodů</w:t>
      </w:r>
      <w:r w:rsidR="003C5BE3">
        <w:t>, po úraze v roce 200</w:t>
      </w:r>
      <w:r>
        <w:t xml:space="preserve">1 se pacient nacházel v plném invalidním důchodě, poté v částečném a nyní pobírá starobní důchod </w:t>
      </w:r>
    </w:p>
    <w:p w:rsidR="0012086B" w:rsidRDefault="003C5BE3" w:rsidP="00A42B8E">
      <w:r>
        <w:t>NO</w:t>
      </w:r>
      <w:r w:rsidR="0012086B">
        <w:t xml:space="preserve">: </w:t>
      </w:r>
      <w:r w:rsidR="00293BA0">
        <w:br/>
      </w:r>
      <w:r w:rsidR="0012086B">
        <w:t xml:space="preserve">-v 19 letech havárie na motocyklu, fraktura </w:t>
      </w:r>
      <w:proofErr w:type="spellStart"/>
      <w:r w:rsidR="0012086B">
        <w:t>tibie</w:t>
      </w:r>
      <w:proofErr w:type="spellEnd"/>
      <w:r w:rsidR="0012086B">
        <w:t xml:space="preserve">, vytvoření pakloubu, </w:t>
      </w:r>
      <w:proofErr w:type="spellStart"/>
      <w:r w:rsidR="0012086B">
        <w:t>reoperace</w:t>
      </w:r>
      <w:proofErr w:type="spellEnd"/>
      <w:r w:rsidR="0012086B">
        <w:t>- změna stereotypu chůze, dlouhodobé bolesti obou kolen, v 50 letech- laparoskopicky odstranění odštěpků z pravého kolene, v 60. letech začalo více bolet pravé koleno- docházel na ortopedii- obstřiky pravého kolene, prášky-</w:t>
      </w:r>
      <w:proofErr w:type="spellStart"/>
      <w:r w:rsidR="0012086B">
        <w:t>chondrosulf</w:t>
      </w:r>
      <w:proofErr w:type="spellEnd"/>
      <w:r w:rsidR="0012086B">
        <w:t>, po dvou letech obstřiky levého kolene, po dalších 2 letech- do obou kolen injekce (5 do každého)- nepomohlo, pacient udával z</w:t>
      </w:r>
      <w:r w:rsidR="00293BA0">
        <w:t>horšení bolestí, v prosinci 2011</w:t>
      </w:r>
      <w:r w:rsidR="0012086B">
        <w:t xml:space="preserve">- RTG obou kolen, </w:t>
      </w:r>
      <w:r w:rsidR="00293BA0">
        <w:t>12. leden 2013</w:t>
      </w:r>
      <w:r w:rsidR="0012086B" w:rsidRPr="002A46E1">
        <w:t xml:space="preserve"> operace TEP pravého kolene</w:t>
      </w:r>
    </w:p>
    <w:p w:rsidR="0012086B" w:rsidRDefault="0012086B" w:rsidP="00A42B8E">
      <w:r>
        <w:t xml:space="preserve">Výpis ze zdravotní dokumentace: </w:t>
      </w:r>
      <w:proofErr w:type="gramStart"/>
      <w:r>
        <w:t>RTG- bilaterálně</w:t>
      </w:r>
      <w:proofErr w:type="gramEnd"/>
      <w:r>
        <w:t xml:space="preserve"> </w:t>
      </w:r>
      <w:proofErr w:type="spellStart"/>
      <w:r>
        <w:t>gonartróza</w:t>
      </w:r>
      <w:proofErr w:type="spellEnd"/>
      <w:r>
        <w:t xml:space="preserve"> 3. stupně, okrajové osteofyty, indikován k TEP pravého kolene s výhledem na druhostrannou operaci, pacient byl při operaci v celkové anestezii </w:t>
      </w:r>
    </w:p>
    <w:p w:rsidR="0012086B" w:rsidRDefault="0012086B" w:rsidP="00A42B8E">
      <w:r w:rsidRPr="00293BA0">
        <w:rPr>
          <w:u w:val="single"/>
        </w:rPr>
        <w:t>Předchozí rehabilitace</w:t>
      </w:r>
      <w:r>
        <w:t xml:space="preserve">: po úraze v r. 1981 docházel na manipulační léčbu pro bolest krční páteře- </w:t>
      </w:r>
      <w:proofErr w:type="gramStart"/>
      <w:r>
        <w:t>1 krát</w:t>
      </w:r>
      <w:proofErr w:type="gramEnd"/>
      <w:r>
        <w:t xml:space="preserve"> měsíčně- pomáhalo až do ústupu obtíží, </w:t>
      </w:r>
      <w:proofErr w:type="spellStart"/>
      <w:r>
        <w:t>rhb</w:t>
      </w:r>
      <w:proofErr w:type="spellEnd"/>
      <w:r>
        <w:t xml:space="preserve"> na kolena</w:t>
      </w:r>
      <w:r w:rsidR="00293BA0">
        <w:t xml:space="preserve"> nebyla</w:t>
      </w:r>
      <w:r w:rsidR="002A46E1">
        <w:t>.</w:t>
      </w:r>
    </w:p>
    <w:p w:rsidR="002A46E1" w:rsidRDefault="002A46E1" w:rsidP="00A42B8E">
      <w:r>
        <w:t>Po operaci a vstupním vyšetření fyzioterapeut připravil plán terapie.</w:t>
      </w:r>
    </w:p>
    <w:p w:rsidR="002A46E1" w:rsidRDefault="002A46E1" w:rsidP="002A46E1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Cíle fyzioterapeutické intervence </w:t>
      </w:r>
    </w:p>
    <w:p w:rsidR="002A46E1" w:rsidRDefault="002A46E1" w:rsidP="002A46E1">
      <w:pPr>
        <w:pStyle w:val="Default"/>
        <w:rPr>
          <w:sz w:val="23"/>
          <w:szCs w:val="23"/>
        </w:rPr>
      </w:pPr>
    </w:p>
    <w:p w:rsidR="002A46E1" w:rsidRPr="00293BA0" w:rsidRDefault="002A46E1" w:rsidP="002A46E1">
      <w:pPr>
        <w:pStyle w:val="Default"/>
        <w:spacing w:after="200"/>
        <w:jc w:val="both"/>
        <w:rPr>
          <w:rFonts w:asciiTheme="minorHAnsi" w:hAnsiTheme="minorHAnsi" w:cstheme="minorHAnsi"/>
          <w:sz w:val="22"/>
          <w:szCs w:val="22"/>
        </w:rPr>
      </w:pPr>
      <w:r w:rsidRPr="00293BA0">
        <w:rPr>
          <w:rFonts w:asciiTheme="minorHAnsi" w:hAnsiTheme="minorHAnsi" w:cstheme="minorHAnsi"/>
          <w:sz w:val="22"/>
          <w:szCs w:val="22"/>
          <w:u w:val="single"/>
        </w:rPr>
        <w:t xml:space="preserve">A) Tromboembolická prevence </w:t>
      </w:r>
    </w:p>
    <w:p w:rsidR="002A46E1" w:rsidRPr="00293BA0" w:rsidRDefault="002A46E1" w:rsidP="002A46E1">
      <w:pPr>
        <w:pStyle w:val="Default"/>
        <w:spacing w:after="200"/>
        <w:jc w:val="both"/>
        <w:rPr>
          <w:rFonts w:asciiTheme="minorHAnsi" w:hAnsiTheme="minorHAnsi" w:cstheme="minorHAnsi"/>
          <w:sz w:val="22"/>
          <w:szCs w:val="22"/>
        </w:rPr>
      </w:pPr>
      <w:r w:rsidRPr="00293BA0">
        <w:rPr>
          <w:rFonts w:asciiTheme="minorHAnsi" w:hAnsiTheme="minorHAnsi" w:cstheme="minorHAnsi"/>
          <w:sz w:val="22"/>
          <w:szCs w:val="22"/>
          <w:u w:val="single"/>
        </w:rPr>
        <w:lastRenderedPageBreak/>
        <w:t xml:space="preserve">B) Obnovení fyziologického </w:t>
      </w:r>
      <w:proofErr w:type="spellStart"/>
      <w:r w:rsidRPr="00293BA0">
        <w:rPr>
          <w:rFonts w:asciiTheme="minorHAnsi" w:hAnsiTheme="minorHAnsi" w:cstheme="minorHAnsi"/>
          <w:sz w:val="22"/>
          <w:szCs w:val="22"/>
          <w:u w:val="single"/>
        </w:rPr>
        <w:t>chůzového</w:t>
      </w:r>
      <w:proofErr w:type="spellEnd"/>
      <w:r w:rsidRPr="00293BA0">
        <w:rPr>
          <w:rFonts w:asciiTheme="minorHAnsi" w:hAnsiTheme="minorHAnsi" w:cstheme="minorHAnsi"/>
          <w:sz w:val="22"/>
          <w:szCs w:val="22"/>
          <w:u w:val="single"/>
        </w:rPr>
        <w:t xml:space="preserve"> mechanismu </w:t>
      </w:r>
    </w:p>
    <w:p w:rsidR="002A46E1" w:rsidRPr="00293BA0" w:rsidRDefault="002A46E1" w:rsidP="002A46E1">
      <w:pPr>
        <w:pStyle w:val="Default"/>
        <w:spacing w:after="200"/>
        <w:jc w:val="both"/>
        <w:rPr>
          <w:rFonts w:asciiTheme="minorHAnsi" w:hAnsiTheme="minorHAnsi" w:cstheme="minorHAnsi"/>
          <w:sz w:val="22"/>
          <w:szCs w:val="22"/>
        </w:rPr>
      </w:pPr>
      <w:r w:rsidRPr="00293BA0">
        <w:rPr>
          <w:rFonts w:asciiTheme="minorHAnsi" w:hAnsiTheme="minorHAnsi" w:cstheme="minorHAnsi"/>
          <w:sz w:val="22"/>
          <w:szCs w:val="22"/>
        </w:rPr>
        <w:t xml:space="preserve">- snížení otoku v oblasti kolene pravé dolní končetiny </w:t>
      </w:r>
    </w:p>
    <w:p w:rsidR="002A46E1" w:rsidRPr="00293BA0" w:rsidRDefault="002A46E1" w:rsidP="002A46E1">
      <w:pPr>
        <w:pStyle w:val="Default"/>
        <w:spacing w:after="200"/>
        <w:jc w:val="both"/>
        <w:rPr>
          <w:rFonts w:asciiTheme="minorHAnsi" w:hAnsiTheme="minorHAnsi" w:cstheme="minorHAnsi"/>
          <w:sz w:val="22"/>
          <w:szCs w:val="22"/>
        </w:rPr>
      </w:pPr>
      <w:r w:rsidRPr="00293BA0">
        <w:rPr>
          <w:rFonts w:asciiTheme="minorHAnsi" w:hAnsiTheme="minorHAnsi" w:cstheme="minorHAnsi"/>
          <w:sz w:val="22"/>
          <w:szCs w:val="22"/>
        </w:rPr>
        <w:t xml:space="preserve">- korekce stereotypu chůze </w:t>
      </w:r>
    </w:p>
    <w:p w:rsidR="002A46E1" w:rsidRPr="00293BA0" w:rsidRDefault="002A46E1" w:rsidP="002A46E1">
      <w:pPr>
        <w:pStyle w:val="Default"/>
        <w:spacing w:after="200"/>
        <w:jc w:val="both"/>
        <w:rPr>
          <w:rFonts w:asciiTheme="minorHAnsi" w:hAnsiTheme="minorHAnsi" w:cstheme="minorHAnsi"/>
          <w:sz w:val="22"/>
          <w:szCs w:val="22"/>
        </w:rPr>
      </w:pPr>
      <w:r w:rsidRPr="00293BA0">
        <w:rPr>
          <w:rFonts w:asciiTheme="minorHAnsi" w:hAnsiTheme="minorHAnsi" w:cstheme="minorHAnsi"/>
          <w:sz w:val="22"/>
          <w:szCs w:val="22"/>
        </w:rPr>
        <w:t xml:space="preserve">- uvolnění jizvy a jejího okolí </w:t>
      </w:r>
    </w:p>
    <w:p w:rsidR="002A46E1" w:rsidRPr="00293BA0" w:rsidRDefault="002A46E1" w:rsidP="002A46E1">
      <w:pPr>
        <w:pStyle w:val="Default"/>
        <w:spacing w:after="200"/>
        <w:jc w:val="both"/>
        <w:rPr>
          <w:rFonts w:asciiTheme="minorHAnsi" w:hAnsiTheme="minorHAnsi" w:cstheme="minorHAnsi"/>
          <w:sz w:val="22"/>
          <w:szCs w:val="22"/>
        </w:rPr>
      </w:pPr>
      <w:r w:rsidRPr="00293BA0">
        <w:rPr>
          <w:rFonts w:asciiTheme="minorHAnsi" w:hAnsiTheme="minorHAnsi" w:cstheme="minorHAnsi"/>
          <w:sz w:val="22"/>
          <w:szCs w:val="22"/>
        </w:rPr>
        <w:t xml:space="preserve">- zvýšení kloubního rozsahu v pravém koleni do flexe a extenze </w:t>
      </w:r>
    </w:p>
    <w:p w:rsidR="002A46E1" w:rsidRPr="00293BA0" w:rsidRDefault="002A46E1" w:rsidP="002A46E1">
      <w:pPr>
        <w:pStyle w:val="Default"/>
        <w:spacing w:after="200"/>
        <w:jc w:val="both"/>
        <w:rPr>
          <w:rFonts w:asciiTheme="minorHAnsi" w:hAnsiTheme="minorHAnsi" w:cstheme="minorHAnsi"/>
          <w:sz w:val="22"/>
          <w:szCs w:val="22"/>
        </w:rPr>
      </w:pPr>
      <w:r w:rsidRPr="00293BA0">
        <w:rPr>
          <w:rFonts w:asciiTheme="minorHAnsi" w:hAnsiTheme="minorHAnsi" w:cstheme="minorHAnsi"/>
          <w:sz w:val="22"/>
          <w:szCs w:val="22"/>
        </w:rPr>
        <w:t xml:space="preserve">- nácvik fyziologického mechanismu </w:t>
      </w:r>
      <w:r w:rsidR="008B1FAC">
        <w:rPr>
          <w:rFonts w:asciiTheme="minorHAnsi" w:hAnsiTheme="minorHAnsi" w:cstheme="minorHAnsi"/>
          <w:sz w:val="22"/>
          <w:szCs w:val="22"/>
        </w:rPr>
        <w:t>chůze</w:t>
      </w:r>
    </w:p>
    <w:p w:rsidR="002A46E1" w:rsidRPr="00293BA0" w:rsidRDefault="002A46E1" w:rsidP="002A46E1">
      <w:pPr>
        <w:pStyle w:val="Default"/>
        <w:spacing w:after="200"/>
        <w:jc w:val="both"/>
        <w:rPr>
          <w:rFonts w:asciiTheme="minorHAnsi" w:hAnsiTheme="minorHAnsi" w:cstheme="minorHAnsi"/>
          <w:sz w:val="22"/>
          <w:szCs w:val="22"/>
        </w:rPr>
      </w:pPr>
      <w:r w:rsidRPr="00293BA0">
        <w:rPr>
          <w:rFonts w:asciiTheme="minorHAnsi" w:hAnsiTheme="minorHAnsi" w:cstheme="minorHAnsi"/>
          <w:sz w:val="22"/>
          <w:szCs w:val="22"/>
        </w:rPr>
        <w:t xml:space="preserve">- snížení bolesti v oblasti kolene </w:t>
      </w:r>
    </w:p>
    <w:p w:rsidR="002A46E1" w:rsidRPr="00293BA0" w:rsidRDefault="002A46E1" w:rsidP="002A46E1">
      <w:pPr>
        <w:pStyle w:val="Default"/>
        <w:spacing w:after="200"/>
        <w:jc w:val="both"/>
        <w:rPr>
          <w:rFonts w:asciiTheme="minorHAnsi" w:hAnsiTheme="minorHAnsi" w:cstheme="minorHAnsi"/>
          <w:sz w:val="22"/>
          <w:szCs w:val="22"/>
        </w:rPr>
      </w:pPr>
      <w:r w:rsidRPr="00293BA0">
        <w:rPr>
          <w:rFonts w:asciiTheme="minorHAnsi" w:hAnsiTheme="minorHAnsi" w:cstheme="minorHAnsi"/>
          <w:sz w:val="22"/>
          <w:szCs w:val="22"/>
        </w:rPr>
        <w:t xml:space="preserve">- posílení svalstva DKK, které se účastní stabilizace kolene </w:t>
      </w:r>
    </w:p>
    <w:p w:rsidR="002A46E1" w:rsidRPr="00293BA0" w:rsidRDefault="002A46E1" w:rsidP="002A46E1">
      <w:pPr>
        <w:spacing w:after="120"/>
        <w:rPr>
          <w:rFonts w:cstheme="minorHAnsi"/>
        </w:rPr>
      </w:pPr>
      <w:r w:rsidRPr="00293BA0">
        <w:rPr>
          <w:rFonts w:cstheme="minorHAnsi"/>
        </w:rPr>
        <w:t xml:space="preserve">- obnovení kloubní vůle v oblasti </w:t>
      </w:r>
      <w:proofErr w:type="spellStart"/>
      <w:r w:rsidRPr="00293BA0">
        <w:rPr>
          <w:rFonts w:cstheme="minorHAnsi"/>
        </w:rPr>
        <w:t>plosek</w:t>
      </w:r>
      <w:proofErr w:type="spellEnd"/>
      <w:r w:rsidRPr="00293BA0">
        <w:rPr>
          <w:rFonts w:cstheme="minorHAnsi"/>
        </w:rPr>
        <w:t xml:space="preserve"> nohou, pánve, kolene, 5. žeberního oblouku vpravo a krční páteře</w:t>
      </w:r>
    </w:p>
    <w:p w:rsidR="002A46E1" w:rsidRPr="00293BA0" w:rsidRDefault="002A46E1" w:rsidP="002A46E1">
      <w:pPr>
        <w:pStyle w:val="Default"/>
        <w:spacing w:after="200"/>
        <w:jc w:val="both"/>
        <w:rPr>
          <w:rFonts w:asciiTheme="minorHAnsi" w:hAnsiTheme="minorHAnsi" w:cstheme="minorHAnsi"/>
          <w:sz w:val="22"/>
          <w:szCs w:val="22"/>
        </w:rPr>
      </w:pPr>
      <w:r w:rsidRPr="00293BA0">
        <w:rPr>
          <w:rFonts w:asciiTheme="minorHAnsi" w:hAnsiTheme="minorHAnsi" w:cstheme="minorHAnsi"/>
          <w:sz w:val="22"/>
          <w:szCs w:val="22"/>
          <w:u w:val="single"/>
        </w:rPr>
        <w:t xml:space="preserve">C) Ovlivnění </w:t>
      </w:r>
      <w:proofErr w:type="spellStart"/>
      <w:r w:rsidRPr="00293BA0">
        <w:rPr>
          <w:rFonts w:asciiTheme="minorHAnsi" w:hAnsiTheme="minorHAnsi" w:cstheme="minorHAnsi"/>
          <w:sz w:val="22"/>
          <w:szCs w:val="22"/>
          <w:u w:val="single"/>
        </w:rPr>
        <w:t>postury</w:t>
      </w:r>
      <w:proofErr w:type="spellEnd"/>
      <w:r w:rsidRPr="00293BA0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</w:p>
    <w:p w:rsidR="002A46E1" w:rsidRPr="00293BA0" w:rsidRDefault="002A46E1" w:rsidP="002A46E1">
      <w:pPr>
        <w:pStyle w:val="Default"/>
        <w:spacing w:after="200"/>
        <w:jc w:val="both"/>
        <w:rPr>
          <w:rFonts w:asciiTheme="minorHAnsi" w:hAnsiTheme="minorHAnsi" w:cstheme="minorHAnsi"/>
          <w:sz w:val="22"/>
          <w:szCs w:val="22"/>
        </w:rPr>
      </w:pPr>
      <w:r w:rsidRPr="00293BA0">
        <w:rPr>
          <w:rFonts w:asciiTheme="minorHAnsi" w:hAnsiTheme="minorHAnsi" w:cstheme="minorHAnsi"/>
          <w:sz w:val="22"/>
          <w:szCs w:val="22"/>
        </w:rPr>
        <w:t xml:space="preserve">- nácvik fyziologického dýchání </w:t>
      </w:r>
    </w:p>
    <w:p w:rsidR="002A46E1" w:rsidRPr="00293BA0" w:rsidRDefault="002A46E1" w:rsidP="002A46E1">
      <w:pPr>
        <w:spacing w:after="120"/>
        <w:rPr>
          <w:rFonts w:cstheme="minorHAnsi"/>
        </w:rPr>
      </w:pPr>
      <w:r w:rsidRPr="00293BA0">
        <w:rPr>
          <w:rFonts w:cstheme="minorHAnsi"/>
        </w:rPr>
        <w:t>- zvětšení rozvoje hrudníku</w:t>
      </w:r>
    </w:p>
    <w:p w:rsidR="002A46E1" w:rsidRPr="00293BA0" w:rsidRDefault="002A46E1" w:rsidP="002A46E1">
      <w:pPr>
        <w:pStyle w:val="Default"/>
        <w:spacing w:after="200"/>
        <w:jc w:val="both"/>
        <w:rPr>
          <w:rFonts w:asciiTheme="minorHAnsi" w:hAnsiTheme="minorHAnsi" w:cstheme="minorHAnsi"/>
          <w:sz w:val="22"/>
          <w:szCs w:val="22"/>
        </w:rPr>
      </w:pPr>
      <w:r w:rsidRPr="00293BA0">
        <w:rPr>
          <w:rFonts w:asciiTheme="minorHAnsi" w:hAnsiTheme="minorHAnsi" w:cstheme="minorHAnsi"/>
          <w:sz w:val="22"/>
          <w:szCs w:val="22"/>
        </w:rPr>
        <w:t xml:space="preserve">- stabilizace kolene </w:t>
      </w:r>
    </w:p>
    <w:p w:rsidR="002A46E1" w:rsidRPr="00293BA0" w:rsidRDefault="002A46E1" w:rsidP="002A46E1">
      <w:pPr>
        <w:pStyle w:val="Default"/>
        <w:spacing w:after="200"/>
        <w:jc w:val="both"/>
        <w:rPr>
          <w:rFonts w:asciiTheme="minorHAnsi" w:hAnsiTheme="minorHAnsi" w:cstheme="minorHAnsi"/>
          <w:sz w:val="22"/>
          <w:szCs w:val="22"/>
        </w:rPr>
      </w:pPr>
      <w:r w:rsidRPr="00293BA0">
        <w:rPr>
          <w:rFonts w:asciiTheme="minorHAnsi" w:hAnsiTheme="minorHAnsi" w:cstheme="minorHAnsi"/>
          <w:sz w:val="22"/>
          <w:szCs w:val="22"/>
        </w:rPr>
        <w:t xml:space="preserve">- zlepšení </w:t>
      </w:r>
      <w:proofErr w:type="spellStart"/>
      <w:r w:rsidRPr="00293BA0">
        <w:rPr>
          <w:rFonts w:asciiTheme="minorHAnsi" w:hAnsiTheme="minorHAnsi" w:cstheme="minorHAnsi"/>
          <w:sz w:val="22"/>
          <w:szCs w:val="22"/>
        </w:rPr>
        <w:t>aference</w:t>
      </w:r>
      <w:proofErr w:type="spellEnd"/>
      <w:r w:rsidRPr="00293BA0">
        <w:rPr>
          <w:rFonts w:asciiTheme="minorHAnsi" w:hAnsiTheme="minorHAnsi" w:cstheme="minorHAnsi"/>
          <w:sz w:val="22"/>
          <w:szCs w:val="22"/>
        </w:rPr>
        <w:t xml:space="preserve"> z oblasti pravého kolene a </w:t>
      </w:r>
      <w:proofErr w:type="spellStart"/>
      <w:r w:rsidRPr="00293BA0">
        <w:rPr>
          <w:rFonts w:asciiTheme="minorHAnsi" w:hAnsiTheme="minorHAnsi" w:cstheme="minorHAnsi"/>
          <w:sz w:val="22"/>
          <w:szCs w:val="22"/>
        </w:rPr>
        <w:t>plosek</w:t>
      </w:r>
      <w:proofErr w:type="spellEnd"/>
      <w:r w:rsidRPr="00293BA0">
        <w:rPr>
          <w:rFonts w:asciiTheme="minorHAnsi" w:hAnsiTheme="minorHAnsi" w:cstheme="minorHAnsi"/>
          <w:sz w:val="22"/>
          <w:szCs w:val="22"/>
        </w:rPr>
        <w:t xml:space="preserve"> nohou </w:t>
      </w:r>
    </w:p>
    <w:p w:rsidR="002A46E1" w:rsidRPr="00293BA0" w:rsidRDefault="002A46E1" w:rsidP="002A46E1">
      <w:pPr>
        <w:spacing w:after="120"/>
        <w:rPr>
          <w:rFonts w:cstheme="minorHAnsi"/>
        </w:rPr>
      </w:pPr>
      <w:r w:rsidRPr="00293BA0">
        <w:rPr>
          <w:rFonts w:cstheme="minorHAnsi"/>
        </w:rPr>
        <w:t>- ovlivnění dolního zkříženého a vrstvového syndromu</w:t>
      </w:r>
    </w:p>
    <w:p w:rsidR="002A46E1" w:rsidRDefault="002A46E1" w:rsidP="002A46E1">
      <w:pPr>
        <w:pStyle w:val="Default"/>
      </w:pPr>
    </w:p>
    <w:p w:rsidR="002A46E1" w:rsidRDefault="002A46E1" w:rsidP="002A46E1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Dlouhodobý plán </w:t>
      </w:r>
    </w:p>
    <w:p w:rsidR="002A46E1" w:rsidRDefault="002A46E1" w:rsidP="002A46E1">
      <w:pPr>
        <w:pStyle w:val="Default"/>
        <w:rPr>
          <w:sz w:val="23"/>
          <w:szCs w:val="23"/>
        </w:rPr>
      </w:pPr>
    </w:p>
    <w:p w:rsidR="002A46E1" w:rsidRDefault="002A46E1" w:rsidP="00A42B8E">
      <w:pPr>
        <w:spacing w:after="0"/>
      </w:pPr>
      <w:r>
        <w:t xml:space="preserve">Pro následné systematické zlepšování pacientova stavu </w:t>
      </w:r>
      <w:r w:rsidR="007E50A9">
        <w:t xml:space="preserve">doporučujeme </w:t>
      </w:r>
      <w:r>
        <w:t xml:space="preserve">navštěvovat ambulantně léčebnou rehabilitaci. </w:t>
      </w:r>
    </w:p>
    <w:p w:rsidR="002A46E1" w:rsidRDefault="002A46E1" w:rsidP="00A42B8E">
      <w:pPr>
        <w:spacing w:after="0"/>
      </w:pPr>
      <w:r>
        <w:t xml:space="preserve">V rámci balneoterapie </w:t>
      </w:r>
      <w:r w:rsidR="003C5BE3">
        <w:t xml:space="preserve">doporučujeme </w:t>
      </w:r>
      <w:r>
        <w:t>pobyt v</w:t>
      </w:r>
      <w:r w:rsidR="003C5BE3">
        <w:t xml:space="preserve"> lázních, které </w:t>
      </w:r>
      <w:r>
        <w:t>se specializují na léčbu pohybového aparátu.</w:t>
      </w:r>
    </w:p>
    <w:p w:rsidR="002A46E1" w:rsidRDefault="006A2C38" w:rsidP="00A42B8E">
      <w:pPr>
        <w:spacing w:after="0"/>
      </w:pPr>
      <w:r>
        <w:t>P</w:t>
      </w:r>
      <w:r w:rsidR="002A46E1">
        <w:t xml:space="preserve">okračování v léčebné rehabilitaci ve smyslu zvýšení rozsahu v kolenním kloubu, snížení otoku, úprava konfigurace DKK, aktivace </w:t>
      </w:r>
      <w:proofErr w:type="spellStart"/>
      <w:r w:rsidR="002A46E1">
        <w:t>pelvitrochanterických</w:t>
      </w:r>
      <w:proofErr w:type="spellEnd"/>
      <w:r w:rsidR="002A46E1">
        <w:t xml:space="preserve"> svalů, korekce osového postavení DK, zvýšení rozvoje hrudníku, korekce stereotypu stoje, chůze a sedu, ovlivnění dolního zkříženého a vrstvového syndromu </w:t>
      </w:r>
    </w:p>
    <w:p w:rsidR="002A46E1" w:rsidRDefault="002A46E1" w:rsidP="002A46E1">
      <w:pPr>
        <w:spacing w:after="120"/>
        <w:rPr>
          <w:sz w:val="23"/>
          <w:szCs w:val="23"/>
        </w:rPr>
      </w:pPr>
      <w:r>
        <w:rPr>
          <w:sz w:val="23"/>
          <w:szCs w:val="23"/>
        </w:rPr>
        <w:t>- pokračování v</w:t>
      </w:r>
      <w:r w:rsidR="003C5BE3">
        <w:rPr>
          <w:sz w:val="23"/>
          <w:szCs w:val="23"/>
        </w:rPr>
        <w:t> </w:t>
      </w:r>
      <w:proofErr w:type="spellStart"/>
      <w:r>
        <w:rPr>
          <w:sz w:val="23"/>
          <w:szCs w:val="23"/>
        </w:rPr>
        <w:t>autoterapii</w:t>
      </w:r>
      <w:proofErr w:type="spellEnd"/>
      <w:r w:rsidR="003C5BE3">
        <w:rPr>
          <w:sz w:val="23"/>
          <w:szCs w:val="23"/>
        </w:rPr>
        <w:t>.</w:t>
      </w:r>
    </w:p>
    <w:p w:rsidR="00293BA0" w:rsidRDefault="00293BA0" w:rsidP="008B1FAC">
      <w:pPr>
        <w:pStyle w:val="Nadpis3"/>
      </w:pPr>
      <w:r>
        <w:t xml:space="preserve">1. </w:t>
      </w:r>
      <w:proofErr w:type="spellStart"/>
      <w:r>
        <w:t>Write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questions</w:t>
      </w:r>
      <w:proofErr w:type="spellEnd"/>
      <w:r>
        <w:t>.</w:t>
      </w:r>
    </w:p>
    <w:p w:rsidR="00293BA0" w:rsidRDefault="00293BA0" w:rsidP="002A46E1">
      <w:pPr>
        <w:spacing w:after="120"/>
      </w:pPr>
      <w:r>
        <w:t>RA</w:t>
      </w:r>
    </w:p>
    <w:p w:rsidR="00293BA0" w:rsidRDefault="00293BA0" w:rsidP="002A46E1">
      <w:pPr>
        <w:spacing w:after="120"/>
      </w:pPr>
      <w:r>
        <w:t>1.</w:t>
      </w:r>
    </w:p>
    <w:p w:rsidR="00293BA0" w:rsidRDefault="00293BA0" w:rsidP="002A46E1">
      <w:pPr>
        <w:spacing w:after="120"/>
      </w:pPr>
      <w:r>
        <w:t>2.</w:t>
      </w:r>
    </w:p>
    <w:p w:rsidR="00293BA0" w:rsidRDefault="00293BA0" w:rsidP="002A46E1">
      <w:pPr>
        <w:spacing w:after="120"/>
      </w:pPr>
      <w:r>
        <w:t>3.</w:t>
      </w:r>
    </w:p>
    <w:p w:rsidR="00293BA0" w:rsidRDefault="00293BA0" w:rsidP="002A46E1">
      <w:pPr>
        <w:spacing w:after="120"/>
      </w:pPr>
      <w:r>
        <w:t>OA</w:t>
      </w:r>
    </w:p>
    <w:p w:rsidR="00293BA0" w:rsidRDefault="00293BA0" w:rsidP="002A46E1">
      <w:pPr>
        <w:spacing w:after="120"/>
      </w:pPr>
      <w:r>
        <w:t>1.</w:t>
      </w:r>
    </w:p>
    <w:p w:rsidR="00293BA0" w:rsidRDefault="00293BA0" w:rsidP="002A46E1">
      <w:pPr>
        <w:spacing w:after="120"/>
      </w:pPr>
      <w:r>
        <w:t>2.</w:t>
      </w:r>
    </w:p>
    <w:p w:rsidR="00293BA0" w:rsidRDefault="00293BA0" w:rsidP="002A46E1">
      <w:pPr>
        <w:spacing w:after="120"/>
      </w:pPr>
      <w:r>
        <w:lastRenderedPageBreak/>
        <w:t>3.</w:t>
      </w:r>
    </w:p>
    <w:p w:rsidR="00293BA0" w:rsidRDefault="00293BA0" w:rsidP="002A46E1">
      <w:pPr>
        <w:spacing w:after="120"/>
      </w:pPr>
      <w:r>
        <w:t>Abúzus</w:t>
      </w:r>
    </w:p>
    <w:p w:rsidR="00293BA0" w:rsidRDefault="00293BA0" w:rsidP="002A46E1">
      <w:pPr>
        <w:spacing w:after="120"/>
      </w:pPr>
      <w:r>
        <w:t>1.</w:t>
      </w:r>
    </w:p>
    <w:p w:rsidR="00293BA0" w:rsidRDefault="00293BA0" w:rsidP="002A46E1">
      <w:pPr>
        <w:spacing w:after="120"/>
      </w:pPr>
      <w:r>
        <w:t>PA</w:t>
      </w:r>
    </w:p>
    <w:p w:rsidR="00293BA0" w:rsidRDefault="00293BA0" w:rsidP="002A46E1">
      <w:pPr>
        <w:spacing w:after="120"/>
      </w:pPr>
      <w:r>
        <w:t>1.</w:t>
      </w:r>
    </w:p>
    <w:p w:rsidR="00293BA0" w:rsidRDefault="00293BA0" w:rsidP="002A46E1">
      <w:pPr>
        <w:spacing w:after="120"/>
      </w:pPr>
      <w:r>
        <w:t>2.</w:t>
      </w:r>
    </w:p>
    <w:p w:rsidR="00293BA0" w:rsidRDefault="00293BA0" w:rsidP="002A46E1">
      <w:pPr>
        <w:spacing w:after="120"/>
      </w:pPr>
      <w:r>
        <w:t>SA</w:t>
      </w:r>
    </w:p>
    <w:p w:rsidR="00293BA0" w:rsidRDefault="00293BA0" w:rsidP="002A46E1">
      <w:pPr>
        <w:spacing w:after="120"/>
      </w:pPr>
      <w:r>
        <w:t>1.</w:t>
      </w:r>
    </w:p>
    <w:p w:rsidR="00293BA0" w:rsidRDefault="00293BA0" w:rsidP="002A46E1">
      <w:pPr>
        <w:spacing w:after="120"/>
      </w:pPr>
      <w:r>
        <w:t>2.</w:t>
      </w:r>
    </w:p>
    <w:p w:rsidR="00293BA0" w:rsidRDefault="00293BA0" w:rsidP="002A46E1">
      <w:pPr>
        <w:spacing w:after="120"/>
      </w:pPr>
      <w:r>
        <w:t>NO</w:t>
      </w:r>
    </w:p>
    <w:p w:rsidR="00293BA0" w:rsidRDefault="00293BA0" w:rsidP="002A46E1">
      <w:pPr>
        <w:spacing w:after="120"/>
      </w:pPr>
      <w:r>
        <w:t>1.</w:t>
      </w:r>
    </w:p>
    <w:p w:rsidR="00293BA0" w:rsidRDefault="00293BA0" w:rsidP="002A46E1">
      <w:pPr>
        <w:spacing w:after="120"/>
      </w:pPr>
      <w:r>
        <w:t>2.</w:t>
      </w:r>
    </w:p>
    <w:p w:rsidR="00293BA0" w:rsidRDefault="00293BA0" w:rsidP="002A46E1">
      <w:pPr>
        <w:spacing w:after="120"/>
      </w:pPr>
      <w:r>
        <w:t>3.</w:t>
      </w:r>
    </w:p>
    <w:p w:rsidR="00293BA0" w:rsidRDefault="00293BA0" w:rsidP="002A46E1">
      <w:pPr>
        <w:spacing w:after="120"/>
      </w:pPr>
      <w:r>
        <w:t>4.</w:t>
      </w:r>
    </w:p>
    <w:p w:rsidR="00293BA0" w:rsidRDefault="00293BA0" w:rsidP="008B1FAC">
      <w:pPr>
        <w:pStyle w:val="Nadpis3"/>
      </w:pPr>
      <w:r>
        <w:t xml:space="preserve">2. </w:t>
      </w:r>
      <w:proofErr w:type="spellStart"/>
      <w:r>
        <w:t>Explain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phrases</w:t>
      </w:r>
      <w:proofErr w:type="spellEnd"/>
      <w:r>
        <w:t xml:space="preserve"> in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own</w:t>
      </w:r>
      <w:proofErr w:type="spellEnd"/>
      <w:r>
        <w:t xml:space="preserve"> </w:t>
      </w:r>
      <w:proofErr w:type="spellStart"/>
      <w:r>
        <w:t>words</w:t>
      </w:r>
      <w:proofErr w:type="spellEnd"/>
      <w:r>
        <w:t>.</w:t>
      </w:r>
    </w:p>
    <w:p w:rsidR="00293BA0" w:rsidRDefault="00293BA0" w:rsidP="002A46E1">
      <w:pPr>
        <w:spacing w:after="120"/>
      </w:pPr>
      <w:r>
        <w:t>Tromboembolická prevence</w:t>
      </w:r>
    </w:p>
    <w:p w:rsidR="00293BA0" w:rsidRDefault="00293BA0" w:rsidP="002A46E1">
      <w:pPr>
        <w:spacing w:after="120"/>
      </w:pPr>
      <w:r>
        <w:t>Obnovení fyziologického mechanismu</w:t>
      </w:r>
      <w:r w:rsidR="008B1FAC">
        <w:t xml:space="preserve"> chůze</w:t>
      </w:r>
    </w:p>
    <w:p w:rsidR="00293BA0" w:rsidRDefault="00293BA0" w:rsidP="002A46E1">
      <w:pPr>
        <w:spacing w:after="120"/>
      </w:pPr>
      <w:r>
        <w:t xml:space="preserve">Obnovení </w:t>
      </w:r>
      <w:proofErr w:type="spellStart"/>
      <w:r>
        <w:t>postury</w:t>
      </w:r>
      <w:proofErr w:type="spellEnd"/>
    </w:p>
    <w:p w:rsidR="008B1FAC" w:rsidRDefault="008B1FAC">
      <w:r>
        <w:br w:type="page"/>
      </w:r>
    </w:p>
    <w:p w:rsidR="008B1FAC" w:rsidRDefault="008B1FAC" w:rsidP="002A46E1">
      <w:pPr>
        <w:spacing w:after="120"/>
      </w:pPr>
    </w:p>
    <w:p w:rsidR="003C5BE3" w:rsidRDefault="00A505CB" w:rsidP="002A46E1">
      <w:pPr>
        <w:spacing w:after="120"/>
      </w:pPr>
      <w:hyperlink r:id="rId8" w:history="1">
        <w:r w:rsidR="003C5BE3" w:rsidRPr="00893A75">
          <w:rPr>
            <w:rStyle w:val="Hypertextovodkaz"/>
          </w:rPr>
          <w:t>https://theses.cz/id/hhp9bn/Bakalsk_prce.pdf</w:t>
        </w:r>
      </w:hyperlink>
    </w:p>
    <w:p w:rsidR="003C5BE3" w:rsidRDefault="003C5BE3" w:rsidP="002A46E1">
      <w:pPr>
        <w:spacing w:after="120"/>
      </w:pPr>
    </w:p>
    <w:sectPr w:rsidR="003C5BE3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05CB" w:rsidRDefault="00A505CB" w:rsidP="00892F8D">
      <w:pPr>
        <w:spacing w:after="0" w:line="240" w:lineRule="auto"/>
      </w:pPr>
      <w:r>
        <w:separator/>
      </w:r>
    </w:p>
  </w:endnote>
  <w:endnote w:type="continuationSeparator" w:id="0">
    <w:p w:rsidR="00A505CB" w:rsidRDefault="00A505CB" w:rsidP="00892F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5884632"/>
      <w:docPartObj>
        <w:docPartGallery w:val="Page Numbers (Bottom of Page)"/>
        <w:docPartUnique/>
      </w:docPartObj>
    </w:sdtPr>
    <w:sdtEndPr/>
    <w:sdtContent>
      <w:p w:rsidR="00892F8D" w:rsidRDefault="00892F8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64E5">
          <w:rPr>
            <w:noProof/>
          </w:rPr>
          <w:t>6</w:t>
        </w:r>
        <w:r>
          <w:fldChar w:fldCharType="end"/>
        </w:r>
      </w:p>
    </w:sdtContent>
  </w:sdt>
  <w:p w:rsidR="00892F8D" w:rsidRDefault="00892F8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05CB" w:rsidRDefault="00A505CB" w:rsidP="00892F8D">
      <w:pPr>
        <w:spacing w:after="0" w:line="240" w:lineRule="auto"/>
      </w:pPr>
      <w:r>
        <w:separator/>
      </w:r>
    </w:p>
  </w:footnote>
  <w:footnote w:type="continuationSeparator" w:id="0">
    <w:p w:rsidR="00A505CB" w:rsidRDefault="00A505CB" w:rsidP="00892F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2F8D" w:rsidRDefault="00892F8D">
    <w:pPr>
      <w:pStyle w:val="Zhlav"/>
    </w:pPr>
    <w:r>
      <w:t xml:space="preserve">Study </w:t>
    </w:r>
    <w:proofErr w:type="spellStart"/>
    <w:r>
      <w:t>Materials</w:t>
    </w:r>
    <w:proofErr w:type="spellEnd"/>
    <w:r>
      <w:t xml:space="preserve"> </w:t>
    </w:r>
    <w:proofErr w:type="spellStart"/>
    <w:r>
      <w:t>of</w:t>
    </w:r>
    <w:proofErr w:type="spellEnd"/>
    <w:r>
      <w:t xml:space="preserve"> Magdalena </w:t>
    </w:r>
    <w:proofErr w:type="spellStart"/>
    <w:r>
      <w:t>Pintarová</w:t>
    </w:r>
    <w:proofErr w:type="spellEnd"/>
  </w:p>
  <w:p w:rsidR="00892F8D" w:rsidRDefault="00892F8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5970F7"/>
    <w:multiLevelType w:val="hybridMultilevel"/>
    <w:tmpl w:val="429E066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C54CB4"/>
    <w:multiLevelType w:val="hybridMultilevel"/>
    <w:tmpl w:val="BC0A61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9E0711"/>
    <w:multiLevelType w:val="hybridMultilevel"/>
    <w:tmpl w:val="8E2EF622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9B27C2"/>
    <w:multiLevelType w:val="hybridMultilevel"/>
    <w:tmpl w:val="43A8F9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5D03"/>
    <w:rsid w:val="000D3387"/>
    <w:rsid w:val="0012086B"/>
    <w:rsid w:val="001C1338"/>
    <w:rsid w:val="00293BA0"/>
    <w:rsid w:val="002A46E1"/>
    <w:rsid w:val="002C64E5"/>
    <w:rsid w:val="002D2C2C"/>
    <w:rsid w:val="00321FB0"/>
    <w:rsid w:val="003C5BE3"/>
    <w:rsid w:val="004039B4"/>
    <w:rsid w:val="004923C6"/>
    <w:rsid w:val="006671F1"/>
    <w:rsid w:val="006A2C38"/>
    <w:rsid w:val="006B5D03"/>
    <w:rsid w:val="006D3C05"/>
    <w:rsid w:val="007E00BD"/>
    <w:rsid w:val="007E50A9"/>
    <w:rsid w:val="00892F8D"/>
    <w:rsid w:val="008B1FAC"/>
    <w:rsid w:val="009766F5"/>
    <w:rsid w:val="00A000A8"/>
    <w:rsid w:val="00A42B8E"/>
    <w:rsid w:val="00A505CB"/>
    <w:rsid w:val="00AF5E9F"/>
    <w:rsid w:val="00B9138A"/>
    <w:rsid w:val="00D16058"/>
    <w:rsid w:val="00E12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73A48"/>
  <w15:chartTrackingRefBased/>
  <w15:docId w15:val="{556646DC-ED46-4AC4-9F04-DC784014C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F5E9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0D338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121A2"/>
    <w:rPr>
      <w:color w:val="0563C1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AF5E9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Default">
    <w:name w:val="Default"/>
    <w:rsid w:val="0012086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892F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92F8D"/>
  </w:style>
  <w:style w:type="paragraph" w:styleId="Zpat">
    <w:name w:val="footer"/>
    <w:basedOn w:val="Normln"/>
    <w:link w:val="ZpatChar"/>
    <w:uiPriority w:val="99"/>
    <w:unhideWhenUsed/>
    <w:rsid w:val="00892F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92F8D"/>
  </w:style>
  <w:style w:type="paragraph" w:styleId="Odstavecseseznamem">
    <w:name w:val="List Paragraph"/>
    <w:basedOn w:val="Normln"/>
    <w:uiPriority w:val="34"/>
    <w:qFormat/>
    <w:rsid w:val="000D3387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0D338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Mkatabulky">
    <w:name w:val="Table Grid"/>
    <w:basedOn w:val="Normlntabulka"/>
    <w:uiPriority w:val="39"/>
    <w:rsid w:val="00A000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heses.cz/id/hhp9bn/Bakalsk_prce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9CA6C5-9EA2-4E54-A36F-0562BF965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1090</Words>
  <Characters>6436</Characters>
  <Application>Microsoft Office Word</Application>
  <DocSecurity>0</DocSecurity>
  <Lines>53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7511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Pintarová</dc:creator>
  <cp:keywords/>
  <dc:description/>
  <cp:lastModifiedBy>Ucitel Ucitel</cp:lastModifiedBy>
  <cp:revision>6</cp:revision>
  <dcterms:created xsi:type="dcterms:W3CDTF">2018-04-10T07:50:00Z</dcterms:created>
  <dcterms:modified xsi:type="dcterms:W3CDTF">2023-04-05T10:37:00Z</dcterms:modified>
</cp:coreProperties>
</file>