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AE4A" w14:textId="04093FFE" w:rsidR="00FF785F" w:rsidRPr="00124283" w:rsidRDefault="00124283">
      <w:pPr>
        <w:rPr>
          <w:b/>
          <w:bCs/>
          <w:sz w:val="28"/>
          <w:szCs w:val="28"/>
        </w:rPr>
      </w:pPr>
      <w:r w:rsidRPr="00124283">
        <w:rPr>
          <w:b/>
          <w:bCs/>
          <w:sz w:val="28"/>
          <w:szCs w:val="28"/>
        </w:rPr>
        <w:t>Seznam „dvanáctibodových přestupků</w:t>
      </w:r>
      <w:r>
        <w:rPr>
          <w:b/>
          <w:bCs/>
          <w:sz w:val="28"/>
          <w:szCs w:val="28"/>
        </w:rPr>
        <w:t>“</w:t>
      </w:r>
    </w:p>
    <w:p w14:paraId="172D8FA1" w14:textId="49EBC0E5" w:rsidR="00124283" w:rsidRDefault="00124283"/>
    <w:p w14:paraId="47556BE2" w14:textId="77777777" w:rsidR="00124283" w:rsidRDefault="00124283" w:rsidP="00124283">
      <w:pPr>
        <w:pStyle w:val="Odstavecseseznamem"/>
        <w:numPr>
          <w:ilvl w:val="0"/>
          <w:numId w:val="1"/>
        </w:numPr>
      </w:pPr>
      <w:r>
        <w:t>Elektroda není zcela zaryta elektrodovým obalem</w:t>
      </w:r>
    </w:p>
    <w:p w14:paraId="7453EDE0" w14:textId="50F0F78B" w:rsidR="00124283" w:rsidRDefault="00124283" w:rsidP="00124283">
      <w:pPr>
        <w:pStyle w:val="Odstavecseseznamem"/>
        <w:numPr>
          <w:ilvl w:val="1"/>
          <w:numId w:val="1"/>
        </w:numPr>
      </w:pPr>
      <w:r>
        <w:t>potenciální kontakt nezakryté elektrody s kůží pacienta</w:t>
      </w:r>
    </w:p>
    <w:p w14:paraId="79B9FAFD" w14:textId="77777777" w:rsidR="00124283" w:rsidRDefault="00124283" w:rsidP="00124283">
      <w:pPr>
        <w:pStyle w:val="Odstavecseseznamem"/>
        <w:numPr>
          <w:ilvl w:val="0"/>
          <w:numId w:val="1"/>
        </w:numPr>
      </w:pPr>
      <w:r>
        <w:t>Řetízek, či jiný kovový předmět, v proudové dráze</w:t>
      </w:r>
    </w:p>
    <w:p w14:paraId="3C468478" w14:textId="285C192C" w:rsidR="00124283" w:rsidRDefault="00124283" w:rsidP="00124283">
      <w:pPr>
        <w:pStyle w:val="Odstavecseseznamem"/>
        <w:numPr>
          <w:ilvl w:val="1"/>
          <w:numId w:val="1"/>
        </w:numPr>
      </w:pPr>
      <w:r>
        <w:t>potenciální uzavření okruhu například u kombinované terapie</w:t>
      </w:r>
    </w:p>
    <w:p w14:paraId="703E6866" w14:textId="2BAB45FD" w:rsidR="00D3581D" w:rsidRDefault="00D3581D" w:rsidP="00D3581D">
      <w:pPr>
        <w:pStyle w:val="Odstavecseseznamem"/>
        <w:numPr>
          <w:ilvl w:val="0"/>
          <w:numId w:val="1"/>
        </w:numPr>
      </w:pPr>
      <w:r>
        <w:t>Aplikace UZ na kost a úpon při entezopatii (ostruha patní, epikondylitida)</w:t>
      </w:r>
    </w:p>
    <w:p w14:paraId="64A8C696" w14:textId="5AD5F538" w:rsidR="00D3581D" w:rsidRDefault="00D3581D" w:rsidP="00D3581D">
      <w:pPr>
        <w:pStyle w:val="Odstavecseseznamem"/>
        <w:numPr>
          <w:ilvl w:val="1"/>
          <w:numId w:val="1"/>
        </w:numPr>
      </w:pPr>
      <w:r>
        <w:t>UZ má způsobit myorelaxaci + případně prohřátí svalu, který „tahá“ za úpon, tudíž aplikujeme na sval v hypertonu!</w:t>
      </w:r>
    </w:p>
    <w:p w14:paraId="5D2D58A8" w14:textId="7A680088" w:rsidR="00FD062B" w:rsidRDefault="00FD062B" w:rsidP="00FD062B">
      <w:pPr>
        <w:pStyle w:val="Odstavecseseznamem"/>
        <w:numPr>
          <w:ilvl w:val="0"/>
          <w:numId w:val="1"/>
        </w:numPr>
      </w:pPr>
      <w:r>
        <w:t>Galvanoterapie – VŽDY musíte použít ochranné roztoky, tzn. u zápočtu to alespoň řekněte!</w:t>
      </w:r>
    </w:p>
    <w:sectPr w:rsidR="00FD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7B98"/>
    <w:multiLevelType w:val="hybridMultilevel"/>
    <w:tmpl w:val="7310C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83"/>
    <w:rsid w:val="00124283"/>
    <w:rsid w:val="00D3581D"/>
    <w:rsid w:val="00FD062B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DB77"/>
  <w15:chartTrackingRefBased/>
  <w15:docId w15:val="{732FEF5D-46A1-4476-9B2F-570DF91C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4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453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4</cp:revision>
  <dcterms:created xsi:type="dcterms:W3CDTF">2024-03-13T15:35:00Z</dcterms:created>
  <dcterms:modified xsi:type="dcterms:W3CDTF">2024-05-17T12:33:00Z</dcterms:modified>
</cp:coreProperties>
</file>