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88"/>
        <w:gridCol w:w="4666"/>
        <w:gridCol w:w="2980"/>
        <w:gridCol w:w="5360"/>
      </w:tblGrid>
      <w:tr w:rsidR="000F4B87" w14:paraId="27574BA3" w14:textId="77777777" w:rsidTr="00AC01DB">
        <w:tc>
          <w:tcPr>
            <w:tcW w:w="988" w:type="dxa"/>
          </w:tcPr>
          <w:p w14:paraId="23139710" w14:textId="77777777" w:rsidR="000F4B87" w:rsidRDefault="000F4B87" w:rsidP="000F4B87">
            <w:pPr>
              <w:pStyle w:val="Odstavecseseznamem"/>
              <w:numPr>
                <w:ilvl w:val="0"/>
                <w:numId w:val="2"/>
              </w:numPr>
            </w:pPr>
          </w:p>
        </w:tc>
        <w:tc>
          <w:tcPr>
            <w:tcW w:w="4666" w:type="dxa"/>
          </w:tcPr>
          <w:p w14:paraId="4196FEDA" w14:textId="77777777" w:rsidR="000F4B87" w:rsidRPr="00DF5309" w:rsidRDefault="000F4B87" w:rsidP="00AC01DB">
            <w:r w:rsidRPr="00DF5309">
              <w:t>Pedagogika a psychologie jako vědní obory</w:t>
            </w:r>
            <w:r>
              <w:t>.</w:t>
            </w:r>
          </w:p>
          <w:p w14:paraId="58BBDA52" w14:textId="77777777" w:rsidR="000F4B87" w:rsidRPr="00DF5309" w:rsidRDefault="000F4B87" w:rsidP="00AC01DB">
            <w:pPr>
              <w:jc w:val="both"/>
              <w:rPr>
                <w:bCs/>
              </w:rPr>
            </w:pPr>
            <w:r w:rsidRPr="00DF5309">
              <w:rPr>
                <w:rFonts w:eastAsia="Times New Roman"/>
                <w:bCs/>
              </w:rPr>
              <w:t>Pedagogika jako vědní obor (předmět jejího zkoumání, prameny poznatků, pedagogické disciplíny a jejich zaměření, aktuální výzkumné problémy v pedagogice).</w:t>
            </w:r>
          </w:p>
          <w:p w14:paraId="39B34F8F" w14:textId="77777777" w:rsidR="000F4B87" w:rsidRPr="00DF5309" w:rsidRDefault="000F4B87" w:rsidP="00AC01DB">
            <w:pPr>
              <w:jc w:val="both"/>
              <w:rPr>
                <w:bCs/>
              </w:rPr>
            </w:pPr>
          </w:p>
        </w:tc>
        <w:tc>
          <w:tcPr>
            <w:tcW w:w="2980" w:type="dxa"/>
          </w:tcPr>
          <w:p w14:paraId="2EFFFDA3" w14:textId="77777777" w:rsidR="000F4B87" w:rsidRPr="00E170CC" w:rsidRDefault="000F4B87" w:rsidP="00AC01DB">
            <w:pPr>
              <w:pBdr>
                <w:top w:val="nil"/>
                <w:left w:val="nil"/>
                <w:bottom w:val="nil"/>
                <w:right w:val="nil"/>
                <w:between w:val="nil"/>
              </w:pBdr>
              <w:jc w:val="both"/>
            </w:pPr>
            <w:r>
              <w:t>Psychologie jako věda. Předmět psychologie. Základní paradigmata a přístupy: fyziologický, behavioristický, psychodynamický, humanistický a fenomenologický, přístup tvarové psychologie, kognitivní přístup a jejich vliv na pedagogické myšlení a školní praxi v historii i v současnosti. Školní psychologie (školní poradenská psychologie).</w:t>
            </w:r>
          </w:p>
        </w:tc>
        <w:tc>
          <w:tcPr>
            <w:tcW w:w="5360" w:type="dxa"/>
          </w:tcPr>
          <w:p w14:paraId="2DB22424" w14:textId="77777777" w:rsidR="000F4B87" w:rsidRDefault="000F4B87" w:rsidP="00AC01DB">
            <w:pPr>
              <w:pBdr>
                <w:top w:val="nil"/>
                <w:left w:val="nil"/>
                <w:bottom w:val="nil"/>
                <w:right w:val="nil"/>
                <w:between w:val="nil"/>
              </w:pBdr>
              <w:jc w:val="both"/>
            </w:pPr>
            <w:r>
              <w:t xml:space="preserve">Hoeksema - S. Nole; Fredrickson, B. L., Loftus, G. R., &amp; Wagenaar, W. A. (2012). Psychologie Atkinsonové a Hilgarda. Praha: Portál. </w:t>
            </w:r>
          </w:p>
          <w:p w14:paraId="26214F53" w14:textId="77777777" w:rsidR="000F4B87" w:rsidRDefault="000F4B87" w:rsidP="00AC01DB">
            <w:pPr>
              <w:pBdr>
                <w:top w:val="nil"/>
                <w:left w:val="nil"/>
                <w:bottom w:val="nil"/>
                <w:right w:val="nil"/>
                <w:between w:val="nil"/>
              </w:pBdr>
              <w:jc w:val="both"/>
            </w:pPr>
            <w:r>
              <w:t xml:space="preserve">Helus, Z. (2011). Úvod do psychologie. Praha: Grada. </w:t>
            </w:r>
          </w:p>
          <w:p w14:paraId="74D396F3" w14:textId="77777777" w:rsidR="000F4B87" w:rsidRDefault="000F4B87" w:rsidP="00AC01DB">
            <w:pPr>
              <w:pBdr>
                <w:top w:val="nil"/>
                <w:left w:val="nil"/>
                <w:bottom w:val="nil"/>
                <w:right w:val="nil"/>
                <w:between w:val="nil"/>
              </w:pBdr>
              <w:jc w:val="both"/>
            </w:pPr>
            <w:r>
              <w:t>Mareš, J. (2013). Pedagogická psychologie. Praha: Portál. Vágnerová, M. (2004). Základy psychologie. Praha: Karolinum.</w:t>
            </w:r>
          </w:p>
          <w:p w14:paraId="2882ECE7" w14:textId="77777777" w:rsidR="000F4B87" w:rsidRDefault="000F4B87" w:rsidP="00AC01DB">
            <w:pPr>
              <w:pBdr>
                <w:top w:val="nil"/>
                <w:left w:val="nil"/>
                <w:bottom w:val="nil"/>
                <w:right w:val="nil"/>
                <w:between w:val="nil"/>
              </w:pBdr>
              <w:jc w:val="both"/>
            </w:pPr>
          </w:p>
          <w:p w14:paraId="66ECD940" w14:textId="797F6EED" w:rsidR="000F4B87" w:rsidRPr="000F4B87" w:rsidRDefault="000F4B87" w:rsidP="00AC01DB">
            <w:pPr>
              <w:pBdr>
                <w:top w:val="nil"/>
                <w:left w:val="nil"/>
                <w:bottom w:val="nil"/>
                <w:right w:val="nil"/>
                <w:between w:val="nil"/>
              </w:pBdr>
              <w:jc w:val="both"/>
              <w:rPr>
                <w:color w:val="FF0000"/>
              </w:rPr>
            </w:pPr>
            <w:r>
              <w:rPr>
                <w:color w:val="FF0000"/>
              </w:rPr>
              <w:t>Švarcová</w:t>
            </w:r>
            <w:r w:rsidR="00EE5316">
              <w:rPr>
                <w:color w:val="FF0000"/>
              </w:rPr>
              <w:t xml:space="preserve"> 28. 2. </w:t>
            </w:r>
          </w:p>
        </w:tc>
      </w:tr>
      <w:tr w:rsidR="000F4B87" w14:paraId="461F5129" w14:textId="77777777" w:rsidTr="00AC01DB">
        <w:tc>
          <w:tcPr>
            <w:tcW w:w="988" w:type="dxa"/>
          </w:tcPr>
          <w:p w14:paraId="5AFD6875" w14:textId="77777777" w:rsidR="000F4B87" w:rsidRDefault="000F4B87" w:rsidP="000F4B87">
            <w:pPr>
              <w:pStyle w:val="Odstavecseseznamem"/>
              <w:numPr>
                <w:ilvl w:val="0"/>
                <w:numId w:val="2"/>
              </w:numPr>
              <w:jc w:val="center"/>
            </w:pPr>
          </w:p>
        </w:tc>
        <w:tc>
          <w:tcPr>
            <w:tcW w:w="4666" w:type="dxa"/>
          </w:tcPr>
          <w:p w14:paraId="469D2BD7" w14:textId="77777777" w:rsidR="000F4B87" w:rsidRPr="00DF5309" w:rsidRDefault="000F4B87" w:rsidP="00AC01DB">
            <w:pPr>
              <w:jc w:val="both"/>
              <w:rPr>
                <w:bCs/>
              </w:rPr>
            </w:pPr>
            <w:r w:rsidRPr="00DF5309">
              <w:rPr>
                <w:bCs/>
              </w:rPr>
              <w:t>Škola v současnosti a její vliv na žáka.</w:t>
            </w:r>
          </w:p>
          <w:p w14:paraId="16A7C10F" w14:textId="77777777" w:rsidR="000F4B87" w:rsidRPr="00DF5309" w:rsidRDefault="000F4B87" w:rsidP="00AC01DB">
            <w:pPr>
              <w:jc w:val="both"/>
              <w:rPr>
                <w:bCs/>
              </w:rPr>
            </w:pPr>
            <w:r w:rsidRPr="00DF5309">
              <w:rPr>
                <w:rFonts w:eastAsia="Times New Roman"/>
                <w:bCs/>
              </w:rPr>
              <w:t xml:space="preserve">Základní škola/střední škola ve vzdělávacím systému (dle klasifikace ISCED). Funkce školy v současné společnosti. Proměna školy v souvislosti s proměnou kurikula a společnosti. </w:t>
            </w:r>
          </w:p>
          <w:p w14:paraId="3CA609C8" w14:textId="77777777" w:rsidR="000F4B87" w:rsidRPr="00DF5309" w:rsidRDefault="000F4B87" w:rsidP="00AC01DB">
            <w:pPr>
              <w:jc w:val="both"/>
              <w:rPr>
                <w:bCs/>
              </w:rPr>
            </w:pPr>
          </w:p>
        </w:tc>
        <w:tc>
          <w:tcPr>
            <w:tcW w:w="2980" w:type="dxa"/>
          </w:tcPr>
          <w:p w14:paraId="48D21360" w14:textId="77777777" w:rsidR="000F4B87" w:rsidRDefault="000F4B87" w:rsidP="00AC01DB">
            <w:pPr>
              <w:pBdr>
                <w:top w:val="nil"/>
                <w:left w:val="nil"/>
                <w:bottom w:val="nil"/>
                <w:right w:val="nil"/>
                <w:between w:val="nil"/>
              </w:pBdr>
              <w:spacing w:after="120"/>
              <w:jc w:val="both"/>
            </w:pPr>
            <w:r>
              <w:t xml:space="preserve">Inkluzivní výuková praxe a poradenství ve škole. Školní poradenské pracoviště a jeho praxe: výchovný poradce, školní metodik prevence, speciální pedagog, školní psycholog, třídní učitel (náplň práce, rozdělení rolí, rizika práce). Spolupráce s dalšími institucemi v psychologické perspektivě (pedagogicko-psychologická poradna, speciálně-pedagogické centrum, středisko výchovné péče, OSPOD aj). Psychologické aspekty práce s žákem. </w:t>
            </w:r>
          </w:p>
        </w:tc>
        <w:tc>
          <w:tcPr>
            <w:tcW w:w="5360" w:type="dxa"/>
          </w:tcPr>
          <w:p w14:paraId="3E3E1BEC" w14:textId="77777777" w:rsidR="000F4B87" w:rsidRDefault="000F4B87" w:rsidP="00AC01DB">
            <w:pPr>
              <w:pBdr>
                <w:top w:val="nil"/>
                <w:left w:val="nil"/>
                <w:bottom w:val="nil"/>
                <w:right w:val="nil"/>
                <w:between w:val="nil"/>
              </w:pBdr>
              <w:spacing w:after="120"/>
              <w:jc w:val="both"/>
            </w:pPr>
            <w:r>
              <w:t>Vágnerová, M. (1999). Psychopatologie pro pomáhající profese. Variabilita a patologie lidské psychiky. Praha: Portál.</w:t>
            </w:r>
          </w:p>
          <w:p w14:paraId="6FC20299" w14:textId="77777777" w:rsidR="000F4B87" w:rsidRDefault="000F4B87" w:rsidP="00AC01DB">
            <w:pPr>
              <w:pBdr>
                <w:top w:val="nil"/>
                <w:left w:val="nil"/>
                <w:bottom w:val="nil"/>
                <w:right w:val="nil"/>
                <w:between w:val="nil"/>
              </w:pBdr>
              <w:spacing w:after="120"/>
              <w:jc w:val="both"/>
            </w:pPr>
            <w:r>
              <w:t xml:space="preserve"> Krejčová, L., &amp; Mertin, V., eds. (2010). Pedagogická intervence u žáků ZŠ. Praha: Wolters Kluwer ČR. </w:t>
            </w:r>
          </w:p>
          <w:p w14:paraId="2A46C497" w14:textId="77777777" w:rsidR="000F4B87" w:rsidRDefault="000F4B87" w:rsidP="00AC01DB">
            <w:pPr>
              <w:pBdr>
                <w:top w:val="nil"/>
                <w:left w:val="nil"/>
                <w:bottom w:val="nil"/>
                <w:right w:val="nil"/>
                <w:between w:val="nil"/>
              </w:pBdr>
              <w:spacing w:after="120"/>
              <w:jc w:val="both"/>
            </w:pPr>
            <w:r>
              <w:t>Langmeier, J., &amp; Matějček, Z. (2011). Psychická deprivace v dětství. Praha: Karolinum.</w:t>
            </w:r>
          </w:p>
          <w:p w14:paraId="64EC910B" w14:textId="77777777" w:rsidR="000F4B87" w:rsidRDefault="000F4B87" w:rsidP="00AC01DB">
            <w:pPr>
              <w:pBdr>
                <w:top w:val="nil"/>
                <w:left w:val="nil"/>
                <w:bottom w:val="nil"/>
                <w:right w:val="nil"/>
                <w:between w:val="nil"/>
              </w:pBdr>
              <w:spacing w:after="120"/>
              <w:jc w:val="both"/>
            </w:pPr>
          </w:p>
          <w:p w14:paraId="00EAADEF" w14:textId="57904F82" w:rsidR="000F4B87" w:rsidRPr="000F4B87" w:rsidRDefault="000F4B87" w:rsidP="00AC01DB">
            <w:pPr>
              <w:pBdr>
                <w:top w:val="nil"/>
                <w:left w:val="nil"/>
                <w:bottom w:val="nil"/>
                <w:right w:val="nil"/>
                <w:between w:val="nil"/>
              </w:pBdr>
              <w:spacing w:after="120"/>
              <w:jc w:val="both"/>
              <w:rPr>
                <w:color w:val="FF0000"/>
              </w:rPr>
            </w:pPr>
            <w:r>
              <w:rPr>
                <w:color w:val="FF0000"/>
              </w:rPr>
              <w:t>Grohová</w:t>
            </w:r>
            <w:r w:rsidR="00EE5316">
              <w:rPr>
                <w:color w:val="FF0000"/>
              </w:rPr>
              <w:t xml:space="preserve"> 28.2.</w:t>
            </w:r>
          </w:p>
        </w:tc>
      </w:tr>
      <w:tr w:rsidR="000F4B87" w14:paraId="5D59715F" w14:textId="77777777" w:rsidTr="00AC01DB">
        <w:tc>
          <w:tcPr>
            <w:tcW w:w="988" w:type="dxa"/>
          </w:tcPr>
          <w:p w14:paraId="3A797999" w14:textId="77777777" w:rsidR="000F4B87" w:rsidRDefault="000F4B87" w:rsidP="000F4B87">
            <w:pPr>
              <w:pStyle w:val="Odstavecseseznamem"/>
              <w:numPr>
                <w:ilvl w:val="0"/>
                <w:numId w:val="2"/>
              </w:numPr>
              <w:jc w:val="center"/>
            </w:pPr>
          </w:p>
        </w:tc>
        <w:tc>
          <w:tcPr>
            <w:tcW w:w="4666" w:type="dxa"/>
          </w:tcPr>
          <w:p w14:paraId="613AB081" w14:textId="77777777" w:rsidR="000F4B87" w:rsidRDefault="000F4B87" w:rsidP="00AC01DB">
            <w:pPr>
              <w:autoSpaceDE w:val="0"/>
              <w:autoSpaceDN w:val="0"/>
              <w:adjustRightInd w:val="0"/>
              <w:rPr>
                <w:rFonts w:ascii="CIDFont+F3" w:hAnsi="CIDFont+F3" w:cs="CIDFont+F3"/>
              </w:rPr>
            </w:pPr>
            <w:r>
              <w:rPr>
                <w:rFonts w:ascii="CIDFont+F3" w:hAnsi="CIDFont+F3" w:cs="CIDFont+F3"/>
              </w:rPr>
              <w:t>Vzdělávací politika ČR a společné vzdělávání</w:t>
            </w:r>
          </w:p>
          <w:p w14:paraId="23924179" w14:textId="77777777" w:rsidR="000F4B87" w:rsidRDefault="000F4B87" w:rsidP="00AC01DB">
            <w:pPr>
              <w:autoSpaceDE w:val="0"/>
              <w:autoSpaceDN w:val="0"/>
              <w:adjustRightInd w:val="0"/>
              <w:rPr>
                <w:rFonts w:ascii="CIDFont+F2" w:hAnsi="CIDFont+F2" w:cs="CIDFont+F2"/>
              </w:rPr>
            </w:pPr>
            <w:r>
              <w:rPr>
                <w:rFonts w:ascii="CIDFont+F3" w:hAnsi="CIDFont+F3" w:cs="CIDFont+F3"/>
              </w:rPr>
              <w:t xml:space="preserve">Vzdělávací politika </w:t>
            </w:r>
            <w:r>
              <w:rPr>
                <w:rFonts w:ascii="CIDFont+F2" w:hAnsi="CIDFont+F2" w:cs="CIDFont+F2"/>
              </w:rPr>
              <w:t>České republiky v kontextu Evropské unie (Lisabonský proces, Boloňská deklarace,</w:t>
            </w:r>
          </w:p>
          <w:p w14:paraId="3CE6750E" w14:textId="77777777" w:rsidR="000F4B87" w:rsidRDefault="000F4B87" w:rsidP="00AC01DB">
            <w:pPr>
              <w:autoSpaceDE w:val="0"/>
              <w:autoSpaceDN w:val="0"/>
              <w:adjustRightInd w:val="0"/>
              <w:rPr>
                <w:rFonts w:ascii="CIDFont+F2" w:hAnsi="CIDFont+F2" w:cs="CIDFont+F2"/>
              </w:rPr>
            </w:pPr>
            <w:r>
              <w:rPr>
                <w:rFonts w:ascii="CIDFont+F2" w:hAnsi="CIDFont+F2" w:cs="CIDFont+F2"/>
              </w:rPr>
              <w:lastRenderedPageBreak/>
              <w:t>Memorandum o celoživotním učení). Principy vzdělávací politiky ČR (Bílá kniha, Strategie vzdělávací politiky ČR do roku 2030). Školská legislativa platná v ČR (školské zákony).</w:t>
            </w:r>
          </w:p>
          <w:p w14:paraId="70257978" w14:textId="77777777" w:rsidR="000F4B87" w:rsidRPr="00DF5309" w:rsidRDefault="000F4B87" w:rsidP="00AC01DB">
            <w:pPr>
              <w:jc w:val="both"/>
              <w:rPr>
                <w:bCs/>
              </w:rPr>
            </w:pPr>
          </w:p>
        </w:tc>
        <w:tc>
          <w:tcPr>
            <w:tcW w:w="2980" w:type="dxa"/>
          </w:tcPr>
          <w:p w14:paraId="68B1D332" w14:textId="77777777" w:rsidR="000F4B87" w:rsidRDefault="000F4B87" w:rsidP="00AC01DB">
            <w:pPr>
              <w:autoSpaceDE w:val="0"/>
              <w:autoSpaceDN w:val="0"/>
              <w:adjustRightInd w:val="0"/>
              <w:rPr>
                <w:rFonts w:ascii="CIDFont+F2" w:hAnsi="CIDFont+F2" w:cs="CIDFont+F2"/>
              </w:rPr>
            </w:pPr>
            <w:r>
              <w:rPr>
                <w:rFonts w:ascii="CIDFont+F2" w:hAnsi="CIDFont+F2" w:cs="CIDFont+F2"/>
              </w:rPr>
              <w:lastRenderedPageBreak/>
              <w:t xml:space="preserve">Možnosti kompenzace a korekce školsky významných potíží. Zásady práce s dětmi s těmito potížemi ve škole (role </w:t>
            </w:r>
            <w:r>
              <w:rPr>
                <w:rFonts w:ascii="CIDFont+F2" w:hAnsi="CIDFont+F2" w:cs="CIDFont+F2"/>
              </w:rPr>
              <w:lastRenderedPageBreak/>
              <w:t>třídního učitele a školního poradenského pracoviště). Psychologické</w:t>
            </w:r>
          </w:p>
          <w:p w14:paraId="090026DE" w14:textId="77777777" w:rsidR="000F4B87" w:rsidRDefault="000F4B87" w:rsidP="00AC01DB">
            <w:pPr>
              <w:autoSpaceDE w:val="0"/>
              <w:autoSpaceDN w:val="0"/>
              <w:adjustRightInd w:val="0"/>
              <w:rPr>
                <w:rFonts w:ascii="CIDFont+F2" w:hAnsi="CIDFont+F2" w:cs="CIDFont+F2"/>
              </w:rPr>
            </w:pPr>
            <w:r>
              <w:rPr>
                <w:rFonts w:ascii="CIDFont+F2" w:hAnsi="CIDFont+F2" w:cs="CIDFont+F2"/>
              </w:rPr>
              <w:t>aspekty práce s žákem.</w:t>
            </w:r>
          </w:p>
          <w:p w14:paraId="65DFD63B" w14:textId="77777777" w:rsidR="000F4B87" w:rsidRPr="000D163F" w:rsidRDefault="000F4B87" w:rsidP="00AC01DB">
            <w:pPr>
              <w:autoSpaceDE w:val="0"/>
              <w:autoSpaceDN w:val="0"/>
              <w:adjustRightInd w:val="0"/>
              <w:rPr>
                <w:rFonts w:ascii="CIDFont+F2" w:hAnsi="CIDFont+F2" w:cs="CIDFont+F2"/>
              </w:rPr>
            </w:pPr>
            <w:r>
              <w:rPr>
                <w:rFonts w:ascii="CIDFont+F2" w:hAnsi="CIDFont+F2" w:cs="CIDFont+F2"/>
              </w:rPr>
              <w:t xml:space="preserve">Katalog podpůrných opatření. Práce s plánem pedagogické podpory. </w:t>
            </w:r>
          </w:p>
        </w:tc>
        <w:tc>
          <w:tcPr>
            <w:tcW w:w="5360" w:type="dxa"/>
          </w:tcPr>
          <w:p w14:paraId="572A8F7E" w14:textId="77777777" w:rsidR="000F4B87" w:rsidRDefault="000F4B87" w:rsidP="00AC01DB">
            <w:pPr>
              <w:autoSpaceDE w:val="0"/>
              <w:autoSpaceDN w:val="0"/>
              <w:adjustRightInd w:val="0"/>
              <w:rPr>
                <w:rFonts w:ascii="CIDFont+F2" w:hAnsi="CIDFont+F2" w:cs="CIDFont+F2"/>
              </w:rPr>
            </w:pPr>
            <w:r>
              <w:rPr>
                <w:rFonts w:ascii="CIDFont+F2" w:hAnsi="CIDFont+F2" w:cs="CIDFont+F2"/>
              </w:rPr>
              <w:lastRenderedPageBreak/>
              <w:t>EURYDICE: https://webgate.ec.europa.eu/fpfis/mwikis/eurydice/</w:t>
            </w:r>
          </w:p>
          <w:p w14:paraId="16CFAA7F" w14:textId="77777777" w:rsidR="000F4B87" w:rsidRDefault="000F4B87" w:rsidP="00AC01DB">
            <w:pPr>
              <w:autoSpaceDE w:val="0"/>
              <w:autoSpaceDN w:val="0"/>
              <w:adjustRightInd w:val="0"/>
              <w:rPr>
                <w:rFonts w:ascii="CIDFont+F2" w:hAnsi="CIDFont+F2" w:cs="CIDFont+F2"/>
              </w:rPr>
            </w:pPr>
            <w:r>
              <w:rPr>
                <w:rFonts w:ascii="CIDFont+F2" w:hAnsi="CIDFont+F2" w:cs="CIDFont+F2"/>
              </w:rPr>
              <w:t>index.php/Main_Page</w:t>
            </w:r>
          </w:p>
          <w:p w14:paraId="37CC75D2" w14:textId="77777777" w:rsidR="000F4B87" w:rsidRPr="004C2121" w:rsidRDefault="000F4B87" w:rsidP="00AC01DB">
            <w:pPr>
              <w:autoSpaceDE w:val="0"/>
              <w:autoSpaceDN w:val="0"/>
              <w:adjustRightInd w:val="0"/>
              <w:rPr>
                <w:rFonts w:ascii="CIDFont+F4" w:hAnsi="CIDFont+F4" w:cs="CIDFont+F4"/>
              </w:rPr>
            </w:pPr>
            <w:r>
              <w:rPr>
                <w:rFonts w:ascii="CIDFont+F2" w:hAnsi="CIDFont+F2" w:cs="CIDFont+F2"/>
              </w:rPr>
              <w:lastRenderedPageBreak/>
              <w:t xml:space="preserve">Kalous, J., &amp; Veselý, A. (2006). (Eds.). </w:t>
            </w:r>
            <w:r>
              <w:rPr>
                <w:rFonts w:ascii="CIDFont+F4" w:hAnsi="CIDFont+F4" w:cs="CIDFont+F4"/>
              </w:rPr>
              <w:t>Teorie a nástroje vzdělávací politiky</w:t>
            </w:r>
            <w:r>
              <w:rPr>
                <w:rFonts w:ascii="CIDFont+F2" w:hAnsi="CIDFont+F2" w:cs="CIDFont+F2"/>
              </w:rPr>
              <w:t>. Praha: Karolinum.</w:t>
            </w:r>
          </w:p>
          <w:p w14:paraId="39D0CF28" w14:textId="77777777" w:rsidR="000F4B87" w:rsidRDefault="000F4B87" w:rsidP="00AC01DB">
            <w:pPr>
              <w:autoSpaceDE w:val="0"/>
              <w:autoSpaceDN w:val="0"/>
              <w:adjustRightInd w:val="0"/>
              <w:rPr>
                <w:rFonts w:ascii="CIDFont+F2" w:hAnsi="CIDFont+F2" w:cs="CIDFont+F2"/>
              </w:rPr>
            </w:pPr>
            <w:r>
              <w:rPr>
                <w:rFonts w:ascii="CIDFont+F2" w:hAnsi="CIDFont+F2" w:cs="CIDFont+F2"/>
              </w:rPr>
              <w:t>Školská legislativa: www.msmt.cz</w:t>
            </w:r>
          </w:p>
          <w:p w14:paraId="1AA81184" w14:textId="77777777" w:rsidR="000F4B87" w:rsidRDefault="000F4B87" w:rsidP="00AC01DB">
            <w:pPr>
              <w:autoSpaceDE w:val="0"/>
              <w:autoSpaceDN w:val="0"/>
              <w:adjustRightInd w:val="0"/>
              <w:rPr>
                <w:rFonts w:ascii="CIDFont+F2" w:hAnsi="CIDFont+F2" w:cs="CIDFont+F2"/>
              </w:rPr>
            </w:pPr>
            <w:r>
              <w:rPr>
                <w:rFonts w:ascii="CIDFont+F2" w:hAnsi="CIDFont+F2" w:cs="CIDFont+F2"/>
              </w:rPr>
              <w:t>Strategie vzdělávací politiky do roku 2030. Dostupné z:</w:t>
            </w:r>
          </w:p>
          <w:p w14:paraId="3CB4C294" w14:textId="77777777" w:rsidR="000F4B87" w:rsidRDefault="000F4B87" w:rsidP="00AC01DB">
            <w:pPr>
              <w:autoSpaceDE w:val="0"/>
              <w:autoSpaceDN w:val="0"/>
              <w:adjustRightInd w:val="0"/>
              <w:rPr>
                <w:rFonts w:ascii="CIDFont+F2" w:hAnsi="CIDFont+F2" w:cs="CIDFont+F2"/>
              </w:rPr>
            </w:pPr>
            <w:r>
              <w:rPr>
                <w:rFonts w:ascii="CIDFont+F2" w:hAnsi="CIDFont+F2" w:cs="CIDFont+F2"/>
              </w:rPr>
              <w:t>http://www.msmt.cz/vzdelavani/skolstvi-v-cr/strategie-</w:t>
            </w:r>
          </w:p>
          <w:p w14:paraId="7D99887F" w14:textId="77777777" w:rsidR="000F4B87" w:rsidRDefault="000F4B87" w:rsidP="00AC01DB">
            <w:pPr>
              <w:autoSpaceDE w:val="0"/>
              <w:autoSpaceDN w:val="0"/>
              <w:adjustRightInd w:val="0"/>
              <w:rPr>
                <w:rFonts w:ascii="CIDFont+F2" w:hAnsi="CIDFont+F2" w:cs="CIDFont+F2"/>
              </w:rPr>
            </w:pPr>
            <w:r>
              <w:rPr>
                <w:rFonts w:ascii="CIDFont+F2" w:hAnsi="CIDFont+F2" w:cs="CIDFont+F2"/>
              </w:rPr>
              <w:t>2030</w:t>
            </w:r>
          </w:p>
          <w:p w14:paraId="06165D16" w14:textId="77777777" w:rsidR="000F4B87" w:rsidRDefault="000F4B87" w:rsidP="00AC01DB">
            <w:pPr>
              <w:autoSpaceDE w:val="0"/>
              <w:autoSpaceDN w:val="0"/>
              <w:adjustRightInd w:val="0"/>
              <w:rPr>
                <w:rFonts w:ascii="CIDFont+F4" w:hAnsi="CIDFont+F4" w:cs="CIDFont+F4"/>
              </w:rPr>
            </w:pPr>
            <w:r>
              <w:rPr>
                <w:rFonts w:ascii="CIDFont+F2" w:hAnsi="CIDFont+F2" w:cs="CIDFont+F2"/>
              </w:rPr>
              <w:t xml:space="preserve">Vágnerová, M. (1999). </w:t>
            </w:r>
            <w:r>
              <w:rPr>
                <w:rFonts w:ascii="CIDFont+F4" w:hAnsi="CIDFont+F4" w:cs="CIDFont+F4"/>
              </w:rPr>
              <w:t>Psychopatologie pro pomáhající profese.</w:t>
            </w:r>
          </w:p>
          <w:p w14:paraId="22FDCCAA" w14:textId="77777777" w:rsidR="000F4B87" w:rsidRDefault="000F4B87" w:rsidP="00AC01DB">
            <w:pPr>
              <w:autoSpaceDE w:val="0"/>
              <w:autoSpaceDN w:val="0"/>
              <w:adjustRightInd w:val="0"/>
              <w:rPr>
                <w:rFonts w:ascii="CIDFont+F2" w:hAnsi="CIDFont+F2" w:cs="CIDFont+F2"/>
              </w:rPr>
            </w:pPr>
            <w:r>
              <w:rPr>
                <w:rFonts w:ascii="CIDFont+F4" w:hAnsi="CIDFont+F4" w:cs="CIDFont+F4"/>
              </w:rPr>
              <w:t xml:space="preserve">Variabilita a patologie lidské psychiky. </w:t>
            </w:r>
            <w:r>
              <w:rPr>
                <w:rFonts w:ascii="CIDFont+F2" w:hAnsi="CIDFont+F2" w:cs="CIDFont+F2"/>
              </w:rPr>
              <w:t>Praha: Portál.</w:t>
            </w:r>
          </w:p>
          <w:p w14:paraId="7DA16E05" w14:textId="77777777" w:rsidR="000F4B87" w:rsidRPr="004C2121" w:rsidRDefault="000F4B87" w:rsidP="00AC01DB">
            <w:pPr>
              <w:autoSpaceDE w:val="0"/>
              <w:autoSpaceDN w:val="0"/>
              <w:adjustRightInd w:val="0"/>
              <w:rPr>
                <w:rFonts w:ascii="CIDFont+F4" w:hAnsi="CIDFont+F4" w:cs="CIDFont+F4"/>
              </w:rPr>
            </w:pPr>
            <w:r>
              <w:rPr>
                <w:rFonts w:ascii="CIDFont+F2" w:hAnsi="CIDFont+F2" w:cs="CIDFont+F2"/>
              </w:rPr>
              <w:t xml:space="preserve">Krejčová, L., &amp; Mertin, V., eds. (2010). </w:t>
            </w:r>
            <w:r>
              <w:rPr>
                <w:rFonts w:ascii="CIDFont+F4" w:hAnsi="CIDFont+F4" w:cs="CIDFont+F4"/>
              </w:rPr>
              <w:t xml:space="preserve">Pedagogická intervence u žáků ZŠ. </w:t>
            </w:r>
            <w:r>
              <w:rPr>
                <w:rFonts w:ascii="CIDFont+F2" w:hAnsi="CIDFont+F2" w:cs="CIDFont+F2"/>
              </w:rPr>
              <w:t>Praha: Wolters Kluwer ČR.</w:t>
            </w:r>
          </w:p>
          <w:p w14:paraId="24629B56" w14:textId="77777777" w:rsidR="000F4B87" w:rsidRDefault="000F4B87" w:rsidP="00AC01DB">
            <w:pPr>
              <w:autoSpaceDE w:val="0"/>
              <w:autoSpaceDN w:val="0"/>
              <w:adjustRightInd w:val="0"/>
              <w:rPr>
                <w:rFonts w:ascii="CIDFont+F2" w:hAnsi="CIDFont+F2" w:cs="CIDFont+F2"/>
              </w:rPr>
            </w:pPr>
            <w:r>
              <w:rPr>
                <w:rFonts w:ascii="CIDFont+F2" w:hAnsi="CIDFont+F2" w:cs="CIDFont+F2"/>
              </w:rPr>
              <w:t xml:space="preserve">Langmeier, J., &amp; Matějček, Z. (2011). </w:t>
            </w:r>
            <w:r>
              <w:rPr>
                <w:rFonts w:ascii="CIDFont+F4" w:hAnsi="CIDFont+F4" w:cs="CIDFont+F4"/>
              </w:rPr>
              <w:t>Psychická deprivace v dětství</w:t>
            </w:r>
            <w:r>
              <w:rPr>
                <w:rFonts w:ascii="CIDFont+F2" w:hAnsi="CIDFont+F2" w:cs="CIDFont+F2"/>
              </w:rPr>
              <w:t>. Praha: Karolinum.</w:t>
            </w:r>
          </w:p>
          <w:p w14:paraId="3506B4F9" w14:textId="1E7F24A8" w:rsidR="000F4B87" w:rsidRPr="000F4B87" w:rsidRDefault="00EE5316" w:rsidP="00AC01DB">
            <w:pPr>
              <w:autoSpaceDE w:val="0"/>
              <w:autoSpaceDN w:val="0"/>
              <w:adjustRightInd w:val="0"/>
              <w:rPr>
                <w:rFonts w:ascii="CIDFont+F4" w:hAnsi="CIDFont+F4" w:cs="CIDFont+F4"/>
                <w:color w:val="FF0000"/>
              </w:rPr>
            </w:pPr>
            <w:r>
              <w:rPr>
                <w:rFonts w:ascii="CIDFont+F4" w:hAnsi="CIDFont+F4" w:cs="CIDFont+F4"/>
                <w:color w:val="FF0000"/>
              </w:rPr>
              <w:t xml:space="preserve">Bártová 6. 3. </w:t>
            </w:r>
          </w:p>
        </w:tc>
      </w:tr>
      <w:tr w:rsidR="000F4B87" w14:paraId="00552EEF" w14:textId="77777777" w:rsidTr="00AC01DB">
        <w:tc>
          <w:tcPr>
            <w:tcW w:w="988" w:type="dxa"/>
          </w:tcPr>
          <w:p w14:paraId="4B5F3D33" w14:textId="77777777" w:rsidR="000F4B87" w:rsidRDefault="000F4B87" w:rsidP="000F4B87">
            <w:pPr>
              <w:pStyle w:val="Odstavecseseznamem"/>
              <w:numPr>
                <w:ilvl w:val="0"/>
                <w:numId w:val="2"/>
              </w:numPr>
            </w:pPr>
          </w:p>
        </w:tc>
        <w:tc>
          <w:tcPr>
            <w:tcW w:w="4666" w:type="dxa"/>
          </w:tcPr>
          <w:p w14:paraId="1FBBB8C1" w14:textId="77777777" w:rsidR="000F4B87" w:rsidRPr="00DF5309" w:rsidRDefault="000F4B87" w:rsidP="00AC01DB">
            <w:pPr>
              <w:jc w:val="both"/>
              <w:rPr>
                <w:rFonts w:eastAsia="Times New Roman"/>
                <w:bCs/>
              </w:rPr>
            </w:pPr>
            <w:r w:rsidRPr="00DF5309">
              <w:rPr>
                <w:rFonts w:eastAsia="Times New Roman"/>
                <w:bCs/>
              </w:rPr>
              <w:t xml:space="preserve">Osobnost učitele, jeho role, profesní kompetence a rozvoj. </w:t>
            </w:r>
          </w:p>
          <w:p w14:paraId="7FAB74D0" w14:textId="77777777" w:rsidR="000F4B87" w:rsidRPr="00DF5309" w:rsidRDefault="000F4B87" w:rsidP="00AC01DB">
            <w:pPr>
              <w:jc w:val="both"/>
              <w:rPr>
                <w:bCs/>
              </w:rPr>
            </w:pPr>
            <w:r w:rsidRPr="00DF5309">
              <w:rPr>
                <w:bCs/>
              </w:rPr>
              <w:t xml:space="preserve">   </w:t>
            </w:r>
          </w:p>
        </w:tc>
        <w:tc>
          <w:tcPr>
            <w:tcW w:w="2980" w:type="dxa"/>
          </w:tcPr>
          <w:p w14:paraId="6FAD524F" w14:textId="77777777" w:rsidR="000F4B87" w:rsidRPr="005E1DAE" w:rsidRDefault="000F4B87" w:rsidP="00AC01DB">
            <w:pPr>
              <w:pBdr>
                <w:top w:val="nil"/>
                <w:left w:val="nil"/>
                <w:bottom w:val="nil"/>
                <w:right w:val="nil"/>
                <w:between w:val="nil"/>
              </w:pBdr>
              <w:rPr>
                <w:rFonts w:eastAsia="Times New Roman"/>
              </w:rPr>
            </w:pPr>
            <w:r w:rsidRPr="00E170CC">
              <w:rPr>
                <w:rFonts w:eastAsia="Times New Roman"/>
              </w:rPr>
              <w:t xml:space="preserve"> </w:t>
            </w:r>
            <w:r w:rsidRPr="005E1DAE">
              <w:rPr>
                <w:rFonts w:eastAsia="Times New Roman"/>
              </w:rPr>
              <w:t>Proces učení v souvislosti s</w:t>
            </w:r>
            <w:r>
              <w:rPr>
                <w:rFonts w:eastAsia="Times New Roman"/>
              </w:rPr>
              <w:t> </w:t>
            </w:r>
            <w:r w:rsidRPr="005E1DAE">
              <w:rPr>
                <w:rFonts w:eastAsia="Times New Roman"/>
              </w:rPr>
              <w:t>vývojem</w:t>
            </w:r>
            <w:r>
              <w:rPr>
                <w:rFonts w:eastAsia="Times New Roman"/>
              </w:rPr>
              <w:t xml:space="preserve"> </w:t>
            </w:r>
            <w:r w:rsidRPr="005E1DAE">
              <w:rPr>
                <w:rFonts w:eastAsia="Times New Roman"/>
              </w:rPr>
              <w:t xml:space="preserve">osobnosti a identity žáka. </w:t>
            </w:r>
            <w:r>
              <w:rPr>
                <w:rFonts w:eastAsia="Times New Roman"/>
              </w:rPr>
              <w:t xml:space="preserve">Teorie osobnosti. </w:t>
            </w:r>
            <w:r w:rsidRPr="005E1DAE">
              <w:rPr>
                <w:rFonts w:eastAsia="Times New Roman"/>
              </w:rPr>
              <w:t>Uveďte možnosti ovlivňování</w:t>
            </w:r>
            <w:r>
              <w:rPr>
                <w:rFonts w:eastAsia="Times New Roman"/>
              </w:rPr>
              <w:t xml:space="preserve"> </w:t>
            </w:r>
            <w:r w:rsidRPr="005E1DAE">
              <w:rPr>
                <w:rFonts w:eastAsia="Times New Roman"/>
              </w:rPr>
              <w:t>osobnosti žáků ve</w:t>
            </w:r>
          </w:p>
          <w:p w14:paraId="673B9F8D" w14:textId="77777777" w:rsidR="000F4B87" w:rsidRPr="00E170CC" w:rsidRDefault="000F4B87" w:rsidP="00AC01DB">
            <w:pPr>
              <w:pBdr>
                <w:top w:val="nil"/>
                <w:left w:val="nil"/>
                <w:bottom w:val="nil"/>
                <w:right w:val="nil"/>
                <w:between w:val="nil"/>
              </w:pBdr>
            </w:pPr>
            <w:r w:rsidRPr="005E1DAE">
              <w:rPr>
                <w:rFonts w:eastAsia="Times New Roman"/>
              </w:rPr>
              <w:t xml:space="preserve">škole a případná rizika. </w:t>
            </w:r>
          </w:p>
        </w:tc>
        <w:tc>
          <w:tcPr>
            <w:tcW w:w="5360" w:type="dxa"/>
          </w:tcPr>
          <w:p w14:paraId="7564D1FD" w14:textId="77777777" w:rsidR="000F4B87" w:rsidRPr="00131EE0" w:rsidRDefault="000F4B87" w:rsidP="00AC01DB">
            <w:pPr>
              <w:pBdr>
                <w:top w:val="nil"/>
                <w:left w:val="nil"/>
                <w:bottom w:val="nil"/>
                <w:right w:val="nil"/>
                <w:between w:val="nil"/>
              </w:pBdr>
              <w:jc w:val="both"/>
              <w:rPr>
                <w:rFonts w:eastAsia="Times New Roman"/>
              </w:rPr>
            </w:pPr>
            <w:r w:rsidRPr="00131EE0">
              <w:rPr>
                <w:rFonts w:eastAsia="Times New Roman"/>
              </w:rPr>
              <w:t>Drapela, V. J. (1997). Přehled teorií osobnosti. Praha: Portál.</w:t>
            </w:r>
          </w:p>
          <w:p w14:paraId="37D8DB16" w14:textId="77777777" w:rsidR="000F4B87" w:rsidRPr="00131EE0" w:rsidRDefault="000F4B87" w:rsidP="00AC01DB">
            <w:pPr>
              <w:pBdr>
                <w:top w:val="nil"/>
                <w:left w:val="nil"/>
                <w:bottom w:val="nil"/>
                <w:right w:val="nil"/>
                <w:between w:val="nil"/>
              </w:pBdr>
              <w:jc w:val="both"/>
              <w:rPr>
                <w:rFonts w:eastAsia="Times New Roman"/>
              </w:rPr>
            </w:pPr>
            <w:r w:rsidRPr="00131EE0">
              <w:rPr>
                <w:rFonts w:eastAsia="Times New Roman"/>
              </w:rPr>
              <w:t>Fontana, D. (2003). Psychologie ve školní praxi: příručka pro</w:t>
            </w:r>
            <w:r>
              <w:rPr>
                <w:rFonts w:eastAsia="Times New Roman"/>
              </w:rPr>
              <w:t xml:space="preserve"> </w:t>
            </w:r>
            <w:r w:rsidRPr="00131EE0">
              <w:rPr>
                <w:rFonts w:eastAsia="Times New Roman"/>
              </w:rPr>
              <w:t>učitele. Portál.</w:t>
            </w:r>
          </w:p>
          <w:p w14:paraId="15599E5B" w14:textId="77777777" w:rsidR="000F4B87" w:rsidRPr="00131EE0" w:rsidRDefault="000F4B87" w:rsidP="00AC01DB">
            <w:pPr>
              <w:pBdr>
                <w:top w:val="nil"/>
                <w:left w:val="nil"/>
                <w:bottom w:val="nil"/>
                <w:right w:val="nil"/>
                <w:between w:val="nil"/>
              </w:pBdr>
              <w:jc w:val="both"/>
              <w:rPr>
                <w:rFonts w:eastAsia="Times New Roman"/>
              </w:rPr>
            </w:pPr>
            <w:r w:rsidRPr="00131EE0">
              <w:rPr>
                <w:rFonts w:eastAsia="Times New Roman"/>
              </w:rPr>
              <w:t>Helus, Z. (2004) Dítě v osobnostním pojetí. Obrat k dítěti</w:t>
            </w:r>
          </w:p>
          <w:p w14:paraId="2A1CC7DA" w14:textId="77777777" w:rsidR="000F4B87" w:rsidRPr="00131EE0" w:rsidRDefault="000F4B87" w:rsidP="00AC01DB">
            <w:pPr>
              <w:pBdr>
                <w:top w:val="nil"/>
                <w:left w:val="nil"/>
                <w:bottom w:val="nil"/>
                <w:right w:val="nil"/>
                <w:between w:val="nil"/>
              </w:pBdr>
              <w:jc w:val="both"/>
              <w:rPr>
                <w:rFonts w:eastAsia="Times New Roman"/>
              </w:rPr>
            </w:pPr>
            <w:r w:rsidRPr="00131EE0">
              <w:rPr>
                <w:rFonts w:eastAsia="Times New Roman"/>
              </w:rPr>
              <w:t>jako výzva a úkol pro učitele i rodiče. Praha: Portál.</w:t>
            </w:r>
          </w:p>
          <w:p w14:paraId="451393AC" w14:textId="77777777" w:rsidR="000F4B87" w:rsidRDefault="000F4B87" w:rsidP="00AC01DB">
            <w:pPr>
              <w:pBdr>
                <w:top w:val="nil"/>
                <w:left w:val="nil"/>
                <w:bottom w:val="nil"/>
                <w:right w:val="nil"/>
                <w:between w:val="nil"/>
              </w:pBdr>
              <w:jc w:val="both"/>
              <w:rPr>
                <w:rFonts w:eastAsia="Times New Roman"/>
              </w:rPr>
            </w:pPr>
            <w:r w:rsidRPr="00131EE0">
              <w:rPr>
                <w:rFonts w:eastAsia="Times New Roman"/>
              </w:rPr>
              <w:t>Mareš, J. (2013). Pedagogická psychologie. Praha: Portál.</w:t>
            </w:r>
          </w:p>
          <w:p w14:paraId="2D2BB1EA" w14:textId="79B88F9A" w:rsidR="00EE5316" w:rsidRPr="00EE5316" w:rsidRDefault="00EE5316" w:rsidP="00AC01DB">
            <w:pPr>
              <w:pBdr>
                <w:top w:val="nil"/>
                <w:left w:val="nil"/>
                <w:bottom w:val="nil"/>
                <w:right w:val="nil"/>
                <w:between w:val="nil"/>
              </w:pBdr>
              <w:jc w:val="both"/>
              <w:rPr>
                <w:rFonts w:eastAsia="Times New Roman"/>
                <w:color w:val="FF0000"/>
              </w:rPr>
            </w:pPr>
            <w:r>
              <w:rPr>
                <w:rFonts w:eastAsia="Times New Roman"/>
                <w:color w:val="FF0000"/>
              </w:rPr>
              <w:t>Mrózková 6.3.</w:t>
            </w:r>
          </w:p>
        </w:tc>
      </w:tr>
      <w:tr w:rsidR="000F4B87" w14:paraId="3E557F59" w14:textId="77777777" w:rsidTr="00AC01DB">
        <w:tc>
          <w:tcPr>
            <w:tcW w:w="988" w:type="dxa"/>
          </w:tcPr>
          <w:p w14:paraId="5EF640E4" w14:textId="77777777" w:rsidR="000F4B87" w:rsidRDefault="000F4B87" w:rsidP="000F4B87">
            <w:pPr>
              <w:pStyle w:val="Odstavecseseznamem"/>
              <w:numPr>
                <w:ilvl w:val="0"/>
                <w:numId w:val="2"/>
              </w:numPr>
              <w:jc w:val="center"/>
            </w:pPr>
          </w:p>
        </w:tc>
        <w:tc>
          <w:tcPr>
            <w:tcW w:w="4666" w:type="dxa"/>
          </w:tcPr>
          <w:p w14:paraId="28246244" w14:textId="77777777" w:rsidR="000F4B87" w:rsidRPr="00DF5309" w:rsidRDefault="000F4B87" w:rsidP="00AC01DB">
            <w:pPr>
              <w:jc w:val="both"/>
              <w:rPr>
                <w:bCs/>
              </w:rPr>
            </w:pPr>
            <w:r w:rsidRPr="00DF5309">
              <w:rPr>
                <w:rFonts w:eastAsia="Times New Roman"/>
                <w:bCs/>
              </w:rPr>
              <w:t>Cíle základního / středního vzdělávání v rámcových vzdělávacích programech a jejich aplikace ve školních vzdělávacích programech. Taxonomie výukových cílů. Využití výukových cílů k řízení výuky.</w:t>
            </w:r>
          </w:p>
          <w:p w14:paraId="16DAA119" w14:textId="77777777" w:rsidR="000F4B87" w:rsidRPr="00DF5309" w:rsidRDefault="000F4B87" w:rsidP="00AC01DB">
            <w:pPr>
              <w:jc w:val="both"/>
              <w:rPr>
                <w:bCs/>
              </w:rPr>
            </w:pPr>
          </w:p>
        </w:tc>
        <w:tc>
          <w:tcPr>
            <w:tcW w:w="2980" w:type="dxa"/>
          </w:tcPr>
          <w:p w14:paraId="5C63001E" w14:textId="77777777" w:rsidR="000F4B87" w:rsidRPr="00E170CC" w:rsidRDefault="000F4B87" w:rsidP="00AC01DB">
            <w:pPr>
              <w:pBdr>
                <w:top w:val="nil"/>
                <w:left w:val="nil"/>
                <w:bottom w:val="nil"/>
                <w:right w:val="nil"/>
                <w:between w:val="nil"/>
              </w:pBdr>
              <w:jc w:val="both"/>
            </w:pPr>
            <w:r>
              <w:t xml:space="preserve">Motivace k učení, práce s motivací ve škole. Teorie motivace a teorie potřeb ve výuce (poznávací, výkonová, sociální; potřeba úspěchu a potřeba vyhnout se neúspěchu). Práce s aspirační úrovní žáků ve výuce. Diagnostika motivace a práce s motivací. Zásady využívání odměn a trestů. Vlivy snižující </w:t>
            </w:r>
            <w:r>
              <w:lastRenderedPageBreak/>
              <w:t>motivaci a školní výkon (nuda a strach ve škole).</w:t>
            </w:r>
          </w:p>
        </w:tc>
        <w:tc>
          <w:tcPr>
            <w:tcW w:w="5360" w:type="dxa"/>
          </w:tcPr>
          <w:p w14:paraId="5D08560A" w14:textId="77777777" w:rsidR="000F4B87" w:rsidRDefault="000F4B87" w:rsidP="00AC01DB">
            <w:pPr>
              <w:pBdr>
                <w:top w:val="nil"/>
                <w:left w:val="nil"/>
                <w:bottom w:val="nil"/>
                <w:right w:val="nil"/>
                <w:between w:val="nil"/>
              </w:pBdr>
              <w:jc w:val="both"/>
            </w:pPr>
            <w:r>
              <w:lastRenderedPageBreak/>
              <w:t>Čáp, J., &amp; Mareš, J. (2001). Psychologie pro učitele. Praha:</w:t>
            </w:r>
          </w:p>
          <w:p w14:paraId="23D9A0FD" w14:textId="77777777" w:rsidR="000F4B87" w:rsidRDefault="000F4B87" w:rsidP="00AC01DB">
            <w:pPr>
              <w:pBdr>
                <w:top w:val="nil"/>
                <w:left w:val="nil"/>
                <w:bottom w:val="nil"/>
                <w:right w:val="nil"/>
                <w:between w:val="nil"/>
              </w:pBdr>
              <w:jc w:val="both"/>
            </w:pPr>
            <w:r>
              <w:t>Portál.</w:t>
            </w:r>
          </w:p>
          <w:p w14:paraId="6F01DE34" w14:textId="77777777" w:rsidR="000F4B87" w:rsidRDefault="000F4B87" w:rsidP="00AC01DB">
            <w:pPr>
              <w:pBdr>
                <w:top w:val="nil"/>
                <w:left w:val="nil"/>
                <w:bottom w:val="nil"/>
                <w:right w:val="nil"/>
                <w:between w:val="nil"/>
              </w:pBdr>
              <w:jc w:val="both"/>
            </w:pPr>
            <w:r>
              <w:t>Mareš, J. (2013). Pedagogická psychologie. Praha: Portál.</w:t>
            </w:r>
          </w:p>
          <w:p w14:paraId="35B657FE" w14:textId="77777777" w:rsidR="000F4B87" w:rsidRDefault="000F4B87" w:rsidP="00AC01DB">
            <w:pPr>
              <w:pBdr>
                <w:top w:val="nil"/>
                <w:left w:val="nil"/>
                <w:bottom w:val="nil"/>
                <w:right w:val="nil"/>
                <w:between w:val="nil"/>
              </w:pBdr>
              <w:jc w:val="both"/>
            </w:pPr>
            <w:r>
              <w:t>Rollnick, S., Kaplan, S. G., Rutschman, R. (2017). Motivační</w:t>
            </w:r>
          </w:p>
          <w:p w14:paraId="557D6709" w14:textId="77777777" w:rsidR="000F4B87" w:rsidRDefault="000F4B87" w:rsidP="00AC01DB">
            <w:pPr>
              <w:pBdr>
                <w:top w:val="nil"/>
                <w:left w:val="nil"/>
                <w:bottom w:val="nil"/>
                <w:right w:val="nil"/>
                <w:between w:val="nil"/>
              </w:pBdr>
              <w:jc w:val="both"/>
            </w:pPr>
            <w:r>
              <w:t>rozhovory ve škole. Praha: Portál.</w:t>
            </w:r>
          </w:p>
          <w:p w14:paraId="18384AC0" w14:textId="77777777" w:rsidR="009C7D79" w:rsidRDefault="009C7D79" w:rsidP="00AC01DB">
            <w:pPr>
              <w:pBdr>
                <w:top w:val="nil"/>
                <w:left w:val="nil"/>
                <w:bottom w:val="nil"/>
                <w:right w:val="nil"/>
                <w:between w:val="nil"/>
              </w:pBdr>
              <w:jc w:val="both"/>
            </w:pPr>
          </w:p>
          <w:p w14:paraId="6E3200BA" w14:textId="77777777" w:rsidR="009C7D79" w:rsidRDefault="009C7D79" w:rsidP="00AC01DB">
            <w:pPr>
              <w:pBdr>
                <w:top w:val="nil"/>
                <w:left w:val="nil"/>
                <w:bottom w:val="nil"/>
                <w:right w:val="nil"/>
                <w:between w:val="nil"/>
              </w:pBdr>
              <w:jc w:val="both"/>
            </w:pPr>
          </w:p>
          <w:p w14:paraId="2F5A82B7" w14:textId="5AD08B68" w:rsidR="009C7D79" w:rsidRDefault="009C7D79" w:rsidP="00AC01DB">
            <w:pPr>
              <w:pBdr>
                <w:top w:val="nil"/>
                <w:left w:val="nil"/>
                <w:bottom w:val="nil"/>
                <w:right w:val="nil"/>
                <w:between w:val="nil"/>
              </w:pBdr>
              <w:jc w:val="both"/>
            </w:pPr>
            <w:r w:rsidRPr="009C7D79">
              <w:rPr>
                <w:color w:val="FF0000"/>
              </w:rPr>
              <w:t xml:space="preserve">Hladká  6. 3. </w:t>
            </w:r>
          </w:p>
        </w:tc>
      </w:tr>
      <w:tr w:rsidR="000F4B87" w14:paraId="2C66629E" w14:textId="77777777" w:rsidTr="00AC01DB">
        <w:tc>
          <w:tcPr>
            <w:tcW w:w="988" w:type="dxa"/>
          </w:tcPr>
          <w:p w14:paraId="71033D24" w14:textId="77777777" w:rsidR="000F4B87" w:rsidRDefault="000F4B87" w:rsidP="000F4B87">
            <w:pPr>
              <w:pStyle w:val="Odstavecseseznamem"/>
              <w:numPr>
                <w:ilvl w:val="0"/>
                <w:numId w:val="2"/>
              </w:numPr>
              <w:jc w:val="center"/>
            </w:pPr>
          </w:p>
        </w:tc>
        <w:tc>
          <w:tcPr>
            <w:tcW w:w="4666" w:type="dxa"/>
          </w:tcPr>
          <w:p w14:paraId="244D76AE" w14:textId="77777777" w:rsidR="000F4B87" w:rsidRDefault="000F4B87" w:rsidP="00AC01DB">
            <w:pPr>
              <w:autoSpaceDE w:val="0"/>
              <w:autoSpaceDN w:val="0"/>
              <w:adjustRightInd w:val="0"/>
              <w:rPr>
                <w:rFonts w:ascii="CIDFont+F3" w:hAnsi="CIDFont+F3" w:cs="CIDFont+F3"/>
              </w:rPr>
            </w:pPr>
            <w:r>
              <w:rPr>
                <w:rFonts w:ascii="CIDFont+F3" w:hAnsi="CIDFont+F3" w:cs="CIDFont+F3"/>
              </w:rPr>
              <w:t>Plánování výuky a učení</w:t>
            </w:r>
          </w:p>
          <w:p w14:paraId="4ACEBA91" w14:textId="77777777" w:rsidR="000F4B87" w:rsidRDefault="000F4B87" w:rsidP="00AC01DB">
            <w:pPr>
              <w:autoSpaceDE w:val="0"/>
              <w:autoSpaceDN w:val="0"/>
              <w:adjustRightInd w:val="0"/>
              <w:rPr>
                <w:rFonts w:ascii="CIDFont+F2" w:hAnsi="CIDFont+F2" w:cs="CIDFont+F2"/>
              </w:rPr>
            </w:pPr>
            <w:r>
              <w:rPr>
                <w:rFonts w:ascii="CIDFont+F3" w:hAnsi="CIDFont+F3" w:cs="CIDFont+F3"/>
              </w:rPr>
              <w:t xml:space="preserve">Plánování výuky </w:t>
            </w:r>
            <w:r>
              <w:rPr>
                <w:rFonts w:ascii="CIDFont+F2" w:hAnsi="CIDFont+F2" w:cs="CIDFont+F2"/>
              </w:rPr>
              <w:t>(ŠVP jako východisko</w:t>
            </w:r>
          </w:p>
          <w:p w14:paraId="77D81FD8" w14:textId="77777777" w:rsidR="000F4B87" w:rsidRDefault="000F4B87" w:rsidP="00AC01DB">
            <w:pPr>
              <w:autoSpaceDE w:val="0"/>
              <w:autoSpaceDN w:val="0"/>
              <w:adjustRightInd w:val="0"/>
              <w:rPr>
                <w:rFonts w:ascii="CIDFont+F2" w:hAnsi="CIDFont+F2" w:cs="CIDFont+F2"/>
              </w:rPr>
            </w:pPr>
            <w:r>
              <w:rPr>
                <w:rFonts w:ascii="CIDFont+F2" w:hAnsi="CIDFont+F2" w:cs="CIDFont+F2"/>
              </w:rPr>
              <w:t>pro projektování výuky), časový tematický</w:t>
            </w:r>
          </w:p>
          <w:p w14:paraId="394A9323" w14:textId="77777777" w:rsidR="000F4B87" w:rsidRDefault="000F4B87" w:rsidP="00AC01DB">
            <w:pPr>
              <w:autoSpaceDE w:val="0"/>
              <w:autoSpaceDN w:val="0"/>
              <w:adjustRightInd w:val="0"/>
              <w:rPr>
                <w:rFonts w:ascii="CIDFont+F2" w:hAnsi="CIDFont+F2" w:cs="CIDFont+F2"/>
              </w:rPr>
            </w:pPr>
            <w:r>
              <w:rPr>
                <w:rFonts w:ascii="CIDFont+F2" w:hAnsi="CIDFont+F2" w:cs="CIDFont+F2"/>
              </w:rPr>
              <w:t>plán a příprava na výukovou jednotku.</w:t>
            </w:r>
          </w:p>
          <w:p w14:paraId="7CFB6E51" w14:textId="77777777" w:rsidR="000F4B87" w:rsidRDefault="000F4B87" w:rsidP="00AC01DB">
            <w:pPr>
              <w:autoSpaceDE w:val="0"/>
              <w:autoSpaceDN w:val="0"/>
              <w:adjustRightInd w:val="0"/>
              <w:rPr>
                <w:rFonts w:ascii="CIDFont+F2" w:hAnsi="CIDFont+F2" w:cs="CIDFont+F2"/>
              </w:rPr>
            </w:pPr>
            <w:r>
              <w:rPr>
                <w:rFonts w:ascii="CIDFont+F2" w:hAnsi="CIDFont+F2" w:cs="CIDFont+F2"/>
              </w:rPr>
              <w:t>Výukové cíle, vzdělávací obsah,</w:t>
            </w:r>
          </w:p>
          <w:p w14:paraId="54C41A00" w14:textId="77777777" w:rsidR="000F4B87" w:rsidRDefault="000F4B87" w:rsidP="00AC01DB">
            <w:pPr>
              <w:autoSpaceDE w:val="0"/>
              <w:autoSpaceDN w:val="0"/>
              <w:adjustRightInd w:val="0"/>
              <w:rPr>
                <w:rFonts w:ascii="CIDFont+F2" w:hAnsi="CIDFont+F2" w:cs="CIDFont+F2"/>
              </w:rPr>
            </w:pPr>
            <w:r>
              <w:rPr>
                <w:rFonts w:ascii="CIDFont+F2" w:hAnsi="CIDFont+F2" w:cs="CIDFont+F2"/>
              </w:rPr>
              <w:t>jeho koncipování, didaktická analýza</w:t>
            </w:r>
          </w:p>
          <w:p w14:paraId="02266685" w14:textId="77777777" w:rsidR="000F4B87" w:rsidRDefault="000F4B87" w:rsidP="00AC01DB">
            <w:pPr>
              <w:autoSpaceDE w:val="0"/>
              <w:autoSpaceDN w:val="0"/>
              <w:adjustRightInd w:val="0"/>
              <w:rPr>
                <w:rFonts w:ascii="CIDFont+F2" w:hAnsi="CIDFont+F2" w:cs="CIDFont+F2"/>
              </w:rPr>
            </w:pPr>
            <w:r>
              <w:rPr>
                <w:rFonts w:ascii="CIDFont+F2" w:hAnsi="CIDFont+F2" w:cs="CIDFont+F2"/>
              </w:rPr>
              <w:t>učiva, tvorba učebních úloh.</w:t>
            </w:r>
          </w:p>
          <w:p w14:paraId="16379ABD" w14:textId="77777777" w:rsidR="000F4B87" w:rsidRDefault="000F4B87" w:rsidP="00AC01DB">
            <w:pPr>
              <w:autoSpaceDE w:val="0"/>
              <w:autoSpaceDN w:val="0"/>
              <w:adjustRightInd w:val="0"/>
              <w:rPr>
                <w:rFonts w:ascii="CIDFont+F3" w:hAnsi="CIDFont+F3" w:cs="CIDFont+F3"/>
              </w:rPr>
            </w:pPr>
          </w:p>
        </w:tc>
        <w:tc>
          <w:tcPr>
            <w:tcW w:w="2980" w:type="dxa"/>
          </w:tcPr>
          <w:p w14:paraId="6E3814C2" w14:textId="77777777" w:rsidR="000F4B87" w:rsidRDefault="000F4B87" w:rsidP="00AC01DB">
            <w:pPr>
              <w:autoSpaceDE w:val="0"/>
              <w:autoSpaceDN w:val="0"/>
              <w:adjustRightInd w:val="0"/>
              <w:rPr>
                <w:rFonts w:ascii="CIDFont+F2" w:hAnsi="CIDFont+F2" w:cs="CIDFont+F2"/>
              </w:rPr>
            </w:pPr>
            <w:r>
              <w:rPr>
                <w:rFonts w:ascii="CIDFont+F3" w:hAnsi="CIDFont+F3" w:cs="CIDFont+F3"/>
              </w:rPr>
              <w:t>Učení</w:t>
            </w:r>
            <w:r>
              <w:rPr>
                <w:rFonts w:ascii="CIDFont+F2" w:hAnsi="CIDFont+F2" w:cs="CIDFont+F2"/>
              </w:rPr>
              <w:t>. Význam učení pro život člověka. Základní druhy učení – senzomotorické, kognitivní, sociální. Základní principy učení: učení pokusem a omylem, vhledem, posilováním, nápodobou a identifikací. Učení a paměť v kontextu přípravy výuky a požadavků na žáky. Jedna vybraná klasická teorie učení a aktuální přístupy k učení (kognitivistické, konstruktivistické)</w:t>
            </w:r>
          </w:p>
          <w:p w14:paraId="78814DFC" w14:textId="77777777" w:rsidR="000F4B87" w:rsidRPr="00685F0F" w:rsidRDefault="000F4B87" w:rsidP="00AC01DB">
            <w:pPr>
              <w:autoSpaceDE w:val="0"/>
              <w:autoSpaceDN w:val="0"/>
              <w:adjustRightInd w:val="0"/>
              <w:rPr>
                <w:rFonts w:ascii="CIDFont+F2" w:hAnsi="CIDFont+F2" w:cs="CIDFont+F2"/>
              </w:rPr>
            </w:pPr>
            <w:r>
              <w:rPr>
                <w:rFonts w:ascii="CIDFont+F2" w:hAnsi="CIDFont+F2" w:cs="CIDFont+F2"/>
              </w:rPr>
              <w:t>– jejich charakteristika, představitelé a význam pro budoucí praxi studenta.</w:t>
            </w:r>
          </w:p>
        </w:tc>
        <w:tc>
          <w:tcPr>
            <w:tcW w:w="5360" w:type="dxa"/>
          </w:tcPr>
          <w:p w14:paraId="1399B1F6" w14:textId="77777777" w:rsidR="000F4B87" w:rsidRDefault="000F4B87" w:rsidP="00AC01DB">
            <w:pPr>
              <w:autoSpaceDE w:val="0"/>
              <w:autoSpaceDN w:val="0"/>
              <w:adjustRightInd w:val="0"/>
              <w:rPr>
                <w:rFonts w:ascii="CIDFont+F4" w:hAnsi="CIDFont+F4" w:cs="CIDFont+F4"/>
              </w:rPr>
            </w:pPr>
            <w:r>
              <w:rPr>
                <w:rFonts w:ascii="CIDFont+F2" w:hAnsi="CIDFont+F2" w:cs="CIDFont+F2"/>
              </w:rPr>
              <w:t xml:space="preserve">Janík, T. et al. (2013). </w:t>
            </w:r>
            <w:r>
              <w:rPr>
                <w:rFonts w:ascii="CIDFont+F4" w:hAnsi="CIDFont+F4" w:cs="CIDFont+F4"/>
              </w:rPr>
              <w:t>Kvalita (ve) vzdělávání: obsahově zaměřený</w:t>
            </w:r>
          </w:p>
          <w:p w14:paraId="0A4CF620" w14:textId="77777777" w:rsidR="000F4B87" w:rsidRDefault="000F4B87" w:rsidP="00AC01DB">
            <w:pPr>
              <w:autoSpaceDE w:val="0"/>
              <w:autoSpaceDN w:val="0"/>
              <w:adjustRightInd w:val="0"/>
              <w:rPr>
                <w:rFonts w:ascii="CIDFont+F2" w:hAnsi="CIDFont+F2" w:cs="CIDFont+F2"/>
              </w:rPr>
            </w:pPr>
            <w:r>
              <w:rPr>
                <w:rFonts w:ascii="CIDFont+F4" w:hAnsi="CIDFont+F4" w:cs="CIDFont+F4"/>
              </w:rPr>
              <w:t>přístup ke zkoumání a zlepšování výuky</w:t>
            </w:r>
            <w:r>
              <w:rPr>
                <w:rFonts w:ascii="CIDFont+F2" w:hAnsi="CIDFont+F2" w:cs="CIDFont+F2"/>
              </w:rPr>
              <w:t>. Brno: MU.</w:t>
            </w:r>
          </w:p>
          <w:p w14:paraId="458ACF3D" w14:textId="77777777" w:rsidR="000F4B87" w:rsidRDefault="000F4B87" w:rsidP="00AC01DB">
            <w:pPr>
              <w:autoSpaceDE w:val="0"/>
              <w:autoSpaceDN w:val="0"/>
              <w:adjustRightInd w:val="0"/>
              <w:rPr>
                <w:rFonts w:ascii="CIDFont+F2" w:hAnsi="CIDFont+F2" w:cs="CIDFont+F2"/>
              </w:rPr>
            </w:pPr>
            <w:r>
              <w:rPr>
                <w:rFonts w:ascii="CIDFont+F2" w:hAnsi="CIDFont+F2" w:cs="CIDFont+F2"/>
              </w:rPr>
              <w:t>(kapitoly 8, 9)</w:t>
            </w:r>
          </w:p>
          <w:p w14:paraId="793D380A" w14:textId="77777777" w:rsidR="000F4B87" w:rsidRDefault="000F4B87" w:rsidP="00AC01DB">
            <w:pPr>
              <w:autoSpaceDE w:val="0"/>
              <w:autoSpaceDN w:val="0"/>
              <w:adjustRightInd w:val="0"/>
              <w:rPr>
                <w:rFonts w:ascii="CIDFont+F2" w:hAnsi="CIDFont+F2" w:cs="CIDFont+F2"/>
              </w:rPr>
            </w:pPr>
            <w:r>
              <w:rPr>
                <w:rFonts w:ascii="CIDFont+F2" w:hAnsi="CIDFont+F2" w:cs="CIDFont+F2"/>
              </w:rPr>
              <w:t>http://didacticaviva.ped.muni.cz</w:t>
            </w:r>
          </w:p>
          <w:p w14:paraId="3C9BD284" w14:textId="77777777" w:rsidR="000F4B87" w:rsidRDefault="000F4B87" w:rsidP="00AC01DB">
            <w:pPr>
              <w:autoSpaceDE w:val="0"/>
              <w:autoSpaceDN w:val="0"/>
              <w:adjustRightInd w:val="0"/>
              <w:rPr>
                <w:rFonts w:ascii="CIDFont+F4" w:hAnsi="CIDFont+F4" w:cs="CIDFont+F4"/>
              </w:rPr>
            </w:pPr>
            <w:r>
              <w:rPr>
                <w:rFonts w:ascii="CIDFont+F2" w:hAnsi="CIDFont+F2" w:cs="CIDFont+F2"/>
              </w:rPr>
              <w:t xml:space="preserve">Pasch, M. (2005). </w:t>
            </w:r>
            <w:r>
              <w:rPr>
                <w:rFonts w:ascii="CIDFont+F4" w:hAnsi="CIDFont+F4" w:cs="CIDFont+F4"/>
              </w:rPr>
              <w:t>Od vzdělávacího programu k vyučovací</w:t>
            </w:r>
          </w:p>
          <w:p w14:paraId="40E7E799" w14:textId="77777777" w:rsidR="000F4B87" w:rsidRDefault="000F4B87" w:rsidP="00AC01DB">
            <w:pPr>
              <w:autoSpaceDE w:val="0"/>
              <w:autoSpaceDN w:val="0"/>
              <w:adjustRightInd w:val="0"/>
              <w:rPr>
                <w:rFonts w:ascii="CIDFont+F2" w:hAnsi="CIDFont+F2" w:cs="CIDFont+F2"/>
              </w:rPr>
            </w:pPr>
            <w:r>
              <w:rPr>
                <w:rFonts w:ascii="CIDFont+F4" w:hAnsi="CIDFont+F4" w:cs="CIDFont+F4"/>
              </w:rPr>
              <w:t>hodině</w:t>
            </w:r>
            <w:r>
              <w:rPr>
                <w:rFonts w:ascii="CIDFont+F2" w:hAnsi="CIDFont+F2" w:cs="CIDFont+F2"/>
              </w:rPr>
              <w:t>. Praha: Portál.</w:t>
            </w:r>
          </w:p>
          <w:p w14:paraId="1BACA3AA" w14:textId="77777777" w:rsidR="000F4B87" w:rsidRDefault="000F4B87" w:rsidP="00AC01DB">
            <w:pPr>
              <w:autoSpaceDE w:val="0"/>
              <w:autoSpaceDN w:val="0"/>
              <w:adjustRightInd w:val="0"/>
              <w:rPr>
                <w:rFonts w:ascii="CIDFont+F2" w:hAnsi="CIDFont+F2" w:cs="CIDFont+F2"/>
              </w:rPr>
            </w:pPr>
          </w:p>
          <w:p w14:paraId="490F6462" w14:textId="77777777" w:rsidR="000F4B87" w:rsidRDefault="000F4B87" w:rsidP="00AC01DB">
            <w:pPr>
              <w:autoSpaceDE w:val="0"/>
              <w:autoSpaceDN w:val="0"/>
              <w:adjustRightInd w:val="0"/>
              <w:rPr>
                <w:rFonts w:ascii="CIDFont+F2" w:hAnsi="CIDFont+F2" w:cs="CIDFont+F2"/>
              </w:rPr>
            </w:pPr>
            <w:r>
              <w:rPr>
                <w:rFonts w:ascii="CIDFont+F2" w:hAnsi="CIDFont+F2" w:cs="CIDFont+F2"/>
              </w:rPr>
              <w:t>Hoeksema – S. Nole; Fredrickson, B. L., Loftus, G. R., &amp;</w:t>
            </w:r>
          </w:p>
          <w:p w14:paraId="6E8AE335" w14:textId="77777777" w:rsidR="000F4B87" w:rsidRDefault="000F4B87" w:rsidP="00AC01DB">
            <w:pPr>
              <w:autoSpaceDE w:val="0"/>
              <w:autoSpaceDN w:val="0"/>
              <w:adjustRightInd w:val="0"/>
              <w:rPr>
                <w:rFonts w:ascii="CIDFont+F4" w:hAnsi="CIDFont+F4" w:cs="CIDFont+F4"/>
              </w:rPr>
            </w:pPr>
            <w:r>
              <w:rPr>
                <w:rFonts w:ascii="CIDFont+F2" w:hAnsi="CIDFont+F2" w:cs="CIDFont+F2"/>
              </w:rPr>
              <w:t xml:space="preserve">Wagenaar, W. A. (2012). </w:t>
            </w:r>
            <w:r>
              <w:rPr>
                <w:rFonts w:ascii="CIDFont+F4" w:hAnsi="CIDFont+F4" w:cs="CIDFont+F4"/>
              </w:rPr>
              <w:t>Psychologie Atkinsonové a Hilgarda.</w:t>
            </w:r>
          </w:p>
          <w:p w14:paraId="613B5FC3" w14:textId="77777777" w:rsidR="000F4B87" w:rsidRDefault="000F4B87" w:rsidP="00AC01DB">
            <w:pPr>
              <w:autoSpaceDE w:val="0"/>
              <w:autoSpaceDN w:val="0"/>
              <w:adjustRightInd w:val="0"/>
              <w:rPr>
                <w:rFonts w:ascii="CIDFont+F2" w:hAnsi="CIDFont+F2" w:cs="CIDFont+F2"/>
              </w:rPr>
            </w:pPr>
            <w:r>
              <w:rPr>
                <w:rFonts w:ascii="CIDFont+F2" w:hAnsi="CIDFont+F2" w:cs="CIDFont+F2"/>
              </w:rPr>
              <w:t>Praha: Portál.</w:t>
            </w:r>
          </w:p>
          <w:p w14:paraId="3DD5B141" w14:textId="77777777" w:rsidR="000F4B87" w:rsidRDefault="000F4B87" w:rsidP="00AC01DB">
            <w:pPr>
              <w:autoSpaceDE w:val="0"/>
              <w:autoSpaceDN w:val="0"/>
              <w:adjustRightInd w:val="0"/>
              <w:rPr>
                <w:rFonts w:ascii="CIDFont+F2" w:hAnsi="CIDFont+F2" w:cs="CIDFont+F2"/>
              </w:rPr>
            </w:pPr>
            <w:r>
              <w:rPr>
                <w:rFonts w:ascii="CIDFont+F2" w:hAnsi="CIDFont+F2" w:cs="CIDFont+F2"/>
              </w:rPr>
              <w:t xml:space="preserve">Čáp, J., &amp; Mareš, J. (2001). </w:t>
            </w:r>
            <w:r>
              <w:rPr>
                <w:rFonts w:ascii="CIDFont+F4" w:hAnsi="CIDFont+F4" w:cs="CIDFont+F4"/>
              </w:rPr>
              <w:t>Psychologie pro učitele</w:t>
            </w:r>
            <w:r>
              <w:rPr>
                <w:rFonts w:ascii="CIDFont+F2" w:hAnsi="CIDFont+F2" w:cs="CIDFont+F2"/>
              </w:rPr>
              <w:t>. Praha:</w:t>
            </w:r>
          </w:p>
          <w:p w14:paraId="49FDD64A" w14:textId="77777777" w:rsidR="000F4B87" w:rsidRDefault="000F4B87" w:rsidP="00AC01DB">
            <w:pPr>
              <w:autoSpaceDE w:val="0"/>
              <w:autoSpaceDN w:val="0"/>
              <w:adjustRightInd w:val="0"/>
              <w:rPr>
                <w:rFonts w:ascii="CIDFont+F2" w:hAnsi="CIDFont+F2" w:cs="CIDFont+F2"/>
              </w:rPr>
            </w:pPr>
            <w:r>
              <w:rPr>
                <w:rFonts w:ascii="CIDFont+F2" w:hAnsi="CIDFont+F2" w:cs="CIDFont+F2"/>
              </w:rPr>
              <w:t>Portál.</w:t>
            </w:r>
          </w:p>
          <w:p w14:paraId="2B0944FD" w14:textId="77777777" w:rsidR="000F4B87" w:rsidRDefault="000F4B87" w:rsidP="00AC01DB">
            <w:pPr>
              <w:autoSpaceDE w:val="0"/>
              <w:autoSpaceDN w:val="0"/>
              <w:adjustRightInd w:val="0"/>
              <w:rPr>
                <w:rFonts w:ascii="CIDFont+F2" w:hAnsi="CIDFont+F2" w:cs="CIDFont+F2"/>
              </w:rPr>
            </w:pPr>
            <w:r>
              <w:rPr>
                <w:rFonts w:ascii="CIDFont+F2" w:hAnsi="CIDFont+F2" w:cs="CIDFont+F2"/>
              </w:rPr>
              <w:t xml:space="preserve">Mareš, J. (2013). </w:t>
            </w:r>
            <w:r>
              <w:rPr>
                <w:rFonts w:ascii="CIDFont+F4" w:hAnsi="CIDFont+F4" w:cs="CIDFont+F4"/>
              </w:rPr>
              <w:t>Pedagogická psychologie</w:t>
            </w:r>
            <w:r>
              <w:rPr>
                <w:rFonts w:ascii="CIDFont+F2" w:hAnsi="CIDFont+F2" w:cs="CIDFont+F2"/>
              </w:rPr>
              <w:t>. Praha: Portál.</w:t>
            </w:r>
          </w:p>
          <w:p w14:paraId="2A12C042" w14:textId="43A4C0CF" w:rsidR="009C7D79" w:rsidRPr="009C7D79" w:rsidRDefault="009C7D79" w:rsidP="00AC01DB">
            <w:pPr>
              <w:autoSpaceDE w:val="0"/>
              <w:autoSpaceDN w:val="0"/>
              <w:adjustRightInd w:val="0"/>
              <w:rPr>
                <w:rFonts w:ascii="CIDFont+F2" w:hAnsi="CIDFont+F2" w:cs="CIDFont+F2"/>
                <w:color w:val="FF0000"/>
              </w:rPr>
            </w:pPr>
            <w:r>
              <w:rPr>
                <w:rFonts w:ascii="CIDFont+F2" w:hAnsi="CIDFont+F2" w:cs="CIDFont+F2"/>
                <w:color w:val="FF0000"/>
              </w:rPr>
              <w:t xml:space="preserve">Doleželová 13. 3. </w:t>
            </w:r>
          </w:p>
        </w:tc>
      </w:tr>
      <w:tr w:rsidR="000F4B87" w14:paraId="21C5B652" w14:textId="77777777" w:rsidTr="00AC01DB">
        <w:tc>
          <w:tcPr>
            <w:tcW w:w="988" w:type="dxa"/>
          </w:tcPr>
          <w:p w14:paraId="6EE21B8A" w14:textId="77777777" w:rsidR="000F4B87" w:rsidRDefault="000F4B87" w:rsidP="000F4B87">
            <w:pPr>
              <w:pStyle w:val="Odstavecseseznamem"/>
              <w:numPr>
                <w:ilvl w:val="0"/>
                <w:numId w:val="2"/>
              </w:numPr>
              <w:jc w:val="center"/>
            </w:pPr>
          </w:p>
        </w:tc>
        <w:tc>
          <w:tcPr>
            <w:tcW w:w="4666" w:type="dxa"/>
          </w:tcPr>
          <w:p w14:paraId="73477CA8" w14:textId="77777777" w:rsidR="000F4B87" w:rsidRDefault="000F4B87" w:rsidP="00AC01DB">
            <w:pPr>
              <w:autoSpaceDE w:val="0"/>
              <w:autoSpaceDN w:val="0"/>
              <w:adjustRightInd w:val="0"/>
              <w:rPr>
                <w:rFonts w:ascii="CIDFont+F3" w:hAnsi="CIDFont+F3" w:cs="CIDFont+F3"/>
              </w:rPr>
            </w:pPr>
            <w:r>
              <w:rPr>
                <w:rFonts w:ascii="CIDFont+F3" w:hAnsi="CIDFont+F3" w:cs="CIDFont+F3"/>
              </w:rPr>
              <w:t>Práce se vzdělávacími cíli na podporu</w:t>
            </w:r>
          </w:p>
          <w:p w14:paraId="18863F3B" w14:textId="77777777" w:rsidR="000F4B87" w:rsidRDefault="000F4B87" w:rsidP="00AC01DB">
            <w:pPr>
              <w:autoSpaceDE w:val="0"/>
              <w:autoSpaceDN w:val="0"/>
              <w:adjustRightInd w:val="0"/>
              <w:rPr>
                <w:rFonts w:ascii="CIDFont+F3" w:hAnsi="CIDFont+F3" w:cs="CIDFont+F3"/>
              </w:rPr>
            </w:pPr>
            <w:r>
              <w:rPr>
                <w:rFonts w:ascii="CIDFont+F3" w:hAnsi="CIDFont+F3" w:cs="CIDFont+F3"/>
              </w:rPr>
              <w:t>úspěšnosti žáků</w:t>
            </w:r>
          </w:p>
          <w:p w14:paraId="71347A32" w14:textId="77777777" w:rsidR="000F4B87" w:rsidRDefault="000F4B87" w:rsidP="00AC01DB">
            <w:pPr>
              <w:autoSpaceDE w:val="0"/>
              <w:autoSpaceDN w:val="0"/>
              <w:adjustRightInd w:val="0"/>
              <w:rPr>
                <w:rFonts w:ascii="CIDFont+F3" w:hAnsi="CIDFont+F3" w:cs="CIDFont+F3"/>
              </w:rPr>
            </w:pPr>
            <w:r>
              <w:rPr>
                <w:rFonts w:ascii="CIDFont+F3" w:hAnsi="CIDFont+F3" w:cs="CIDFont+F3"/>
              </w:rPr>
              <w:t>Cíle základního / středního vzdělávání</w:t>
            </w:r>
          </w:p>
          <w:p w14:paraId="0540C01C" w14:textId="77777777" w:rsidR="000F4B87" w:rsidRDefault="000F4B87" w:rsidP="00AC01DB">
            <w:pPr>
              <w:autoSpaceDE w:val="0"/>
              <w:autoSpaceDN w:val="0"/>
              <w:adjustRightInd w:val="0"/>
              <w:rPr>
                <w:rFonts w:ascii="CIDFont+F2" w:hAnsi="CIDFont+F2" w:cs="CIDFont+F2"/>
              </w:rPr>
            </w:pPr>
            <w:r>
              <w:rPr>
                <w:rFonts w:ascii="CIDFont+F2" w:hAnsi="CIDFont+F2" w:cs="CIDFont+F2"/>
              </w:rPr>
              <w:t>v rámcových vzdělávacích programech a</w:t>
            </w:r>
          </w:p>
          <w:p w14:paraId="2016B409" w14:textId="77777777" w:rsidR="000F4B87" w:rsidRDefault="000F4B87" w:rsidP="00AC01DB">
            <w:pPr>
              <w:autoSpaceDE w:val="0"/>
              <w:autoSpaceDN w:val="0"/>
              <w:adjustRightInd w:val="0"/>
              <w:rPr>
                <w:rFonts w:ascii="CIDFont+F2" w:hAnsi="CIDFont+F2" w:cs="CIDFont+F2"/>
              </w:rPr>
            </w:pPr>
            <w:r>
              <w:rPr>
                <w:rFonts w:ascii="CIDFont+F2" w:hAnsi="CIDFont+F2" w:cs="CIDFont+F2"/>
              </w:rPr>
              <w:t>jejich aplikace ve školních vzdělávacích</w:t>
            </w:r>
          </w:p>
          <w:p w14:paraId="22058A26" w14:textId="77777777" w:rsidR="000F4B87" w:rsidRDefault="000F4B87" w:rsidP="00AC01DB">
            <w:pPr>
              <w:autoSpaceDE w:val="0"/>
              <w:autoSpaceDN w:val="0"/>
              <w:adjustRightInd w:val="0"/>
              <w:rPr>
                <w:rFonts w:ascii="CIDFont+F2" w:hAnsi="CIDFont+F2" w:cs="CIDFont+F2"/>
              </w:rPr>
            </w:pPr>
            <w:r>
              <w:rPr>
                <w:rFonts w:ascii="CIDFont+F2" w:hAnsi="CIDFont+F2" w:cs="CIDFont+F2"/>
              </w:rPr>
              <w:t>programech. Taxonomie výukových cílů.</w:t>
            </w:r>
          </w:p>
          <w:p w14:paraId="49919538" w14:textId="77777777" w:rsidR="000F4B87" w:rsidRDefault="000F4B87" w:rsidP="00AC01DB">
            <w:pPr>
              <w:autoSpaceDE w:val="0"/>
              <w:autoSpaceDN w:val="0"/>
              <w:adjustRightInd w:val="0"/>
              <w:rPr>
                <w:rFonts w:ascii="CIDFont+F2" w:hAnsi="CIDFont+F2" w:cs="CIDFont+F2"/>
              </w:rPr>
            </w:pPr>
            <w:r>
              <w:rPr>
                <w:rFonts w:ascii="CIDFont+F2" w:hAnsi="CIDFont+F2" w:cs="CIDFont+F2"/>
              </w:rPr>
              <w:t>Využití výukových cílů k řízení výuky.</w:t>
            </w:r>
          </w:p>
          <w:p w14:paraId="71164EC5" w14:textId="77777777" w:rsidR="000F4B87" w:rsidRDefault="000F4B87" w:rsidP="00AC01DB">
            <w:pPr>
              <w:autoSpaceDE w:val="0"/>
              <w:autoSpaceDN w:val="0"/>
              <w:adjustRightInd w:val="0"/>
              <w:rPr>
                <w:rFonts w:ascii="CIDFont+F2" w:hAnsi="CIDFont+F2" w:cs="CIDFont+F2"/>
              </w:rPr>
            </w:pPr>
          </w:p>
          <w:p w14:paraId="7FD8DC11" w14:textId="77777777" w:rsidR="000F4B87" w:rsidRPr="00DF5309" w:rsidRDefault="000F4B87" w:rsidP="00AC01DB">
            <w:pPr>
              <w:jc w:val="both"/>
              <w:rPr>
                <w:rFonts w:eastAsia="Times New Roman"/>
                <w:bCs/>
              </w:rPr>
            </w:pPr>
          </w:p>
        </w:tc>
        <w:tc>
          <w:tcPr>
            <w:tcW w:w="2980" w:type="dxa"/>
          </w:tcPr>
          <w:p w14:paraId="3D7F65CC" w14:textId="77777777" w:rsidR="000F4B87" w:rsidRDefault="000F4B87" w:rsidP="00AC01DB">
            <w:pPr>
              <w:autoSpaceDE w:val="0"/>
              <w:autoSpaceDN w:val="0"/>
              <w:adjustRightInd w:val="0"/>
              <w:rPr>
                <w:rFonts w:ascii="CIDFont+F2" w:hAnsi="CIDFont+F2" w:cs="CIDFont+F2"/>
              </w:rPr>
            </w:pPr>
            <w:r>
              <w:rPr>
                <w:rFonts w:ascii="CIDFont+F3" w:hAnsi="CIDFont+F3" w:cs="CIDFont+F3"/>
              </w:rPr>
              <w:t>Školní úspěšnost a neúspěšnost</w:t>
            </w:r>
            <w:r>
              <w:rPr>
                <w:rFonts w:ascii="CIDFont+F2" w:hAnsi="CIDFont+F2" w:cs="CIDFont+F2"/>
              </w:rPr>
              <w:t>. Pojem</w:t>
            </w:r>
          </w:p>
          <w:p w14:paraId="5B71130E" w14:textId="77777777" w:rsidR="000F4B87" w:rsidRPr="000D163F" w:rsidRDefault="000F4B87" w:rsidP="00AC01DB">
            <w:pPr>
              <w:autoSpaceDE w:val="0"/>
              <w:autoSpaceDN w:val="0"/>
              <w:adjustRightInd w:val="0"/>
              <w:rPr>
                <w:rFonts w:ascii="CIDFont+F2" w:hAnsi="CIDFont+F2" w:cs="CIDFont+F2"/>
              </w:rPr>
            </w:pPr>
            <w:r>
              <w:rPr>
                <w:rFonts w:ascii="CIDFont+F2" w:hAnsi="CIDFont+F2" w:cs="CIDFont+F2"/>
              </w:rPr>
              <w:t>školní úspěšnost – objektivní a subjektivní vymezení. Faktory ovlivňující školní úspěšnost. Teorie sociokulturního handicapu. Opatření zvyšující školní úspěšnost žáků ve třídě.</w:t>
            </w:r>
          </w:p>
        </w:tc>
        <w:tc>
          <w:tcPr>
            <w:tcW w:w="5360" w:type="dxa"/>
          </w:tcPr>
          <w:p w14:paraId="1BF4F906" w14:textId="77777777" w:rsidR="000F4B87" w:rsidRDefault="000F4B87" w:rsidP="00AC01DB">
            <w:pPr>
              <w:autoSpaceDE w:val="0"/>
              <w:autoSpaceDN w:val="0"/>
              <w:adjustRightInd w:val="0"/>
              <w:rPr>
                <w:rFonts w:ascii="CIDFont+F4" w:hAnsi="CIDFont+F4" w:cs="CIDFont+F4"/>
              </w:rPr>
            </w:pPr>
            <w:r>
              <w:rPr>
                <w:rFonts w:ascii="CIDFont+F2" w:hAnsi="CIDFont+F2" w:cs="CIDFont+F2"/>
              </w:rPr>
              <w:t xml:space="preserve">Pasch, M. (2005). </w:t>
            </w:r>
            <w:r>
              <w:rPr>
                <w:rFonts w:ascii="CIDFont+F4" w:hAnsi="CIDFont+F4" w:cs="CIDFont+F4"/>
              </w:rPr>
              <w:t>Od vzdělávacího programu k vyučovací</w:t>
            </w:r>
          </w:p>
          <w:p w14:paraId="2002151A" w14:textId="77777777" w:rsidR="000F4B87" w:rsidRDefault="000F4B87" w:rsidP="00AC01DB">
            <w:pPr>
              <w:autoSpaceDE w:val="0"/>
              <w:autoSpaceDN w:val="0"/>
              <w:adjustRightInd w:val="0"/>
              <w:rPr>
                <w:rFonts w:ascii="CIDFont+F2" w:hAnsi="CIDFont+F2" w:cs="CIDFont+F2"/>
              </w:rPr>
            </w:pPr>
            <w:r>
              <w:rPr>
                <w:rFonts w:ascii="CIDFont+F4" w:hAnsi="CIDFont+F4" w:cs="CIDFont+F4"/>
              </w:rPr>
              <w:t>hodině</w:t>
            </w:r>
            <w:r>
              <w:rPr>
                <w:rFonts w:ascii="CIDFont+F2" w:hAnsi="CIDFont+F2" w:cs="CIDFont+F2"/>
              </w:rPr>
              <w:t>. Praha: Portál.</w:t>
            </w:r>
          </w:p>
          <w:p w14:paraId="0AF04996" w14:textId="77777777" w:rsidR="000F4B87" w:rsidRDefault="000F4B87" w:rsidP="00AC01DB">
            <w:pPr>
              <w:autoSpaceDE w:val="0"/>
              <w:autoSpaceDN w:val="0"/>
              <w:adjustRightInd w:val="0"/>
              <w:rPr>
                <w:rFonts w:ascii="CIDFont+F2" w:hAnsi="CIDFont+F2" w:cs="CIDFont+F2"/>
              </w:rPr>
            </w:pPr>
            <w:r>
              <w:rPr>
                <w:rFonts w:ascii="CIDFont+F2" w:hAnsi="CIDFont+F2" w:cs="CIDFont+F2"/>
              </w:rPr>
              <w:t>Rámcový vzdělávací program (RVP).</w:t>
            </w:r>
          </w:p>
          <w:p w14:paraId="7CC86211" w14:textId="77777777" w:rsidR="000F4B87" w:rsidRDefault="000F4B87" w:rsidP="00AC01DB">
            <w:pPr>
              <w:pBdr>
                <w:top w:val="nil"/>
                <w:left w:val="nil"/>
                <w:bottom w:val="nil"/>
                <w:right w:val="nil"/>
                <w:between w:val="nil"/>
              </w:pBdr>
              <w:jc w:val="both"/>
              <w:rPr>
                <w:rFonts w:ascii="CIDFont+F2" w:hAnsi="CIDFont+F2" w:cs="CIDFont+F2"/>
              </w:rPr>
            </w:pPr>
            <w:r>
              <w:rPr>
                <w:rFonts w:ascii="CIDFont+F2" w:hAnsi="CIDFont+F2" w:cs="CIDFont+F2"/>
              </w:rPr>
              <w:t xml:space="preserve">Mareš, J. (2013). </w:t>
            </w:r>
            <w:r>
              <w:rPr>
                <w:rFonts w:ascii="CIDFont+F4" w:hAnsi="CIDFont+F4" w:cs="CIDFont+F4"/>
              </w:rPr>
              <w:t>Pedagogická psychologie</w:t>
            </w:r>
            <w:r>
              <w:rPr>
                <w:rFonts w:ascii="CIDFont+F2" w:hAnsi="CIDFont+F2" w:cs="CIDFont+F2"/>
              </w:rPr>
              <w:t>. Praha: Portál.</w:t>
            </w:r>
          </w:p>
          <w:p w14:paraId="454F5389" w14:textId="77777777" w:rsidR="009C7D79" w:rsidRDefault="009C7D79" w:rsidP="00AC01DB">
            <w:pPr>
              <w:pBdr>
                <w:top w:val="nil"/>
                <w:left w:val="nil"/>
                <w:bottom w:val="nil"/>
                <w:right w:val="nil"/>
                <w:between w:val="nil"/>
              </w:pBdr>
              <w:jc w:val="both"/>
              <w:rPr>
                <w:rFonts w:ascii="CIDFont+F2" w:hAnsi="CIDFont+F2" w:cs="CIDFont+F2"/>
              </w:rPr>
            </w:pPr>
          </w:p>
          <w:p w14:paraId="538736DA" w14:textId="77777777" w:rsidR="009C7D79" w:rsidRDefault="009C7D79" w:rsidP="00AC01DB">
            <w:pPr>
              <w:pBdr>
                <w:top w:val="nil"/>
                <w:left w:val="nil"/>
                <w:bottom w:val="nil"/>
                <w:right w:val="nil"/>
                <w:between w:val="nil"/>
              </w:pBdr>
              <w:jc w:val="both"/>
              <w:rPr>
                <w:rFonts w:ascii="CIDFont+F2" w:hAnsi="CIDFont+F2" w:cs="CIDFont+F2"/>
              </w:rPr>
            </w:pPr>
          </w:p>
          <w:p w14:paraId="3F43A961" w14:textId="6F6DF086" w:rsidR="009C7D79" w:rsidRDefault="009C7D79" w:rsidP="00AC01DB">
            <w:pPr>
              <w:pBdr>
                <w:top w:val="nil"/>
                <w:left w:val="nil"/>
                <w:bottom w:val="nil"/>
                <w:right w:val="nil"/>
                <w:between w:val="nil"/>
              </w:pBdr>
              <w:jc w:val="both"/>
            </w:pPr>
            <w:r w:rsidRPr="009C7D79">
              <w:rPr>
                <w:rFonts w:ascii="CIDFont+F2" w:hAnsi="CIDFont+F2" w:cs="CIDFont+F2"/>
                <w:color w:val="FF0000"/>
              </w:rPr>
              <w:t xml:space="preserve">Pilná 13. 3. </w:t>
            </w:r>
          </w:p>
        </w:tc>
      </w:tr>
      <w:tr w:rsidR="000F4B87" w14:paraId="05FAB4B4" w14:textId="77777777" w:rsidTr="00AC01DB">
        <w:tc>
          <w:tcPr>
            <w:tcW w:w="988" w:type="dxa"/>
          </w:tcPr>
          <w:p w14:paraId="38F03797" w14:textId="77777777" w:rsidR="000F4B87" w:rsidRDefault="000F4B87" w:rsidP="000F4B87">
            <w:pPr>
              <w:pStyle w:val="Odstavecseseznamem"/>
              <w:numPr>
                <w:ilvl w:val="0"/>
                <w:numId w:val="2"/>
              </w:numPr>
              <w:jc w:val="center"/>
            </w:pPr>
          </w:p>
        </w:tc>
        <w:tc>
          <w:tcPr>
            <w:tcW w:w="4666" w:type="dxa"/>
          </w:tcPr>
          <w:p w14:paraId="7291607D" w14:textId="77777777" w:rsidR="000F4B87" w:rsidRPr="00DF5309" w:rsidRDefault="000F4B87" w:rsidP="00AC01DB">
            <w:pPr>
              <w:jc w:val="both"/>
              <w:rPr>
                <w:rFonts w:eastAsia="Times New Roman"/>
                <w:bCs/>
              </w:rPr>
            </w:pPr>
            <w:r w:rsidRPr="00DF5309">
              <w:rPr>
                <w:rFonts w:eastAsia="Times New Roman"/>
                <w:bCs/>
              </w:rPr>
              <w:t>Teorie výchovy, vztah výchovy a vzdělávání. Výchova a průřezová témata ve škole, výchova jako formativní proces.</w:t>
            </w:r>
          </w:p>
          <w:p w14:paraId="4E2F83EF" w14:textId="77777777" w:rsidR="000F4B87" w:rsidRPr="00DF5309" w:rsidRDefault="000F4B87" w:rsidP="00AC01DB">
            <w:pPr>
              <w:jc w:val="both"/>
              <w:rPr>
                <w:rFonts w:eastAsia="Times New Roman"/>
                <w:bCs/>
              </w:rPr>
            </w:pPr>
          </w:p>
        </w:tc>
        <w:tc>
          <w:tcPr>
            <w:tcW w:w="2980" w:type="dxa"/>
          </w:tcPr>
          <w:p w14:paraId="0FE550A7" w14:textId="77777777" w:rsidR="000F4B87" w:rsidRDefault="000F4B87" w:rsidP="00AC01DB">
            <w:r>
              <w:t>Žák se speciálními vzdělávacími potřebami ve škole – specifické poruchy</w:t>
            </w:r>
          </w:p>
          <w:p w14:paraId="6B53CE90" w14:textId="77777777" w:rsidR="000F4B87" w:rsidRPr="00CC2D5C" w:rsidRDefault="000F4B87" w:rsidP="00AC01DB">
            <w:r>
              <w:t xml:space="preserve">učení (SPU). Klasifikace a projevy SPU. Charakteristiky </w:t>
            </w:r>
            <w:r>
              <w:lastRenderedPageBreak/>
              <w:t>dyslexie, dysgrafie, dysortografie, dyskalkulie a dyspraxie. Možnosti kompenzace a nápravy. Zásady práce s těmito dětmi ve škole (včetně role třídního učitele a školního poradenského pracoviště).</w:t>
            </w:r>
          </w:p>
        </w:tc>
        <w:tc>
          <w:tcPr>
            <w:tcW w:w="5360" w:type="dxa"/>
          </w:tcPr>
          <w:p w14:paraId="0928577D" w14:textId="77777777" w:rsidR="000F4B87" w:rsidRDefault="000F4B87" w:rsidP="00AC01DB">
            <w:r>
              <w:lastRenderedPageBreak/>
              <w:t>Podpůrná opatření: http://inkluze.upol.cz/ebooks/katalogvseobecny/katalog-vseobecny.pdf</w:t>
            </w:r>
          </w:p>
          <w:p w14:paraId="6BB0FC8C" w14:textId="77777777" w:rsidR="000F4B87" w:rsidRDefault="000F4B87" w:rsidP="00AC01DB">
            <w:r>
              <w:t>Matějček, Z. (2011). Praxe dětského psychologického poradenství. Praha: Portál.</w:t>
            </w:r>
          </w:p>
          <w:p w14:paraId="7FD57227" w14:textId="77777777" w:rsidR="000F4B87" w:rsidRDefault="000F4B87" w:rsidP="00AC01DB"/>
          <w:p w14:paraId="3A894691" w14:textId="77777777" w:rsidR="000F4B87" w:rsidRDefault="000F4B87" w:rsidP="00AC01DB">
            <w:r>
              <w:t>Vágnerová, M. (1999). Psychopatologie pro pomáhající profese. Variabilita a patologie lidské psychiky. Praha: Portál.</w:t>
            </w:r>
          </w:p>
          <w:p w14:paraId="3F650104" w14:textId="77777777" w:rsidR="000F4B87" w:rsidRDefault="000F4B87" w:rsidP="00AC01DB">
            <w:r>
              <w:t>Vágnerová, M. (2005). Školní poradenská psychologie pro</w:t>
            </w:r>
          </w:p>
          <w:p w14:paraId="11FAD9E9" w14:textId="77777777" w:rsidR="000F4B87" w:rsidRDefault="000F4B87" w:rsidP="00AC01DB">
            <w:r>
              <w:t>pedagogy. Praha: Karolinum.</w:t>
            </w:r>
          </w:p>
          <w:p w14:paraId="44659926" w14:textId="77777777" w:rsidR="009C7D79" w:rsidRDefault="009C7D79" w:rsidP="00AC01DB"/>
          <w:p w14:paraId="20E4D637" w14:textId="0CBEB9A3" w:rsidR="009C7D79" w:rsidRDefault="009C7D79" w:rsidP="00AC01DB">
            <w:r w:rsidRPr="009C7D79">
              <w:rPr>
                <w:color w:val="FF0000"/>
              </w:rPr>
              <w:t xml:space="preserve">Fridrichová  13. 3. </w:t>
            </w:r>
          </w:p>
        </w:tc>
      </w:tr>
      <w:tr w:rsidR="000F4B87" w14:paraId="31D27240" w14:textId="77777777" w:rsidTr="00AC01DB">
        <w:tc>
          <w:tcPr>
            <w:tcW w:w="988" w:type="dxa"/>
          </w:tcPr>
          <w:p w14:paraId="7DF3241F" w14:textId="77777777" w:rsidR="000F4B87" w:rsidRDefault="000F4B87" w:rsidP="000F4B87">
            <w:pPr>
              <w:pStyle w:val="Odstavecseseznamem"/>
              <w:numPr>
                <w:ilvl w:val="0"/>
                <w:numId w:val="2"/>
              </w:numPr>
              <w:jc w:val="center"/>
            </w:pPr>
          </w:p>
        </w:tc>
        <w:tc>
          <w:tcPr>
            <w:tcW w:w="4666" w:type="dxa"/>
          </w:tcPr>
          <w:p w14:paraId="73BDA515" w14:textId="77777777" w:rsidR="000F4B87" w:rsidRPr="00DF5309" w:rsidRDefault="000F4B87" w:rsidP="00AC01DB">
            <w:pPr>
              <w:jc w:val="both"/>
              <w:rPr>
                <w:bCs/>
              </w:rPr>
            </w:pPr>
            <w:r w:rsidRPr="00DF5309">
              <w:rPr>
                <w:rFonts w:eastAsia="Times New Roman"/>
                <w:bCs/>
              </w:rPr>
              <w:t>Výukové strategie (deduktivní, induktivní a sociálně zprostředkovaná výuka). Typy výuky: výuka informativní, heuristická, produkční. Vyučovací metody, jejich klasifikace a kritéria výběru. Pedagogický odkaz J. A. Komenského ve vztahu k současným výukovým strategiím a principům výuky.</w:t>
            </w:r>
          </w:p>
          <w:p w14:paraId="4D72FF27" w14:textId="77777777" w:rsidR="000F4B87" w:rsidRPr="00DF5309" w:rsidRDefault="000F4B87" w:rsidP="00AC01DB">
            <w:pPr>
              <w:jc w:val="both"/>
              <w:rPr>
                <w:bCs/>
              </w:rPr>
            </w:pPr>
          </w:p>
          <w:p w14:paraId="4FB363FE" w14:textId="77777777" w:rsidR="000F4B87" w:rsidRPr="00DF5309" w:rsidRDefault="000F4B87" w:rsidP="00AC01DB">
            <w:pPr>
              <w:rPr>
                <w:bCs/>
              </w:rPr>
            </w:pPr>
          </w:p>
        </w:tc>
        <w:tc>
          <w:tcPr>
            <w:tcW w:w="2980" w:type="dxa"/>
          </w:tcPr>
          <w:p w14:paraId="300FE589" w14:textId="77777777" w:rsidR="000F4B87" w:rsidRPr="00CC2D5C" w:rsidRDefault="000F4B87" w:rsidP="00AC01DB">
            <w:pPr>
              <w:pBdr>
                <w:top w:val="nil"/>
                <w:left w:val="nil"/>
                <w:bottom w:val="nil"/>
                <w:right w:val="nil"/>
                <w:between w:val="nil"/>
              </w:pBdr>
              <w:spacing w:after="120"/>
              <w:jc w:val="both"/>
            </w:pPr>
            <w:r w:rsidRPr="005E1DAE">
              <w:t xml:space="preserve">Kritická a senzitivní období ve vývoji, vývojové mezníky a škola. Periodizace vývoje a jeho různých aspektů (kognitivní vývoj, psychosociální, emoční, a tělesný vývoj). Charakteristika dítěte staršího školního věku v psychologických teoriích (Erikson, Piaget, Kohlberg). Vývojové potřeby a vývojové krize ve vztahu ke vzdělávání. Práce s vývojovými možnostmi a limity ve škole. Teorie raného citového přilnutí (attachment), psychická deprivace v dětství. Vztahy k rodičům, učitelům a vrstevníkům a práce s nimi v praxi školy. Možné problémové projevy žáků (vč. krizových a kritických situací) ve škole a jejich řešení – např. poruchy příjmu potravy a sebepoškozování (identifikace </w:t>
            </w:r>
            <w:r w:rsidRPr="005E1DAE">
              <w:lastRenderedPageBreak/>
              <w:t>ve škole, spolupráce s rodiči a PPP).</w:t>
            </w:r>
          </w:p>
        </w:tc>
        <w:tc>
          <w:tcPr>
            <w:tcW w:w="5360" w:type="dxa"/>
          </w:tcPr>
          <w:p w14:paraId="6CE57F93" w14:textId="77777777" w:rsidR="000F4B87" w:rsidRDefault="000F4B87" w:rsidP="00AC01DB">
            <w:pPr>
              <w:pBdr>
                <w:top w:val="nil"/>
                <w:left w:val="nil"/>
                <w:bottom w:val="nil"/>
                <w:right w:val="nil"/>
                <w:between w:val="nil"/>
              </w:pBdr>
              <w:jc w:val="both"/>
            </w:pPr>
            <w:r>
              <w:lastRenderedPageBreak/>
              <w:t>Langmeier, J., &amp; Krejčířová, D. (Eds.). (1998). Vývojová psychologie. Praha: Grada.</w:t>
            </w:r>
          </w:p>
          <w:p w14:paraId="3B5C1D31" w14:textId="77777777" w:rsidR="000F4B87" w:rsidRDefault="000F4B87" w:rsidP="00AC01DB">
            <w:pPr>
              <w:pBdr>
                <w:top w:val="nil"/>
                <w:left w:val="nil"/>
                <w:bottom w:val="nil"/>
                <w:right w:val="nil"/>
                <w:between w:val="nil"/>
              </w:pBdr>
              <w:jc w:val="both"/>
            </w:pPr>
            <w:r>
              <w:t>Thorová, K. (2015). Vývojová psychologie. Proměny lidské</w:t>
            </w:r>
          </w:p>
          <w:p w14:paraId="57D8C521" w14:textId="77777777" w:rsidR="000F4B87" w:rsidRDefault="000F4B87" w:rsidP="00AC01DB">
            <w:pPr>
              <w:pBdr>
                <w:top w:val="nil"/>
                <w:left w:val="nil"/>
                <w:bottom w:val="nil"/>
                <w:right w:val="nil"/>
                <w:between w:val="nil"/>
              </w:pBdr>
              <w:jc w:val="both"/>
            </w:pPr>
            <w:r>
              <w:t>psychiky od početí po smrt. Praha: Portál.</w:t>
            </w:r>
          </w:p>
          <w:p w14:paraId="320F6525" w14:textId="77777777" w:rsidR="000F4B87" w:rsidRDefault="000F4B87" w:rsidP="00AC01DB">
            <w:pPr>
              <w:pBdr>
                <w:top w:val="nil"/>
                <w:left w:val="nil"/>
                <w:bottom w:val="nil"/>
                <w:right w:val="nil"/>
                <w:between w:val="nil"/>
              </w:pBdr>
              <w:jc w:val="both"/>
            </w:pPr>
            <w:r>
              <w:t>Vágnerová, M. (2001). Kognitivní a sociální psychologie</w:t>
            </w:r>
          </w:p>
          <w:p w14:paraId="13A81456" w14:textId="77777777" w:rsidR="000F4B87" w:rsidRDefault="000F4B87" w:rsidP="00AC01DB">
            <w:pPr>
              <w:pBdr>
                <w:top w:val="nil"/>
                <w:left w:val="nil"/>
                <w:bottom w:val="nil"/>
                <w:right w:val="nil"/>
                <w:between w:val="nil"/>
              </w:pBdr>
              <w:jc w:val="both"/>
            </w:pPr>
            <w:r>
              <w:t>žáka základní školy. Praha: Karolinum.</w:t>
            </w:r>
          </w:p>
          <w:p w14:paraId="549537FE" w14:textId="77777777" w:rsidR="000F4B87" w:rsidRDefault="000F4B87" w:rsidP="00AC01DB">
            <w:pPr>
              <w:pBdr>
                <w:top w:val="nil"/>
                <w:left w:val="nil"/>
                <w:bottom w:val="nil"/>
                <w:right w:val="nil"/>
                <w:between w:val="nil"/>
              </w:pBdr>
              <w:jc w:val="both"/>
            </w:pPr>
            <w:r>
              <w:t>Vágnerová, M. (2012). Vývojová psychologie. Dětství a dospívání. Praha: Univerzita Karlova.</w:t>
            </w:r>
          </w:p>
          <w:p w14:paraId="2A7C13C4" w14:textId="77777777" w:rsidR="009C7D79" w:rsidRDefault="009C7D79" w:rsidP="00AC01DB">
            <w:pPr>
              <w:pBdr>
                <w:top w:val="nil"/>
                <w:left w:val="nil"/>
                <w:bottom w:val="nil"/>
                <w:right w:val="nil"/>
                <w:between w:val="nil"/>
              </w:pBdr>
              <w:jc w:val="both"/>
            </w:pPr>
          </w:p>
          <w:p w14:paraId="3220DD31" w14:textId="7D4F3610" w:rsidR="009C7D79" w:rsidRPr="005E1DAE" w:rsidRDefault="009C7D79" w:rsidP="00AC01DB">
            <w:pPr>
              <w:pBdr>
                <w:top w:val="nil"/>
                <w:left w:val="nil"/>
                <w:bottom w:val="nil"/>
                <w:right w:val="nil"/>
                <w:between w:val="nil"/>
              </w:pBdr>
              <w:jc w:val="both"/>
            </w:pPr>
            <w:r w:rsidRPr="009C7D79">
              <w:rPr>
                <w:color w:val="FF0000"/>
              </w:rPr>
              <w:t xml:space="preserve">Rozehnalová  20. 3. </w:t>
            </w:r>
          </w:p>
        </w:tc>
      </w:tr>
      <w:tr w:rsidR="000F4B87" w14:paraId="79A9FF1D" w14:textId="77777777" w:rsidTr="00AC01DB">
        <w:tc>
          <w:tcPr>
            <w:tcW w:w="988" w:type="dxa"/>
          </w:tcPr>
          <w:p w14:paraId="7175C5BB" w14:textId="77777777" w:rsidR="000F4B87" w:rsidRDefault="000F4B87" w:rsidP="000F4B87">
            <w:pPr>
              <w:pStyle w:val="Odstavecseseznamem"/>
              <w:numPr>
                <w:ilvl w:val="0"/>
                <w:numId w:val="2"/>
              </w:numPr>
              <w:jc w:val="center"/>
            </w:pPr>
          </w:p>
        </w:tc>
        <w:tc>
          <w:tcPr>
            <w:tcW w:w="4666" w:type="dxa"/>
          </w:tcPr>
          <w:p w14:paraId="4E2F97E2" w14:textId="77777777" w:rsidR="000F4B87" w:rsidRPr="00DF5309" w:rsidRDefault="000F4B87" w:rsidP="00AC01DB">
            <w:pPr>
              <w:ind w:left="27"/>
              <w:jc w:val="both"/>
              <w:rPr>
                <w:bCs/>
              </w:rPr>
            </w:pPr>
            <w:r w:rsidRPr="00DF5309">
              <w:rPr>
                <w:bCs/>
              </w:rPr>
              <w:t>Učení a vybrané výukové metody</w:t>
            </w:r>
          </w:p>
          <w:p w14:paraId="12E2AA2C" w14:textId="77777777" w:rsidR="000F4B87" w:rsidRPr="00DF5309" w:rsidRDefault="000F4B87" w:rsidP="00AC01DB">
            <w:pPr>
              <w:pStyle w:val="Odstavecseseznamem"/>
              <w:ind w:left="21"/>
              <w:jc w:val="both"/>
              <w:rPr>
                <w:rFonts w:ascii="Calibri" w:hAnsi="Calibri" w:cs="Calibri"/>
                <w:bCs/>
              </w:rPr>
            </w:pPr>
            <w:r w:rsidRPr="00DF5309">
              <w:rPr>
                <w:rFonts w:ascii="Calibri" w:eastAsia="Times New Roman" w:hAnsi="Calibri" w:cs="Calibri"/>
                <w:bCs/>
              </w:rPr>
              <w:t>Problémová metoda a problémové vyučování. Projektová výuka. Východiska projektové výuky a problémového vyučování: Pedagogický pragmatismus a jeho představitelé. Autentické učení, jeho podstata a principy</w:t>
            </w:r>
            <w:r w:rsidRPr="00DF5309">
              <w:rPr>
                <w:rFonts w:ascii="Calibri" w:hAnsi="Calibri" w:cs="Calibri"/>
                <w:bCs/>
              </w:rPr>
              <w:t>.</w:t>
            </w:r>
          </w:p>
          <w:p w14:paraId="1CA71122" w14:textId="77777777" w:rsidR="000F4B87" w:rsidRPr="00DF5309" w:rsidRDefault="000F4B87" w:rsidP="00AC01DB">
            <w:pPr>
              <w:pStyle w:val="Odstavecseseznamem"/>
              <w:ind w:left="21"/>
              <w:jc w:val="both"/>
              <w:rPr>
                <w:rFonts w:ascii="Calibri" w:hAnsi="Calibri" w:cs="Calibri"/>
                <w:bCs/>
              </w:rPr>
            </w:pPr>
          </w:p>
        </w:tc>
        <w:tc>
          <w:tcPr>
            <w:tcW w:w="2980" w:type="dxa"/>
          </w:tcPr>
          <w:p w14:paraId="50491334" w14:textId="77777777" w:rsidR="000F4B87" w:rsidRPr="00E170CC" w:rsidRDefault="000F4B87" w:rsidP="00AC01DB">
            <w:pPr>
              <w:pBdr>
                <w:top w:val="nil"/>
                <w:left w:val="nil"/>
                <w:bottom w:val="nil"/>
                <w:right w:val="nil"/>
                <w:between w:val="nil"/>
              </w:pBdr>
              <w:spacing w:after="120"/>
              <w:jc w:val="both"/>
            </w:pPr>
            <w:r>
              <w:t>Psychologické prostředky výchovy. Odměna a trest. Přesvědčování, příklad a ideál, řízení činností vychovávaného. Osobnost pedagoga a jeho pedagogicko-psychologický přístup k vychovávanému. Způsoby výchovy dítěte (žáka).</w:t>
            </w:r>
          </w:p>
        </w:tc>
        <w:tc>
          <w:tcPr>
            <w:tcW w:w="5360" w:type="dxa"/>
          </w:tcPr>
          <w:p w14:paraId="1E72812B" w14:textId="77777777" w:rsidR="000F4B87" w:rsidRDefault="000F4B87" w:rsidP="00AC01DB">
            <w:pPr>
              <w:pBdr>
                <w:top w:val="nil"/>
                <w:left w:val="nil"/>
                <w:bottom w:val="nil"/>
                <w:right w:val="nil"/>
                <w:between w:val="nil"/>
              </w:pBdr>
              <w:spacing w:after="120"/>
              <w:jc w:val="both"/>
            </w:pPr>
            <w:r>
              <w:t xml:space="preserve">Čáp, J., &amp; Mareš, J. (2001). Psychologie pro učitele. Praha: Portál. </w:t>
            </w:r>
          </w:p>
          <w:p w14:paraId="5F7FEEB8" w14:textId="77777777" w:rsidR="000F4B87" w:rsidRDefault="000F4B87" w:rsidP="00AC01DB">
            <w:pPr>
              <w:pBdr>
                <w:top w:val="nil"/>
                <w:left w:val="nil"/>
                <w:bottom w:val="nil"/>
                <w:right w:val="nil"/>
                <w:between w:val="nil"/>
              </w:pBdr>
              <w:spacing w:after="120"/>
              <w:jc w:val="both"/>
            </w:pPr>
            <w:r>
              <w:t>Mareš, J. (2013). Pedagogická psychologie. Praha: Portál.</w:t>
            </w:r>
          </w:p>
          <w:p w14:paraId="795F413C" w14:textId="77777777" w:rsidR="009C7D79" w:rsidRDefault="009C7D79" w:rsidP="00AC01DB">
            <w:pPr>
              <w:pBdr>
                <w:top w:val="nil"/>
                <w:left w:val="nil"/>
                <w:bottom w:val="nil"/>
                <w:right w:val="nil"/>
                <w:between w:val="nil"/>
              </w:pBdr>
              <w:spacing w:after="120"/>
              <w:jc w:val="both"/>
            </w:pPr>
          </w:p>
          <w:p w14:paraId="29D208D8" w14:textId="51B1E686" w:rsidR="009C7D79" w:rsidRPr="009C7D79" w:rsidRDefault="009C7D79" w:rsidP="00AC01DB">
            <w:pPr>
              <w:pBdr>
                <w:top w:val="nil"/>
                <w:left w:val="nil"/>
                <w:bottom w:val="nil"/>
                <w:right w:val="nil"/>
                <w:between w:val="nil"/>
              </w:pBdr>
              <w:spacing w:after="120"/>
              <w:jc w:val="both"/>
              <w:rPr>
                <w:color w:val="FF0000"/>
              </w:rPr>
            </w:pPr>
            <w:r w:rsidRPr="009C7D79">
              <w:rPr>
                <w:color w:val="FF0000"/>
              </w:rPr>
              <w:t xml:space="preserve">Koncová 20. 3. </w:t>
            </w:r>
          </w:p>
        </w:tc>
      </w:tr>
      <w:tr w:rsidR="000F4B87" w14:paraId="6C201CC9" w14:textId="77777777" w:rsidTr="00AC01DB">
        <w:tc>
          <w:tcPr>
            <w:tcW w:w="988" w:type="dxa"/>
          </w:tcPr>
          <w:p w14:paraId="09ACE1AB" w14:textId="77777777" w:rsidR="000F4B87" w:rsidRDefault="000F4B87" w:rsidP="000F4B87">
            <w:pPr>
              <w:pStyle w:val="Odstavecseseznamem"/>
              <w:numPr>
                <w:ilvl w:val="0"/>
                <w:numId w:val="2"/>
              </w:numPr>
              <w:jc w:val="center"/>
            </w:pPr>
          </w:p>
        </w:tc>
        <w:tc>
          <w:tcPr>
            <w:tcW w:w="4666" w:type="dxa"/>
          </w:tcPr>
          <w:p w14:paraId="485A006A" w14:textId="77777777" w:rsidR="000F4B87" w:rsidRDefault="000F4B87" w:rsidP="00AC01DB">
            <w:pPr>
              <w:autoSpaceDE w:val="0"/>
              <w:autoSpaceDN w:val="0"/>
              <w:adjustRightInd w:val="0"/>
              <w:rPr>
                <w:rFonts w:ascii="CIDFont+F3" w:hAnsi="CIDFont+F3" w:cs="CIDFont+F3"/>
              </w:rPr>
            </w:pPr>
            <w:r>
              <w:rPr>
                <w:rFonts w:ascii="CIDFont+F3" w:hAnsi="CIDFont+F3" w:cs="CIDFont+F3"/>
              </w:rPr>
              <w:t>Učení, jeho výsledky a jejich vliv na žáka</w:t>
            </w:r>
          </w:p>
          <w:p w14:paraId="3FCEAB30" w14:textId="77777777" w:rsidR="000F4B87" w:rsidRDefault="000F4B87" w:rsidP="00AC01DB">
            <w:pPr>
              <w:autoSpaceDE w:val="0"/>
              <w:autoSpaceDN w:val="0"/>
              <w:adjustRightInd w:val="0"/>
              <w:rPr>
                <w:rFonts w:ascii="CIDFont+F2" w:hAnsi="CIDFont+F2" w:cs="CIDFont+F2"/>
              </w:rPr>
            </w:pPr>
            <w:r>
              <w:rPr>
                <w:rFonts w:ascii="CIDFont+F3" w:hAnsi="CIDFont+F3" w:cs="CIDFont+F3"/>
              </w:rPr>
              <w:t>Zjišťování výsledků výuky</w:t>
            </w:r>
            <w:r>
              <w:rPr>
                <w:rFonts w:ascii="CIDFont+F2" w:hAnsi="CIDFont+F2" w:cs="CIDFont+F2"/>
              </w:rPr>
              <w:t>. Ústní a písemná</w:t>
            </w:r>
          </w:p>
          <w:p w14:paraId="768A319E" w14:textId="77777777" w:rsidR="000F4B87" w:rsidRDefault="000F4B87" w:rsidP="00AC01DB">
            <w:pPr>
              <w:autoSpaceDE w:val="0"/>
              <w:autoSpaceDN w:val="0"/>
              <w:adjustRightInd w:val="0"/>
              <w:rPr>
                <w:rFonts w:ascii="CIDFont+F2" w:hAnsi="CIDFont+F2" w:cs="CIDFont+F2"/>
              </w:rPr>
            </w:pPr>
            <w:r>
              <w:rPr>
                <w:rFonts w:ascii="CIDFont+F2" w:hAnsi="CIDFont+F2" w:cs="CIDFont+F2"/>
              </w:rPr>
              <w:t>zkouška, didaktické testy. Typy</w:t>
            </w:r>
          </w:p>
          <w:p w14:paraId="2E9E6ACB" w14:textId="77777777" w:rsidR="000F4B87" w:rsidRDefault="000F4B87" w:rsidP="00AC01DB">
            <w:pPr>
              <w:autoSpaceDE w:val="0"/>
              <w:autoSpaceDN w:val="0"/>
              <w:adjustRightInd w:val="0"/>
              <w:rPr>
                <w:rFonts w:ascii="CIDFont+F2" w:hAnsi="CIDFont+F2" w:cs="CIDFont+F2"/>
              </w:rPr>
            </w:pPr>
            <w:r>
              <w:rPr>
                <w:rFonts w:ascii="CIDFont+F2" w:hAnsi="CIDFont+F2" w:cs="CIDFont+F2"/>
              </w:rPr>
              <w:t>hodnocení (autonomní, heteronomní,</w:t>
            </w:r>
          </w:p>
          <w:p w14:paraId="0E73B2E9" w14:textId="77777777" w:rsidR="000F4B87" w:rsidRDefault="000F4B87" w:rsidP="00AC01DB">
            <w:pPr>
              <w:autoSpaceDE w:val="0"/>
              <w:autoSpaceDN w:val="0"/>
              <w:adjustRightInd w:val="0"/>
              <w:rPr>
                <w:rFonts w:ascii="CIDFont+F2" w:hAnsi="CIDFont+F2" w:cs="CIDFont+F2"/>
              </w:rPr>
            </w:pPr>
            <w:r>
              <w:rPr>
                <w:rFonts w:ascii="CIDFont+F2" w:hAnsi="CIDFont+F2" w:cs="CIDFont+F2"/>
              </w:rPr>
              <w:t>sumativní, formativní, komplexní rozvíjející).</w:t>
            </w:r>
          </w:p>
          <w:p w14:paraId="07A33ADD" w14:textId="77777777" w:rsidR="000F4B87" w:rsidRDefault="000F4B87" w:rsidP="00AC01DB">
            <w:pPr>
              <w:autoSpaceDE w:val="0"/>
              <w:autoSpaceDN w:val="0"/>
              <w:adjustRightInd w:val="0"/>
              <w:rPr>
                <w:rFonts w:ascii="CIDFont+F2" w:hAnsi="CIDFont+F2" w:cs="CIDFont+F2"/>
              </w:rPr>
            </w:pPr>
            <w:r>
              <w:rPr>
                <w:rFonts w:ascii="CIDFont+F2" w:hAnsi="CIDFont+F2" w:cs="CIDFont+F2"/>
              </w:rPr>
              <w:t>Formy hodnocení (verbální, číselné,</w:t>
            </w:r>
          </w:p>
          <w:p w14:paraId="1C15D5D4" w14:textId="77777777" w:rsidR="000F4B87" w:rsidRPr="00DF5309" w:rsidRDefault="000F4B87" w:rsidP="00AC01DB">
            <w:pPr>
              <w:autoSpaceDE w:val="0"/>
              <w:autoSpaceDN w:val="0"/>
              <w:adjustRightInd w:val="0"/>
              <w:rPr>
                <w:bCs/>
              </w:rPr>
            </w:pPr>
            <w:r>
              <w:rPr>
                <w:rFonts w:ascii="CIDFont+F2" w:hAnsi="CIDFont+F2" w:cs="CIDFont+F2"/>
              </w:rPr>
              <w:t xml:space="preserve">grafické, nonverbální). </w:t>
            </w:r>
          </w:p>
          <w:p w14:paraId="0CB8D992" w14:textId="77777777" w:rsidR="000F4B87" w:rsidRPr="00DF5309" w:rsidRDefault="000F4B87" w:rsidP="00AC01DB">
            <w:pPr>
              <w:ind w:left="27"/>
              <w:jc w:val="both"/>
              <w:rPr>
                <w:bCs/>
              </w:rPr>
            </w:pPr>
          </w:p>
        </w:tc>
        <w:tc>
          <w:tcPr>
            <w:tcW w:w="2980" w:type="dxa"/>
          </w:tcPr>
          <w:p w14:paraId="2A7F6851" w14:textId="77777777" w:rsidR="000F4B87" w:rsidRDefault="000F4B87" w:rsidP="00AC01DB">
            <w:pPr>
              <w:autoSpaceDE w:val="0"/>
              <w:autoSpaceDN w:val="0"/>
              <w:adjustRightInd w:val="0"/>
              <w:rPr>
                <w:rFonts w:ascii="CIDFont+F2" w:hAnsi="CIDFont+F2" w:cs="CIDFont+F2"/>
              </w:rPr>
            </w:pPr>
            <w:r>
              <w:rPr>
                <w:rFonts w:ascii="CIDFont+F2" w:hAnsi="CIDFont+F2" w:cs="CIDFont+F2"/>
              </w:rPr>
              <w:t>Vliv hodnocení</w:t>
            </w:r>
          </w:p>
          <w:p w14:paraId="74D1C0B1" w14:textId="77777777" w:rsidR="000F4B87" w:rsidRDefault="000F4B87" w:rsidP="00AC01DB">
            <w:pPr>
              <w:autoSpaceDE w:val="0"/>
              <w:autoSpaceDN w:val="0"/>
              <w:adjustRightInd w:val="0"/>
              <w:rPr>
                <w:rFonts w:ascii="CIDFont+F2" w:hAnsi="CIDFont+F2" w:cs="CIDFont+F2"/>
              </w:rPr>
            </w:pPr>
            <w:r>
              <w:rPr>
                <w:rFonts w:ascii="CIDFont+F2" w:hAnsi="CIDFont+F2" w:cs="CIDFont+F2"/>
              </w:rPr>
              <w:t>na školní úspěch a neúspěch.</w:t>
            </w:r>
          </w:p>
          <w:p w14:paraId="2DDA3B44" w14:textId="77777777" w:rsidR="000F4B87" w:rsidRPr="009D6BDA" w:rsidRDefault="000F4B87" w:rsidP="00AC01DB">
            <w:pPr>
              <w:autoSpaceDE w:val="0"/>
              <w:autoSpaceDN w:val="0"/>
              <w:adjustRightInd w:val="0"/>
              <w:rPr>
                <w:rFonts w:ascii="CIDFont+F3" w:hAnsi="CIDFont+F3" w:cs="CIDFont+F3"/>
              </w:rPr>
            </w:pPr>
            <w:r>
              <w:rPr>
                <w:rFonts w:ascii="CIDFont+F3" w:hAnsi="CIDFont+F3" w:cs="CIDFont+F3"/>
              </w:rPr>
              <w:t>Proces učení v souvislosti s vývojem osobnosti a identity žáka</w:t>
            </w:r>
            <w:r>
              <w:rPr>
                <w:rFonts w:ascii="CIDFont+F2" w:hAnsi="CIDFont+F2" w:cs="CIDFont+F2"/>
              </w:rPr>
              <w:t>. Uveďte možnosti</w:t>
            </w:r>
          </w:p>
          <w:p w14:paraId="28206803" w14:textId="77777777" w:rsidR="000F4B87" w:rsidRDefault="000F4B87" w:rsidP="00AC01DB">
            <w:pPr>
              <w:autoSpaceDE w:val="0"/>
              <w:autoSpaceDN w:val="0"/>
              <w:adjustRightInd w:val="0"/>
              <w:rPr>
                <w:rFonts w:ascii="CIDFont+F2" w:hAnsi="CIDFont+F2" w:cs="CIDFont+F2"/>
              </w:rPr>
            </w:pPr>
            <w:r>
              <w:rPr>
                <w:rFonts w:ascii="CIDFont+F2" w:hAnsi="CIDFont+F2" w:cs="CIDFont+F2"/>
              </w:rPr>
              <w:t>ovlivňování osobnosti žáků ve</w:t>
            </w:r>
          </w:p>
          <w:p w14:paraId="7E42F96D" w14:textId="77777777" w:rsidR="000F4B87" w:rsidRDefault="000F4B87" w:rsidP="00AC01DB">
            <w:pPr>
              <w:pBdr>
                <w:top w:val="nil"/>
                <w:left w:val="nil"/>
                <w:bottom w:val="nil"/>
                <w:right w:val="nil"/>
                <w:between w:val="nil"/>
              </w:pBdr>
              <w:spacing w:after="120"/>
              <w:jc w:val="both"/>
            </w:pPr>
            <w:r>
              <w:rPr>
                <w:rFonts w:ascii="CIDFont+F2" w:hAnsi="CIDFont+F2" w:cs="CIDFont+F2"/>
              </w:rPr>
              <w:t>škole a případná rizika.</w:t>
            </w:r>
          </w:p>
        </w:tc>
        <w:tc>
          <w:tcPr>
            <w:tcW w:w="5360" w:type="dxa"/>
          </w:tcPr>
          <w:p w14:paraId="6A67CF98" w14:textId="77777777" w:rsidR="000F4B87" w:rsidRPr="009D6BDA" w:rsidRDefault="000F4B87" w:rsidP="00AC01DB">
            <w:pPr>
              <w:autoSpaceDE w:val="0"/>
              <w:autoSpaceDN w:val="0"/>
              <w:adjustRightInd w:val="0"/>
              <w:rPr>
                <w:rFonts w:ascii="CIDFont+F4" w:hAnsi="CIDFont+F4" w:cs="CIDFont+F4"/>
              </w:rPr>
            </w:pPr>
            <w:r>
              <w:rPr>
                <w:rFonts w:ascii="CIDFont+F2" w:hAnsi="CIDFont+F2" w:cs="CIDFont+F2"/>
              </w:rPr>
              <w:t xml:space="preserve">Kratochvílová, J. (2011). </w:t>
            </w:r>
            <w:r>
              <w:rPr>
                <w:rFonts w:ascii="CIDFont+F4" w:hAnsi="CIDFont+F4" w:cs="CIDFont+F4"/>
              </w:rPr>
              <w:t>Systém hodnocení a sebehodnocení žáků. Zkušenosti z České republiky i Evropských škol</w:t>
            </w:r>
            <w:r>
              <w:rPr>
                <w:rFonts w:ascii="CIDFont+F2" w:hAnsi="CIDFont+F2" w:cs="CIDFont+F2"/>
              </w:rPr>
              <w:t>.</w:t>
            </w:r>
          </w:p>
          <w:p w14:paraId="2B93E3F2" w14:textId="77777777" w:rsidR="000F4B87" w:rsidRDefault="000F4B87" w:rsidP="00AC01DB">
            <w:pPr>
              <w:autoSpaceDE w:val="0"/>
              <w:autoSpaceDN w:val="0"/>
              <w:adjustRightInd w:val="0"/>
              <w:rPr>
                <w:rFonts w:ascii="CIDFont+F2" w:hAnsi="CIDFont+F2" w:cs="CIDFont+F2"/>
              </w:rPr>
            </w:pPr>
            <w:r>
              <w:rPr>
                <w:rFonts w:ascii="CIDFont+F2" w:hAnsi="CIDFont+F2" w:cs="CIDFont+F2"/>
              </w:rPr>
              <w:t>Brno: MSD.</w:t>
            </w:r>
          </w:p>
          <w:p w14:paraId="639C79B4" w14:textId="77777777" w:rsidR="000F4B87" w:rsidRPr="009D6BDA" w:rsidRDefault="000F4B87" w:rsidP="00AC01DB">
            <w:pPr>
              <w:autoSpaceDE w:val="0"/>
              <w:autoSpaceDN w:val="0"/>
              <w:adjustRightInd w:val="0"/>
              <w:rPr>
                <w:rFonts w:ascii="CIDFont+F4" w:hAnsi="CIDFont+F4" w:cs="CIDFont+F4"/>
              </w:rPr>
            </w:pPr>
            <w:r>
              <w:rPr>
                <w:rFonts w:ascii="CIDFont+F2" w:hAnsi="CIDFont+F2" w:cs="CIDFont+F2"/>
              </w:rPr>
              <w:t xml:space="preserve">Chvál, M., Procházková, I., &amp; Straková, J. (2015). </w:t>
            </w:r>
            <w:r>
              <w:rPr>
                <w:rFonts w:ascii="CIDFont+F4" w:hAnsi="CIDFont+F4" w:cs="CIDFont+F4"/>
              </w:rPr>
              <w:t>Hodnocení výsledků vzdělávání didaktickými testy</w:t>
            </w:r>
            <w:r>
              <w:rPr>
                <w:rFonts w:ascii="CIDFont+F2" w:hAnsi="CIDFont+F2" w:cs="CIDFont+F2"/>
              </w:rPr>
              <w:t>. [online]. Praha: ČŠI.</w:t>
            </w:r>
          </w:p>
          <w:p w14:paraId="04F5D07A" w14:textId="77777777" w:rsidR="000F4B87" w:rsidRDefault="000F4B87" w:rsidP="00AC01DB">
            <w:pPr>
              <w:autoSpaceDE w:val="0"/>
              <w:autoSpaceDN w:val="0"/>
              <w:adjustRightInd w:val="0"/>
              <w:rPr>
                <w:rFonts w:ascii="CIDFont+F2" w:hAnsi="CIDFont+F2" w:cs="CIDFont+F2"/>
              </w:rPr>
            </w:pPr>
            <w:r>
              <w:rPr>
                <w:rFonts w:ascii="CIDFont+F2" w:hAnsi="CIDFont+F2" w:cs="CIDFont+F2"/>
              </w:rPr>
              <w:t>Dostupné z: http://www.csicr.cz/cz/Aktuality/Hodnocenivysledku-</w:t>
            </w:r>
          </w:p>
          <w:p w14:paraId="654B82E1" w14:textId="77777777" w:rsidR="000F4B87" w:rsidRDefault="000F4B87" w:rsidP="00AC01DB">
            <w:pPr>
              <w:autoSpaceDE w:val="0"/>
              <w:autoSpaceDN w:val="0"/>
              <w:adjustRightInd w:val="0"/>
              <w:rPr>
                <w:rFonts w:ascii="CIDFont+F2" w:hAnsi="CIDFont+F2" w:cs="CIDFont+F2"/>
              </w:rPr>
            </w:pPr>
            <w:r>
              <w:rPr>
                <w:rFonts w:ascii="CIDFont+F2" w:hAnsi="CIDFont+F2" w:cs="CIDFont+F2"/>
              </w:rPr>
              <w:t>vzdelavani-didaktickymi-testy</w:t>
            </w:r>
          </w:p>
          <w:p w14:paraId="1CE8D22C" w14:textId="77777777" w:rsidR="000F4B87" w:rsidRDefault="000F4B87" w:rsidP="00AC01DB">
            <w:pPr>
              <w:autoSpaceDE w:val="0"/>
              <w:autoSpaceDN w:val="0"/>
              <w:adjustRightInd w:val="0"/>
              <w:rPr>
                <w:rFonts w:ascii="CIDFont+F2" w:hAnsi="CIDFont+F2" w:cs="CIDFont+F2"/>
              </w:rPr>
            </w:pPr>
            <w:r>
              <w:rPr>
                <w:rFonts w:ascii="CIDFont+F2" w:hAnsi="CIDFont+F2" w:cs="CIDFont+F2"/>
              </w:rPr>
              <w:t xml:space="preserve">Drapela, V. J. (1997). </w:t>
            </w:r>
            <w:r>
              <w:rPr>
                <w:rFonts w:ascii="CIDFont+F4" w:hAnsi="CIDFont+F4" w:cs="CIDFont+F4"/>
              </w:rPr>
              <w:t>Přehled teorií osobnosti</w:t>
            </w:r>
            <w:r>
              <w:rPr>
                <w:rFonts w:ascii="CIDFont+F2" w:hAnsi="CIDFont+F2" w:cs="CIDFont+F2"/>
              </w:rPr>
              <w:t>. Praha: Portál.</w:t>
            </w:r>
          </w:p>
          <w:p w14:paraId="2AD3B30F" w14:textId="77777777" w:rsidR="000F4B87" w:rsidRPr="009D6BDA" w:rsidRDefault="000F4B87" w:rsidP="00AC01DB">
            <w:pPr>
              <w:autoSpaceDE w:val="0"/>
              <w:autoSpaceDN w:val="0"/>
              <w:adjustRightInd w:val="0"/>
              <w:rPr>
                <w:rFonts w:ascii="CIDFont+F4" w:hAnsi="CIDFont+F4" w:cs="CIDFont+F4"/>
              </w:rPr>
            </w:pPr>
            <w:r>
              <w:rPr>
                <w:rFonts w:ascii="CIDFont+F2" w:hAnsi="CIDFont+F2" w:cs="CIDFont+F2"/>
              </w:rPr>
              <w:t xml:space="preserve">Fontana, D. (2003). </w:t>
            </w:r>
            <w:r>
              <w:rPr>
                <w:rFonts w:ascii="CIDFont+F4" w:hAnsi="CIDFont+F4" w:cs="CIDFont+F4"/>
              </w:rPr>
              <w:t>Psychologie ve školní praxi: příručka pro učitele</w:t>
            </w:r>
            <w:r>
              <w:rPr>
                <w:rFonts w:ascii="CIDFont+F2" w:hAnsi="CIDFont+F2" w:cs="CIDFont+F2"/>
              </w:rPr>
              <w:t>. Portál.</w:t>
            </w:r>
          </w:p>
          <w:p w14:paraId="16890E75" w14:textId="77777777" w:rsidR="000F4B87" w:rsidRDefault="000F4B87" w:rsidP="00AC01DB">
            <w:pPr>
              <w:autoSpaceDE w:val="0"/>
              <w:autoSpaceDN w:val="0"/>
              <w:adjustRightInd w:val="0"/>
              <w:rPr>
                <w:rFonts w:ascii="CIDFont+F4" w:hAnsi="CIDFont+F4" w:cs="CIDFont+F4"/>
              </w:rPr>
            </w:pPr>
            <w:r>
              <w:rPr>
                <w:rFonts w:ascii="CIDFont+F2" w:hAnsi="CIDFont+F2" w:cs="CIDFont+F2"/>
              </w:rPr>
              <w:t xml:space="preserve">Helus, Z. (2004) </w:t>
            </w:r>
            <w:r>
              <w:rPr>
                <w:rFonts w:ascii="CIDFont+F4" w:hAnsi="CIDFont+F4" w:cs="CIDFont+F4"/>
              </w:rPr>
              <w:t>Dítě v osobnostním pojetí. Obrat k dítěti</w:t>
            </w:r>
          </w:p>
          <w:p w14:paraId="22FC6756" w14:textId="77777777" w:rsidR="000F4B87" w:rsidRDefault="000F4B87" w:rsidP="00AC01DB">
            <w:pPr>
              <w:autoSpaceDE w:val="0"/>
              <w:autoSpaceDN w:val="0"/>
              <w:adjustRightInd w:val="0"/>
              <w:rPr>
                <w:rFonts w:ascii="CIDFont+F2" w:hAnsi="CIDFont+F2" w:cs="CIDFont+F2"/>
              </w:rPr>
            </w:pPr>
            <w:r>
              <w:rPr>
                <w:rFonts w:ascii="CIDFont+F4" w:hAnsi="CIDFont+F4" w:cs="CIDFont+F4"/>
              </w:rPr>
              <w:t xml:space="preserve">jako výzva a úkol pro učitele i rodiče. </w:t>
            </w:r>
            <w:r>
              <w:rPr>
                <w:rFonts w:ascii="CIDFont+F2" w:hAnsi="CIDFont+F2" w:cs="CIDFont+F2"/>
              </w:rPr>
              <w:t>Praha: Portál.</w:t>
            </w:r>
          </w:p>
          <w:p w14:paraId="71E36996" w14:textId="77777777" w:rsidR="000F4B87" w:rsidRDefault="000F4B87" w:rsidP="00AC01DB">
            <w:pPr>
              <w:pBdr>
                <w:top w:val="nil"/>
                <w:left w:val="nil"/>
                <w:bottom w:val="nil"/>
                <w:right w:val="nil"/>
                <w:between w:val="nil"/>
              </w:pBdr>
              <w:spacing w:after="120"/>
              <w:jc w:val="both"/>
              <w:rPr>
                <w:rFonts w:ascii="CIDFont+F2" w:hAnsi="CIDFont+F2" w:cs="CIDFont+F2"/>
              </w:rPr>
            </w:pPr>
            <w:r>
              <w:rPr>
                <w:rFonts w:ascii="CIDFont+F2" w:hAnsi="CIDFont+F2" w:cs="CIDFont+F2"/>
              </w:rPr>
              <w:t xml:space="preserve">Mareš, J. (2013). </w:t>
            </w:r>
            <w:r>
              <w:rPr>
                <w:rFonts w:ascii="CIDFont+F4" w:hAnsi="CIDFont+F4" w:cs="CIDFont+F4"/>
              </w:rPr>
              <w:t>Pedagogická psychologie</w:t>
            </w:r>
            <w:r>
              <w:rPr>
                <w:rFonts w:ascii="CIDFont+F2" w:hAnsi="CIDFont+F2" w:cs="CIDFont+F2"/>
              </w:rPr>
              <w:t>. Praha: Portál</w:t>
            </w:r>
          </w:p>
          <w:p w14:paraId="481516FF" w14:textId="3D0604EB" w:rsidR="009C7D79" w:rsidRDefault="009C7D79" w:rsidP="00AC01DB">
            <w:pPr>
              <w:pBdr>
                <w:top w:val="nil"/>
                <w:left w:val="nil"/>
                <w:bottom w:val="nil"/>
                <w:right w:val="nil"/>
                <w:between w:val="nil"/>
              </w:pBdr>
              <w:spacing w:after="120"/>
              <w:jc w:val="both"/>
            </w:pPr>
            <w:r w:rsidRPr="009C7D79">
              <w:rPr>
                <w:rFonts w:ascii="CIDFont+F2" w:hAnsi="CIDFont+F2" w:cs="CIDFont+F2"/>
                <w:color w:val="FF0000"/>
              </w:rPr>
              <w:t xml:space="preserve">Dohnalová 20. 3. </w:t>
            </w:r>
          </w:p>
        </w:tc>
      </w:tr>
      <w:tr w:rsidR="000F4B87" w14:paraId="713902B0" w14:textId="77777777" w:rsidTr="00AC01DB">
        <w:tc>
          <w:tcPr>
            <w:tcW w:w="988" w:type="dxa"/>
          </w:tcPr>
          <w:p w14:paraId="26FD374B" w14:textId="77777777" w:rsidR="000F4B87" w:rsidRDefault="000F4B87" w:rsidP="000F4B87">
            <w:pPr>
              <w:pStyle w:val="Odstavecseseznamem"/>
              <w:numPr>
                <w:ilvl w:val="0"/>
                <w:numId w:val="2"/>
              </w:numPr>
              <w:jc w:val="center"/>
            </w:pPr>
          </w:p>
        </w:tc>
        <w:tc>
          <w:tcPr>
            <w:tcW w:w="4666" w:type="dxa"/>
          </w:tcPr>
          <w:p w14:paraId="5B3EFDDA" w14:textId="77777777" w:rsidR="000F4B87" w:rsidRPr="00DF5309" w:rsidRDefault="000F4B87" w:rsidP="00AC01DB">
            <w:pPr>
              <w:jc w:val="both"/>
              <w:rPr>
                <w:bCs/>
              </w:rPr>
            </w:pPr>
            <w:r w:rsidRPr="00DF5309">
              <w:rPr>
                <w:rFonts w:eastAsia="Times New Roman"/>
                <w:bCs/>
              </w:rPr>
              <w:t>Rozvoj alternativních vzdělávacích programů a inovací</w:t>
            </w:r>
            <w:r w:rsidRPr="00DF5309">
              <w:rPr>
                <w:bCs/>
              </w:rPr>
              <w:t xml:space="preserve"> v současnosti a jeho důvody, afektivní </w:t>
            </w:r>
            <w:r w:rsidRPr="00DF5309">
              <w:rPr>
                <w:rFonts w:eastAsia="Times New Roman"/>
                <w:bCs/>
              </w:rPr>
              <w:t>potřeby nejen v alternativním vzdělávání</w:t>
            </w:r>
          </w:p>
          <w:p w14:paraId="1A9D8A96" w14:textId="77777777" w:rsidR="000F4B87" w:rsidRPr="00DF5309" w:rsidRDefault="000F4B87" w:rsidP="00AC01DB">
            <w:pPr>
              <w:pStyle w:val="Odstavecseseznamem"/>
              <w:ind w:left="21"/>
              <w:jc w:val="both"/>
              <w:rPr>
                <w:rFonts w:ascii="Calibri" w:hAnsi="Calibri" w:cs="Calibri"/>
                <w:bCs/>
              </w:rPr>
            </w:pPr>
            <w:r w:rsidRPr="00DF5309">
              <w:rPr>
                <w:rFonts w:ascii="Calibri" w:eastAsia="Times New Roman" w:hAnsi="Calibri" w:cs="Calibri"/>
                <w:bCs/>
              </w:rPr>
              <w:lastRenderedPageBreak/>
              <w:t>Alternativní vzdělávací programy a inovace ve vzdělávání: reformní školy, nové alternativy, inovace v současné škole.</w:t>
            </w:r>
          </w:p>
          <w:p w14:paraId="28DA4FAC" w14:textId="77777777" w:rsidR="000F4B87" w:rsidRPr="00DF5309" w:rsidRDefault="000F4B87" w:rsidP="00AC01DB">
            <w:pPr>
              <w:pStyle w:val="Odstavecseseznamem"/>
              <w:ind w:left="22"/>
              <w:jc w:val="both"/>
              <w:rPr>
                <w:rFonts w:ascii="Calibri" w:hAnsi="Calibri" w:cs="Calibri"/>
                <w:bCs/>
              </w:rPr>
            </w:pPr>
          </w:p>
        </w:tc>
        <w:tc>
          <w:tcPr>
            <w:tcW w:w="2980" w:type="dxa"/>
          </w:tcPr>
          <w:p w14:paraId="5A2F2F48" w14:textId="77777777" w:rsidR="000F4B87" w:rsidRPr="00E170CC" w:rsidRDefault="000F4B87" w:rsidP="00AC01DB">
            <w:pPr>
              <w:pBdr>
                <w:top w:val="nil"/>
                <w:left w:val="nil"/>
                <w:bottom w:val="nil"/>
                <w:right w:val="nil"/>
                <w:between w:val="nil"/>
              </w:pBdr>
              <w:jc w:val="both"/>
            </w:pPr>
            <w:r>
              <w:lastRenderedPageBreak/>
              <w:t xml:space="preserve">Nadaný žák. Nadání, talent, vlohy. Teorie inteligence a způsoby měření. Typy nadání a </w:t>
            </w:r>
            <w:r>
              <w:lastRenderedPageBreak/>
              <w:t>nadaných. Možnosti diagnostiky nadání (orientační, psychologická). Možnosti práce učitele, školy a školního poradenského pracoviště s nadaným žákem.</w:t>
            </w:r>
          </w:p>
        </w:tc>
        <w:tc>
          <w:tcPr>
            <w:tcW w:w="5360" w:type="dxa"/>
          </w:tcPr>
          <w:p w14:paraId="5F35C707" w14:textId="77777777" w:rsidR="000F4B87" w:rsidRDefault="000F4B87" w:rsidP="00AC01DB">
            <w:pPr>
              <w:pBdr>
                <w:top w:val="nil"/>
                <w:left w:val="nil"/>
                <w:bottom w:val="nil"/>
                <w:right w:val="nil"/>
                <w:between w:val="nil"/>
              </w:pBdr>
              <w:jc w:val="both"/>
            </w:pPr>
            <w:r>
              <w:lastRenderedPageBreak/>
              <w:t xml:space="preserve">Mudrák, J. (2015). Nadané děti a jejich rozvoj. Praha: Grada. </w:t>
            </w:r>
          </w:p>
          <w:p w14:paraId="74AFDAEF" w14:textId="77777777" w:rsidR="000F4B87" w:rsidRDefault="000F4B87" w:rsidP="00AC01DB">
            <w:pPr>
              <w:pBdr>
                <w:top w:val="nil"/>
                <w:left w:val="nil"/>
                <w:bottom w:val="nil"/>
                <w:right w:val="nil"/>
                <w:between w:val="nil"/>
              </w:pBdr>
              <w:jc w:val="both"/>
            </w:pPr>
            <w:r>
              <w:lastRenderedPageBreak/>
              <w:t>Portešová, Š. (2014). Rozumově nadaní studenti s poruchou učení: cesty od školních výkonových paradoxů k úspěchu. Brno: Masarykova univerzita.</w:t>
            </w:r>
          </w:p>
          <w:p w14:paraId="501974A4" w14:textId="77777777" w:rsidR="009C7D79" w:rsidRDefault="009C7D79" w:rsidP="00AC01DB">
            <w:pPr>
              <w:pBdr>
                <w:top w:val="nil"/>
                <w:left w:val="nil"/>
                <w:bottom w:val="nil"/>
                <w:right w:val="nil"/>
                <w:between w:val="nil"/>
              </w:pBdr>
              <w:jc w:val="both"/>
            </w:pPr>
          </w:p>
          <w:p w14:paraId="2D214AA2" w14:textId="0D7D1C84" w:rsidR="009C7D79" w:rsidRDefault="009C7D79" w:rsidP="00AC01DB">
            <w:pPr>
              <w:pBdr>
                <w:top w:val="nil"/>
                <w:left w:val="nil"/>
                <w:bottom w:val="nil"/>
                <w:right w:val="nil"/>
                <w:between w:val="nil"/>
              </w:pBdr>
              <w:jc w:val="both"/>
            </w:pPr>
            <w:r w:rsidRPr="009C7D79">
              <w:rPr>
                <w:color w:val="FF0000"/>
              </w:rPr>
              <w:t xml:space="preserve">Bezáková 27. 3. </w:t>
            </w:r>
          </w:p>
        </w:tc>
      </w:tr>
      <w:tr w:rsidR="000F4B87" w14:paraId="67D76D0F" w14:textId="77777777" w:rsidTr="00AC01DB">
        <w:tc>
          <w:tcPr>
            <w:tcW w:w="988" w:type="dxa"/>
          </w:tcPr>
          <w:p w14:paraId="332911F9" w14:textId="77777777" w:rsidR="000F4B87" w:rsidRDefault="000F4B87" w:rsidP="000F4B87">
            <w:pPr>
              <w:pStyle w:val="Odstavecseseznamem"/>
              <w:numPr>
                <w:ilvl w:val="0"/>
                <w:numId w:val="2"/>
              </w:numPr>
              <w:jc w:val="center"/>
            </w:pPr>
          </w:p>
        </w:tc>
        <w:tc>
          <w:tcPr>
            <w:tcW w:w="4666" w:type="dxa"/>
          </w:tcPr>
          <w:p w14:paraId="49A356FF" w14:textId="77777777" w:rsidR="000F4B87" w:rsidRPr="00DF5309" w:rsidRDefault="000F4B87" w:rsidP="00AC01DB">
            <w:pPr>
              <w:pBdr>
                <w:top w:val="nil"/>
                <w:left w:val="nil"/>
                <w:bottom w:val="nil"/>
                <w:right w:val="nil"/>
                <w:between w:val="nil"/>
              </w:pBdr>
              <w:jc w:val="both"/>
              <w:rPr>
                <w:rFonts w:eastAsia="Times New Roman"/>
                <w:bCs/>
              </w:rPr>
            </w:pPr>
            <w:r w:rsidRPr="00DF5309">
              <w:rPr>
                <w:rFonts w:eastAsia="Times New Roman"/>
                <w:bCs/>
              </w:rPr>
              <w:t>Hodnoty a postoje ve vzdělávání</w:t>
            </w:r>
          </w:p>
          <w:p w14:paraId="1A4D50CD" w14:textId="77777777" w:rsidR="000F4B87" w:rsidRPr="00DF5309" w:rsidRDefault="000F4B87" w:rsidP="00AC01DB">
            <w:pPr>
              <w:pBdr>
                <w:top w:val="nil"/>
                <w:left w:val="nil"/>
                <w:bottom w:val="nil"/>
                <w:right w:val="nil"/>
                <w:between w:val="nil"/>
              </w:pBdr>
              <w:jc w:val="both"/>
              <w:rPr>
                <w:rFonts w:eastAsia="Times New Roman"/>
                <w:bCs/>
              </w:rPr>
            </w:pPr>
            <w:r w:rsidRPr="00DF5309">
              <w:rPr>
                <w:rFonts w:eastAsia="Times New Roman"/>
                <w:bCs/>
              </w:rPr>
              <w:t xml:space="preserve">Axiologické dimenze člověka (co je hodnota, charakter, ctnost, potřeba), charakteristika některých teorií hodnot. Hodnoty ve výchově a hodnotová dimenze v kurikulu ZŠ a SŠ. Morální výchova: její cíle a metody (kognitivní, emocionální, zaměřené na jednání). </w:t>
            </w:r>
          </w:p>
          <w:p w14:paraId="23218BFC" w14:textId="77777777" w:rsidR="000F4B87" w:rsidRPr="00DF5309" w:rsidRDefault="000F4B87" w:rsidP="00AC01DB">
            <w:pPr>
              <w:jc w:val="both"/>
              <w:rPr>
                <w:bCs/>
              </w:rPr>
            </w:pPr>
          </w:p>
        </w:tc>
        <w:tc>
          <w:tcPr>
            <w:tcW w:w="2980" w:type="dxa"/>
          </w:tcPr>
          <w:p w14:paraId="59040F46" w14:textId="77777777" w:rsidR="000F4B87" w:rsidRDefault="000F4B87" w:rsidP="00AC01DB">
            <w:pPr>
              <w:tabs>
                <w:tab w:val="left" w:pos="1515"/>
              </w:tabs>
            </w:pPr>
            <w:r>
              <w:t>Postoje, předsudky, stereotypy ve</w:t>
            </w:r>
          </w:p>
          <w:p w14:paraId="0BCACA46" w14:textId="77777777" w:rsidR="000F4B87" w:rsidRDefault="000F4B87" w:rsidP="00AC01DB">
            <w:pPr>
              <w:tabs>
                <w:tab w:val="left" w:pos="1515"/>
              </w:tabs>
            </w:pPr>
            <w:r>
              <w:t>škole. Vývoj morálního usuzování (Piaget, Kolberg). Složky postoje, utváření a</w:t>
            </w:r>
          </w:p>
          <w:p w14:paraId="7DBE8ABC" w14:textId="77777777" w:rsidR="000F4B87" w:rsidRDefault="000F4B87" w:rsidP="00AC01DB">
            <w:pPr>
              <w:tabs>
                <w:tab w:val="left" w:pos="1515"/>
              </w:tabs>
            </w:pPr>
            <w:r>
              <w:t>změny postojů ve výukové praxi. Typy</w:t>
            </w:r>
          </w:p>
          <w:p w14:paraId="11DD4E0E" w14:textId="77777777" w:rsidR="000F4B87" w:rsidRDefault="000F4B87" w:rsidP="00AC01DB">
            <w:pPr>
              <w:tabs>
                <w:tab w:val="left" w:pos="1515"/>
              </w:tabs>
            </w:pPr>
            <w:r>
              <w:t>předsudků a stereotypů (genderové, etnické atd.), jejich vliv na komunikaci učitele a žáků, rodičů atd. Labeling. Možnosti postojové změny u předsudků a</w:t>
            </w:r>
          </w:p>
          <w:p w14:paraId="72081705" w14:textId="77777777" w:rsidR="000F4B87" w:rsidRDefault="000F4B87" w:rsidP="00AC01DB">
            <w:pPr>
              <w:tabs>
                <w:tab w:val="left" w:pos="1515"/>
              </w:tabs>
            </w:pPr>
            <w:r>
              <w:t>stereotypů u žáků a u učitelů. Rozvoj sociálních kompetencí a jejich souvislost s</w:t>
            </w:r>
          </w:p>
          <w:p w14:paraId="3B6813E7" w14:textId="77777777" w:rsidR="000F4B87" w:rsidRPr="00CC2D5C" w:rsidRDefault="000F4B87" w:rsidP="00AC01DB">
            <w:pPr>
              <w:tabs>
                <w:tab w:val="left" w:pos="1515"/>
              </w:tabs>
            </w:pPr>
            <w:r>
              <w:t>konceptem klíčových kompetencí.</w:t>
            </w:r>
          </w:p>
        </w:tc>
        <w:tc>
          <w:tcPr>
            <w:tcW w:w="5360" w:type="dxa"/>
          </w:tcPr>
          <w:p w14:paraId="22D04CC7" w14:textId="77777777" w:rsidR="000F4B87" w:rsidRDefault="000F4B87" w:rsidP="00AC01DB">
            <w:pPr>
              <w:tabs>
                <w:tab w:val="left" w:pos="1515"/>
              </w:tabs>
            </w:pPr>
            <w:r>
              <w:t>Hewstone, M., &amp; Stroebe, W. (2006). Sociální psychologie.</w:t>
            </w:r>
          </w:p>
          <w:p w14:paraId="2C1E2930" w14:textId="77777777" w:rsidR="000F4B87" w:rsidRDefault="000F4B87" w:rsidP="00AC01DB">
            <w:pPr>
              <w:tabs>
                <w:tab w:val="left" w:pos="1515"/>
              </w:tabs>
            </w:pPr>
            <w:r>
              <w:t>Moderní učebnice sociální psychologie. Praha: Portál.</w:t>
            </w:r>
          </w:p>
          <w:p w14:paraId="1C1EE770" w14:textId="77777777" w:rsidR="000F4B87" w:rsidRDefault="000F4B87" w:rsidP="00AC01DB">
            <w:pPr>
              <w:tabs>
                <w:tab w:val="left" w:pos="1515"/>
              </w:tabs>
            </w:pPr>
          </w:p>
          <w:p w14:paraId="68A174B9" w14:textId="77777777" w:rsidR="000F4B87" w:rsidRDefault="000F4B87" w:rsidP="00AC01DB">
            <w:pPr>
              <w:tabs>
                <w:tab w:val="left" w:pos="1515"/>
              </w:tabs>
            </w:pPr>
            <w:r>
              <w:t>Řezáč, J. (1998). Sociální psychologie. Brno: Paido.</w:t>
            </w:r>
          </w:p>
          <w:p w14:paraId="5AC7759A" w14:textId="77777777" w:rsidR="000F4B87" w:rsidRDefault="000F4B87" w:rsidP="00AC01DB">
            <w:pPr>
              <w:tabs>
                <w:tab w:val="left" w:pos="1515"/>
              </w:tabs>
            </w:pPr>
            <w:r>
              <w:t>Výrost, J., Slaměník, I., &amp; Sollárová, E. (2019). Sociální psychologie: teorie, metody, aplikace. Praha: Grada.</w:t>
            </w:r>
          </w:p>
          <w:p w14:paraId="22A38130" w14:textId="77777777" w:rsidR="009C7D79" w:rsidRDefault="009C7D79" w:rsidP="00AC01DB">
            <w:pPr>
              <w:tabs>
                <w:tab w:val="left" w:pos="1515"/>
              </w:tabs>
            </w:pPr>
          </w:p>
          <w:p w14:paraId="11AD4855" w14:textId="77777777" w:rsidR="009C7D79" w:rsidRPr="0011559B" w:rsidRDefault="009C7D79" w:rsidP="00AC01DB">
            <w:pPr>
              <w:tabs>
                <w:tab w:val="left" w:pos="1515"/>
              </w:tabs>
              <w:rPr>
                <w:color w:val="FF0000"/>
              </w:rPr>
            </w:pPr>
          </w:p>
          <w:p w14:paraId="1507D086" w14:textId="467F5283" w:rsidR="009C7D79" w:rsidRDefault="0011559B" w:rsidP="00AC01DB">
            <w:pPr>
              <w:tabs>
                <w:tab w:val="left" w:pos="1515"/>
              </w:tabs>
            </w:pPr>
            <w:r w:rsidRPr="0011559B">
              <w:rPr>
                <w:color w:val="FF0000"/>
              </w:rPr>
              <w:t xml:space="preserve">Mangerová 27. 3. </w:t>
            </w:r>
          </w:p>
        </w:tc>
      </w:tr>
      <w:tr w:rsidR="000F4B87" w14:paraId="200BE505" w14:textId="77777777" w:rsidTr="00AC01DB">
        <w:tc>
          <w:tcPr>
            <w:tcW w:w="988" w:type="dxa"/>
          </w:tcPr>
          <w:p w14:paraId="4E7FC41F" w14:textId="77777777" w:rsidR="000F4B87" w:rsidRDefault="000F4B87" w:rsidP="000F4B87">
            <w:pPr>
              <w:pStyle w:val="Odstavecseseznamem"/>
              <w:numPr>
                <w:ilvl w:val="0"/>
                <w:numId w:val="2"/>
              </w:numPr>
              <w:jc w:val="center"/>
            </w:pPr>
          </w:p>
        </w:tc>
        <w:tc>
          <w:tcPr>
            <w:tcW w:w="4666" w:type="dxa"/>
          </w:tcPr>
          <w:p w14:paraId="1693B3C7" w14:textId="77777777" w:rsidR="000F4B87" w:rsidRDefault="000F4B87" w:rsidP="00AC01DB">
            <w:pPr>
              <w:autoSpaceDE w:val="0"/>
              <w:autoSpaceDN w:val="0"/>
              <w:adjustRightInd w:val="0"/>
              <w:rPr>
                <w:rFonts w:ascii="CIDFont+F3" w:hAnsi="CIDFont+F3" w:cs="CIDFont+F3"/>
              </w:rPr>
            </w:pPr>
            <w:r>
              <w:rPr>
                <w:rFonts w:ascii="CIDFont+F3" w:hAnsi="CIDFont+F3" w:cs="CIDFont+F3"/>
              </w:rPr>
              <w:t>Školní třída jako sociální skupina a její</w:t>
            </w:r>
          </w:p>
          <w:p w14:paraId="3B649CF4" w14:textId="77777777" w:rsidR="000F4B87" w:rsidRDefault="000F4B87" w:rsidP="00AC01DB">
            <w:pPr>
              <w:autoSpaceDE w:val="0"/>
              <w:autoSpaceDN w:val="0"/>
              <w:adjustRightInd w:val="0"/>
              <w:rPr>
                <w:rFonts w:ascii="CIDFont+F3" w:hAnsi="CIDFont+F3" w:cs="CIDFont+F3"/>
              </w:rPr>
            </w:pPr>
            <w:r>
              <w:rPr>
                <w:rFonts w:ascii="CIDFont+F3" w:hAnsi="CIDFont+F3" w:cs="CIDFont+F3"/>
              </w:rPr>
              <w:t>řízení</w:t>
            </w:r>
          </w:p>
          <w:p w14:paraId="1DE6174E" w14:textId="77777777" w:rsidR="000F4B87" w:rsidRDefault="000F4B87" w:rsidP="00AC01DB">
            <w:pPr>
              <w:autoSpaceDE w:val="0"/>
              <w:autoSpaceDN w:val="0"/>
              <w:adjustRightInd w:val="0"/>
              <w:rPr>
                <w:rFonts w:ascii="CIDFont+F2" w:hAnsi="CIDFont+F2" w:cs="CIDFont+F2"/>
              </w:rPr>
            </w:pPr>
            <w:r>
              <w:rPr>
                <w:rFonts w:ascii="CIDFont+F3" w:hAnsi="CIDFont+F3" w:cs="CIDFont+F3"/>
              </w:rPr>
              <w:t>Strategie řízení třídy, organizace výuky</w:t>
            </w:r>
            <w:r>
              <w:rPr>
                <w:rFonts w:ascii="CIDFont+F2" w:hAnsi="CIDFont+F2" w:cs="CIDFont+F2"/>
              </w:rPr>
              <w:t>.</w:t>
            </w:r>
          </w:p>
          <w:p w14:paraId="1F18DCEF" w14:textId="77777777" w:rsidR="000F4B87" w:rsidRDefault="000F4B87" w:rsidP="00AC01DB">
            <w:pPr>
              <w:autoSpaceDE w:val="0"/>
              <w:autoSpaceDN w:val="0"/>
              <w:adjustRightInd w:val="0"/>
              <w:rPr>
                <w:rFonts w:ascii="CIDFont+F2" w:hAnsi="CIDFont+F2" w:cs="CIDFont+F2"/>
              </w:rPr>
            </w:pPr>
            <w:r>
              <w:rPr>
                <w:rFonts w:ascii="CIDFont+F2" w:hAnsi="CIDFont+F2" w:cs="CIDFont+F2"/>
              </w:rPr>
              <w:t>Organizační formy vyučování. Hromadná,</w:t>
            </w:r>
          </w:p>
          <w:p w14:paraId="17E08F40" w14:textId="77777777" w:rsidR="000F4B87" w:rsidRDefault="000F4B87" w:rsidP="00AC01DB">
            <w:pPr>
              <w:autoSpaceDE w:val="0"/>
              <w:autoSpaceDN w:val="0"/>
              <w:adjustRightInd w:val="0"/>
              <w:rPr>
                <w:rFonts w:ascii="CIDFont+F2" w:hAnsi="CIDFont+F2" w:cs="CIDFont+F2"/>
              </w:rPr>
            </w:pPr>
            <w:r>
              <w:rPr>
                <w:rFonts w:ascii="CIDFont+F2" w:hAnsi="CIDFont+F2" w:cs="CIDFont+F2"/>
              </w:rPr>
              <w:t>skupinová a individualizovaná</w:t>
            </w:r>
          </w:p>
          <w:p w14:paraId="1CE4363C" w14:textId="77777777" w:rsidR="000F4B87" w:rsidRDefault="000F4B87" w:rsidP="00AC01DB">
            <w:pPr>
              <w:autoSpaceDE w:val="0"/>
              <w:autoSpaceDN w:val="0"/>
              <w:adjustRightInd w:val="0"/>
              <w:rPr>
                <w:rFonts w:ascii="CIDFont+F2" w:hAnsi="CIDFont+F2" w:cs="CIDFont+F2"/>
              </w:rPr>
            </w:pPr>
            <w:r>
              <w:rPr>
                <w:rFonts w:ascii="CIDFont+F2" w:hAnsi="CIDFont+F2" w:cs="CIDFont+F2"/>
              </w:rPr>
              <w:t>výuka. Kooperativní učení. Domácí příprava</w:t>
            </w:r>
          </w:p>
          <w:p w14:paraId="7A01672C" w14:textId="77777777" w:rsidR="000F4B87" w:rsidRDefault="000F4B87" w:rsidP="00AC01DB">
            <w:pPr>
              <w:autoSpaceDE w:val="0"/>
              <w:autoSpaceDN w:val="0"/>
              <w:adjustRightInd w:val="0"/>
              <w:rPr>
                <w:rFonts w:ascii="CIDFont+F2" w:hAnsi="CIDFont+F2" w:cs="CIDFont+F2"/>
              </w:rPr>
            </w:pPr>
            <w:r>
              <w:rPr>
                <w:rFonts w:ascii="CIDFont+F2" w:hAnsi="CIDFont+F2" w:cs="CIDFont+F2"/>
              </w:rPr>
              <w:t>žáků na vyučování a domácí úkoly,</w:t>
            </w:r>
          </w:p>
          <w:p w14:paraId="22DFF8D9" w14:textId="77777777" w:rsidR="000F4B87" w:rsidRDefault="000F4B87" w:rsidP="00AC01DB">
            <w:pPr>
              <w:autoSpaceDE w:val="0"/>
              <w:autoSpaceDN w:val="0"/>
              <w:adjustRightInd w:val="0"/>
              <w:rPr>
                <w:rFonts w:ascii="CIDFont+F2" w:hAnsi="CIDFont+F2" w:cs="CIDFont+F2"/>
              </w:rPr>
            </w:pPr>
            <w:r>
              <w:rPr>
                <w:rFonts w:ascii="CIDFont+F2" w:hAnsi="CIDFont+F2" w:cs="CIDFont+F2"/>
              </w:rPr>
              <w:t>individuální vzdělávání.</w:t>
            </w:r>
          </w:p>
          <w:p w14:paraId="055A6C09" w14:textId="77777777" w:rsidR="000F4B87" w:rsidRPr="00DF5309" w:rsidRDefault="000F4B87" w:rsidP="00AC01DB">
            <w:pPr>
              <w:pBdr>
                <w:top w:val="nil"/>
                <w:left w:val="nil"/>
                <w:bottom w:val="nil"/>
                <w:right w:val="nil"/>
                <w:between w:val="nil"/>
              </w:pBdr>
              <w:jc w:val="both"/>
              <w:rPr>
                <w:rFonts w:eastAsia="Times New Roman"/>
                <w:bCs/>
              </w:rPr>
            </w:pPr>
          </w:p>
        </w:tc>
        <w:tc>
          <w:tcPr>
            <w:tcW w:w="2980" w:type="dxa"/>
          </w:tcPr>
          <w:p w14:paraId="78EF4884" w14:textId="77777777" w:rsidR="000F4B87" w:rsidRDefault="000F4B87" w:rsidP="00AC01DB">
            <w:pPr>
              <w:autoSpaceDE w:val="0"/>
              <w:autoSpaceDN w:val="0"/>
              <w:adjustRightInd w:val="0"/>
              <w:rPr>
                <w:rFonts w:ascii="CIDFont+F2" w:hAnsi="CIDFont+F2" w:cs="CIDFont+F2"/>
              </w:rPr>
            </w:pPr>
            <w:r>
              <w:rPr>
                <w:rFonts w:ascii="CIDFont+F3" w:hAnsi="CIDFont+F3" w:cs="CIDFont+F3"/>
              </w:rPr>
              <w:t xml:space="preserve">Školní třída a škola. </w:t>
            </w:r>
            <w:r>
              <w:rPr>
                <w:rFonts w:ascii="CIDFont+F2" w:hAnsi="CIDFont+F2" w:cs="CIDFont+F2"/>
              </w:rPr>
              <w:t>Sociální skupina a</w:t>
            </w:r>
          </w:p>
          <w:p w14:paraId="0EBDF973" w14:textId="77777777" w:rsidR="000F4B87" w:rsidRDefault="000F4B87" w:rsidP="00AC01DB">
            <w:pPr>
              <w:autoSpaceDE w:val="0"/>
              <w:autoSpaceDN w:val="0"/>
              <w:adjustRightInd w:val="0"/>
              <w:rPr>
                <w:rFonts w:ascii="CIDFont+F2" w:hAnsi="CIDFont+F2" w:cs="CIDFont+F2"/>
              </w:rPr>
            </w:pPr>
            <w:r>
              <w:rPr>
                <w:rFonts w:ascii="CIDFont+F2" w:hAnsi="CIDFont+F2" w:cs="CIDFont+F2"/>
              </w:rPr>
              <w:t>skupinová dynamika (konflikt a kooperace).</w:t>
            </w:r>
          </w:p>
          <w:p w14:paraId="2917703E" w14:textId="77777777" w:rsidR="000F4B87" w:rsidRDefault="000F4B87" w:rsidP="00AC01DB">
            <w:pPr>
              <w:autoSpaceDE w:val="0"/>
              <w:autoSpaceDN w:val="0"/>
              <w:adjustRightInd w:val="0"/>
              <w:rPr>
                <w:rFonts w:ascii="CIDFont+F2" w:hAnsi="CIDFont+F2" w:cs="CIDFont+F2"/>
              </w:rPr>
            </w:pPr>
            <w:r>
              <w:rPr>
                <w:rFonts w:ascii="CIDFont+F2" w:hAnsi="CIDFont+F2" w:cs="CIDFont+F2"/>
              </w:rPr>
              <w:t>Fáze vývoje sociální skupiny (aplikujte</w:t>
            </w:r>
          </w:p>
          <w:p w14:paraId="0339CE99" w14:textId="77777777" w:rsidR="000F4B87" w:rsidRDefault="000F4B87" w:rsidP="00AC01DB">
            <w:pPr>
              <w:autoSpaceDE w:val="0"/>
              <w:autoSpaceDN w:val="0"/>
              <w:adjustRightInd w:val="0"/>
              <w:rPr>
                <w:rFonts w:ascii="CIDFont+F2" w:hAnsi="CIDFont+F2" w:cs="CIDFont+F2"/>
              </w:rPr>
            </w:pPr>
            <w:r>
              <w:rPr>
                <w:rFonts w:ascii="CIDFont+F2" w:hAnsi="CIDFont+F2" w:cs="CIDFont+F2"/>
              </w:rPr>
              <w:t>na vývoj třídy a skupinovou práce</w:t>
            </w:r>
          </w:p>
          <w:p w14:paraId="5BB76F6A" w14:textId="77777777" w:rsidR="000F4B87" w:rsidRDefault="000F4B87" w:rsidP="00AC01DB">
            <w:pPr>
              <w:autoSpaceDE w:val="0"/>
              <w:autoSpaceDN w:val="0"/>
              <w:adjustRightInd w:val="0"/>
              <w:rPr>
                <w:rFonts w:ascii="CIDFont+F2" w:hAnsi="CIDFont+F2" w:cs="CIDFont+F2"/>
              </w:rPr>
            </w:pPr>
            <w:r>
              <w:rPr>
                <w:rFonts w:ascii="CIDFont+F2" w:hAnsi="CIDFont+F2" w:cs="CIDFont+F2"/>
              </w:rPr>
              <w:lastRenderedPageBreak/>
              <w:t>se třídou). Vedení školní třídy (autorita a</w:t>
            </w:r>
          </w:p>
          <w:p w14:paraId="273A1951" w14:textId="77777777" w:rsidR="000F4B87" w:rsidRDefault="000F4B87" w:rsidP="00AC01DB">
            <w:pPr>
              <w:autoSpaceDE w:val="0"/>
              <w:autoSpaceDN w:val="0"/>
              <w:adjustRightInd w:val="0"/>
              <w:rPr>
                <w:rFonts w:ascii="CIDFont+F2" w:hAnsi="CIDFont+F2" w:cs="CIDFont+F2"/>
              </w:rPr>
            </w:pPr>
            <w:r>
              <w:rPr>
                <w:rFonts w:ascii="CIDFont+F2" w:hAnsi="CIDFont+F2" w:cs="CIDFont+F2"/>
              </w:rPr>
              <w:t>moc učitele). Sociální klima třídy a možnosti</w:t>
            </w:r>
          </w:p>
          <w:p w14:paraId="7AEA00CE" w14:textId="77777777" w:rsidR="000F4B87" w:rsidRDefault="000F4B87" w:rsidP="00AC01DB">
            <w:pPr>
              <w:tabs>
                <w:tab w:val="left" w:pos="1515"/>
              </w:tabs>
            </w:pPr>
            <w:r>
              <w:rPr>
                <w:rFonts w:ascii="CIDFont+F2" w:hAnsi="CIDFont+F2" w:cs="CIDFont+F2"/>
              </w:rPr>
              <w:t>jeho diagnostiky.</w:t>
            </w:r>
          </w:p>
        </w:tc>
        <w:tc>
          <w:tcPr>
            <w:tcW w:w="5360" w:type="dxa"/>
          </w:tcPr>
          <w:p w14:paraId="7E2DCA81" w14:textId="77777777" w:rsidR="000F4B87" w:rsidRPr="009D6BDA" w:rsidRDefault="000F4B87" w:rsidP="00AC01DB">
            <w:pPr>
              <w:autoSpaceDE w:val="0"/>
              <w:autoSpaceDN w:val="0"/>
              <w:adjustRightInd w:val="0"/>
              <w:rPr>
                <w:rFonts w:ascii="CIDFont+F4" w:hAnsi="CIDFont+F4" w:cs="CIDFont+F4"/>
              </w:rPr>
            </w:pPr>
            <w:r>
              <w:rPr>
                <w:rFonts w:ascii="CIDFont+F2" w:hAnsi="CIDFont+F2" w:cs="CIDFont+F2"/>
              </w:rPr>
              <w:lastRenderedPageBreak/>
              <w:t xml:space="preserve">Cangelosi, J. S. (2000). </w:t>
            </w:r>
            <w:r>
              <w:rPr>
                <w:rFonts w:ascii="CIDFont+F4" w:hAnsi="CIDFont+F4" w:cs="CIDFont+F4"/>
              </w:rPr>
              <w:t>Strategie řízení třídy: jak získat a udržet spolupráci žáků při výuce</w:t>
            </w:r>
            <w:r>
              <w:rPr>
                <w:rFonts w:ascii="CIDFont+F2" w:hAnsi="CIDFont+F2" w:cs="CIDFont+F2"/>
              </w:rPr>
              <w:t>. Praha: Portál.</w:t>
            </w:r>
          </w:p>
          <w:p w14:paraId="3DBEB7D1" w14:textId="77777777" w:rsidR="000F4B87" w:rsidRDefault="000F4B87" w:rsidP="00AC01DB">
            <w:pPr>
              <w:autoSpaceDE w:val="0"/>
              <w:autoSpaceDN w:val="0"/>
              <w:adjustRightInd w:val="0"/>
              <w:rPr>
                <w:rFonts w:ascii="CIDFont+F2" w:hAnsi="CIDFont+F2" w:cs="CIDFont+F2"/>
              </w:rPr>
            </w:pPr>
            <w:r>
              <w:rPr>
                <w:rFonts w:ascii="CIDFont+F2" w:hAnsi="CIDFont+F2" w:cs="CIDFont+F2"/>
              </w:rPr>
              <w:t xml:space="preserve">Lukas, J., &amp; Lojdová, K. (2018). Řízení třídy: přístupy, oblasti, strategie. </w:t>
            </w:r>
            <w:r>
              <w:rPr>
                <w:rFonts w:ascii="CIDFont+F4" w:hAnsi="CIDFont+F4" w:cs="CIDFont+F4"/>
              </w:rPr>
              <w:t>Pedagogika</w:t>
            </w:r>
            <w:r>
              <w:rPr>
                <w:rFonts w:ascii="CIDFont+F2" w:hAnsi="CIDFont+F2" w:cs="CIDFont+F2"/>
              </w:rPr>
              <w:t xml:space="preserve">, </w:t>
            </w:r>
            <w:r>
              <w:rPr>
                <w:rFonts w:ascii="CIDFont+F4" w:hAnsi="CIDFont+F4" w:cs="CIDFont+F4"/>
              </w:rPr>
              <w:t>68</w:t>
            </w:r>
            <w:r>
              <w:rPr>
                <w:rFonts w:ascii="CIDFont+F2" w:hAnsi="CIDFont+F2" w:cs="CIDFont+F2"/>
              </w:rPr>
              <w:t>(2), 155–172.</w:t>
            </w:r>
          </w:p>
          <w:p w14:paraId="589E97A1" w14:textId="77777777" w:rsidR="000F4B87" w:rsidRDefault="000F4B87" w:rsidP="00AC01DB">
            <w:pPr>
              <w:autoSpaceDE w:val="0"/>
              <w:autoSpaceDN w:val="0"/>
              <w:adjustRightInd w:val="0"/>
              <w:rPr>
                <w:rFonts w:ascii="CIDFont+F2" w:hAnsi="CIDFont+F2" w:cs="CIDFont+F2"/>
              </w:rPr>
            </w:pPr>
            <w:r>
              <w:rPr>
                <w:rFonts w:ascii="CIDFont+F2" w:hAnsi="CIDFont+F2" w:cs="CIDFont+F2"/>
              </w:rPr>
              <w:t xml:space="preserve">Kasíková, H. (2010). </w:t>
            </w:r>
            <w:r>
              <w:rPr>
                <w:rFonts w:ascii="CIDFont+F4" w:hAnsi="CIDFont+F4" w:cs="CIDFont+F4"/>
              </w:rPr>
              <w:t>Kooperativní učení, kooperativní škola</w:t>
            </w:r>
            <w:r>
              <w:rPr>
                <w:rFonts w:ascii="CIDFont+F2" w:hAnsi="CIDFont+F2" w:cs="CIDFont+F2"/>
              </w:rPr>
              <w:t>. Praha: Portál.</w:t>
            </w:r>
          </w:p>
          <w:p w14:paraId="572BD8FF" w14:textId="77777777" w:rsidR="000F4B87" w:rsidRDefault="000F4B87" w:rsidP="00AC01DB">
            <w:pPr>
              <w:autoSpaceDE w:val="0"/>
              <w:autoSpaceDN w:val="0"/>
              <w:adjustRightInd w:val="0"/>
              <w:rPr>
                <w:rFonts w:ascii="CIDFont+F2" w:hAnsi="CIDFont+F2" w:cs="CIDFont+F2"/>
              </w:rPr>
            </w:pPr>
            <w:r>
              <w:rPr>
                <w:rFonts w:ascii="CIDFont+F2" w:hAnsi="CIDFont+F2" w:cs="CIDFont+F2"/>
              </w:rPr>
              <w:t xml:space="preserve">Petty, G. (2013). </w:t>
            </w:r>
            <w:r>
              <w:rPr>
                <w:rFonts w:ascii="CIDFont+F4" w:hAnsi="CIDFont+F4" w:cs="CIDFont+F4"/>
              </w:rPr>
              <w:t xml:space="preserve">Moderní vyučování. </w:t>
            </w:r>
            <w:r>
              <w:rPr>
                <w:rFonts w:ascii="CIDFont+F2" w:hAnsi="CIDFont+F2" w:cs="CIDFont+F2"/>
              </w:rPr>
              <w:t>Praha: Portál.</w:t>
            </w:r>
          </w:p>
          <w:p w14:paraId="4830A2DA" w14:textId="77777777" w:rsidR="000F4B87" w:rsidRDefault="000F4B87" w:rsidP="00AC01DB">
            <w:pPr>
              <w:autoSpaceDE w:val="0"/>
              <w:autoSpaceDN w:val="0"/>
              <w:adjustRightInd w:val="0"/>
              <w:rPr>
                <w:rFonts w:ascii="CIDFont+F2" w:hAnsi="CIDFont+F2" w:cs="CIDFont+F2"/>
              </w:rPr>
            </w:pPr>
            <w:r>
              <w:rPr>
                <w:rFonts w:ascii="CIDFont+F2" w:hAnsi="CIDFont+F2" w:cs="CIDFont+F2"/>
              </w:rPr>
              <w:t xml:space="preserve">Hayesová, N. (1998). </w:t>
            </w:r>
            <w:r>
              <w:rPr>
                <w:rFonts w:ascii="CIDFont+F4" w:hAnsi="CIDFont+F4" w:cs="CIDFont+F4"/>
              </w:rPr>
              <w:t>Základy sociální psychologie</w:t>
            </w:r>
            <w:r>
              <w:rPr>
                <w:rFonts w:ascii="CIDFont+F2" w:hAnsi="CIDFont+F2" w:cs="CIDFont+F2"/>
              </w:rPr>
              <w:t>. Portál,</w:t>
            </w:r>
          </w:p>
          <w:p w14:paraId="0CE45479" w14:textId="77777777" w:rsidR="000F4B87" w:rsidRDefault="000F4B87" w:rsidP="00AC01DB">
            <w:pPr>
              <w:autoSpaceDE w:val="0"/>
              <w:autoSpaceDN w:val="0"/>
              <w:adjustRightInd w:val="0"/>
              <w:rPr>
                <w:rFonts w:ascii="CIDFont+F2" w:hAnsi="CIDFont+F2" w:cs="CIDFont+F2"/>
              </w:rPr>
            </w:pPr>
            <w:r>
              <w:rPr>
                <w:rFonts w:ascii="CIDFont+F2" w:hAnsi="CIDFont+F2" w:cs="CIDFont+F2"/>
              </w:rPr>
              <w:t>Praha.</w:t>
            </w:r>
          </w:p>
          <w:p w14:paraId="2E89602D" w14:textId="77777777" w:rsidR="000F4B87" w:rsidRPr="009D6BDA" w:rsidRDefault="000F4B87" w:rsidP="00AC01DB">
            <w:pPr>
              <w:autoSpaceDE w:val="0"/>
              <w:autoSpaceDN w:val="0"/>
              <w:adjustRightInd w:val="0"/>
              <w:rPr>
                <w:rFonts w:ascii="CIDFont+F4" w:hAnsi="CIDFont+F4" w:cs="CIDFont+F4"/>
              </w:rPr>
            </w:pPr>
            <w:r>
              <w:rPr>
                <w:rFonts w:ascii="CIDFont+F2" w:hAnsi="CIDFont+F2" w:cs="CIDFont+F2"/>
              </w:rPr>
              <w:lastRenderedPageBreak/>
              <w:t xml:space="preserve">Hewstone, M., &amp; Stroebe, W. (2006). </w:t>
            </w:r>
            <w:r>
              <w:rPr>
                <w:rFonts w:ascii="CIDFont+F4" w:hAnsi="CIDFont+F4" w:cs="CIDFont+F4"/>
              </w:rPr>
              <w:t>Sociální psychologie. Moderní učebnice sociální psychologie</w:t>
            </w:r>
            <w:r>
              <w:rPr>
                <w:rFonts w:ascii="CIDFont+F2" w:hAnsi="CIDFont+F2" w:cs="CIDFont+F2"/>
              </w:rPr>
              <w:t>. Praha: Portál.</w:t>
            </w:r>
          </w:p>
          <w:p w14:paraId="673B7D5B" w14:textId="77777777" w:rsidR="000F4B87" w:rsidRDefault="000F4B87" w:rsidP="00AC01DB">
            <w:pPr>
              <w:autoSpaceDE w:val="0"/>
              <w:autoSpaceDN w:val="0"/>
              <w:adjustRightInd w:val="0"/>
              <w:rPr>
                <w:rFonts w:ascii="CIDFont+F2" w:hAnsi="CIDFont+F2" w:cs="CIDFont+F2"/>
              </w:rPr>
            </w:pPr>
            <w:r>
              <w:rPr>
                <w:rFonts w:ascii="CIDFont+F2" w:hAnsi="CIDFont+F2" w:cs="CIDFont+F2"/>
              </w:rPr>
              <w:t xml:space="preserve">Řezáč, J. (1998). </w:t>
            </w:r>
            <w:r>
              <w:rPr>
                <w:rFonts w:ascii="CIDFont+F4" w:hAnsi="CIDFont+F4" w:cs="CIDFont+F4"/>
              </w:rPr>
              <w:t>Sociální psychologie</w:t>
            </w:r>
            <w:r>
              <w:rPr>
                <w:rFonts w:ascii="CIDFont+F2" w:hAnsi="CIDFont+F2" w:cs="CIDFont+F2"/>
              </w:rPr>
              <w:t>. Brno: Paido.</w:t>
            </w:r>
          </w:p>
          <w:p w14:paraId="50A77361" w14:textId="77777777" w:rsidR="000F4B87" w:rsidRDefault="000F4B87" w:rsidP="00AC01DB">
            <w:pPr>
              <w:autoSpaceDE w:val="0"/>
              <w:autoSpaceDN w:val="0"/>
              <w:adjustRightInd w:val="0"/>
              <w:rPr>
                <w:rFonts w:ascii="CIDFont+F2" w:hAnsi="CIDFont+F2" w:cs="CIDFont+F2"/>
              </w:rPr>
            </w:pPr>
            <w:r>
              <w:rPr>
                <w:rFonts w:ascii="CIDFont+F2" w:hAnsi="CIDFont+F2" w:cs="CIDFont+F2"/>
              </w:rPr>
              <w:t xml:space="preserve">Výrost, J., Slaměník, I., &amp; Sollárová, E. (2019). </w:t>
            </w:r>
            <w:r>
              <w:rPr>
                <w:rFonts w:ascii="CIDFont+F4" w:hAnsi="CIDFont+F4" w:cs="CIDFont+F4"/>
              </w:rPr>
              <w:t>Sociální psychologie: teorie, metody, aplikace</w:t>
            </w:r>
            <w:r>
              <w:rPr>
                <w:rFonts w:ascii="CIDFont+F2" w:hAnsi="CIDFont+F2" w:cs="CIDFont+F2"/>
              </w:rPr>
              <w:t>. Praha: Grada</w:t>
            </w:r>
          </w:p>
          <w:p w14:paraId="48C6C864" w14:textId="77777777" w:rsidR="0011559B" w:rsidRDefault="0011559B" w:rsidP="00AC01DB">
            <w:pPr>
              <w:autoSpaceDE w:val="0"/>
              <w:autoSpaceDN w:val="0"/>
              <w:adjustRightInd w:val="0"/>
              <w:rPr>
                <w:rFonts w:ascii="CIDFont+F2" w:hAnsi="CIDFont+F2" w:cs="CIDFont+F2"/>
              </w:rPr>
            </w:pPr>
          </w:p>
          <w:p w14:paraId="7044F22F" w14:textId="28426755" w:rsidR="0011559B" w:rsidRPr="009D6BDA" w:rsidRDefault="0011559B" w:rsidP="00AC01DB">
            <w:pPr>
              <w:autoSpaceDE w:val="0"/>
              <w:autoSpaceDN w:val="0"/>
              <w:adjustRightInd w:val="0"/>
              <w:rPr>
                <w:rFonts w:ascii="CIDFont+F4" w:hAnsi="CIDFont+F4" w:cs="CIDFont+F4"/>
              </w:rPr>
            </w:pPr>
            <w:r w:rsidRPr="0011559B">
              <w:rPr>
                <w:rFonts w:ascii="CIDFont+F2" w:hAnsi="CIDFont+F2" w:cs="CIDFont+F2"/>
                <w:color w:val="FF0000"/>
              </w:rPr>
              <w:t>Hájková 3.</w:t>
            </w:r>
            <w:r>
              <w:rPr>
                <w:rFonts w:ascii="CIDFont+F2" w:hAnsi="CIDFont+F2" w:cs="CIDFont+F2"/>
                <w:color w:val="FF0000"/>
              </w:rPr>
              <w:t xml:space="preserve"> 4.</w:t>
            </w:r>
            <w:r w:rsidRPr="0011559B">
              <w:rPr>
                <w:rFonts w:ascii="CIDFont+F2" w:hAnsi="CIDFont+F2" w:cs="CIDFont+F2"/>
                <w:color w:val="FF0000"/>
              </w:rPr>
              <w:t xml:space="preserve"> </w:t>
            </w:r>
          </w:p>
        </w:tc>
      </w:tr>
      <w:tr w:rsidR="000F4B87" w14:paraId="48035089" w14:textId="77777777" w:rsidTr="00AC01DB">
        <w:tc>
          <w:tcPr>
            <w:tcW w:w="988" w:type="dxa"/>
          </w:tcPr>
          <w:p w14:paraId="035DB2AF" w14:textId="77777777" w:rsidR="000F4B87" w:rsidRDefault="000F4B87" w:rsidP="000F4B87">
            <w:pPr>
              <w:pStyle w:val="Odstavecseseznamem"/>
              <w:numPr>
                <w:ilvl w:val="0"/>
                <w:numId w:val="2"/>
              </w:numPr>
              <w:jc w:val="center"/>
            </w:pPr>
          </w:p>
        </w:tc>
        <w:tc>
          <w:tcPr>
            <w:tcW w:w="4666" w:type="dxa"/>
          </w:tcPr>
          <w:p w14:paraId="3C9C8A17" w14:textId="77777777" w:rsidR="000F4B87" w:rsidRPr="00DF5309" w:rsidRDefault="000F4B87" w:rsidP="00AC01DB">
            <w:pPr>
              <w:jc w:val="both"/>
              <w:rPr>
                <w:bCs/>
              </w:rPr>
            </w:pPr>
            <w:r w:rsidRPr="00DF5309">
              <w:rPr>
                <w:bCs/>
              </w:rPr>
              <w:t>Socializace, rodina a škola</w:t>
            </w:r>
          </w:p>
          <w:p w14:paraId="5C6A55C4" w14:textId="77777777" w:rsidR="000F4B87" w:rsidRPr="00DF5309" w:rsidRDefault="000F4B87" w:rsidP="00AC01DB">
            <w:pPr>
              <w:jc w:val="both"/>
              <w:rPr>
                <w:rFonts w:eastAsia="Times New Roman"/>
                <w:bCs/>
              </w:rPr>
            </w:pPr>
            <w:r w:rsidRPr="00DF5309">
              <w:rPr>
                <w:rFonts w:eastAsia="Times New Roman"/>
                <w:bCs/>
              </w:rPr>
              <w:t>Rodina jako socializační a edukační prostředí: funkce rodiny, znaky funkční rodiny, styly výchovy dle Čápa nebo Darlingové a Steinberga (in Gillernová et al.). Typy rodinného zázemí žáka. Spolupráce učitele s rodiči žáků.</w:t>
            </w:r>
          </w:p>
          <w:p w14:paraId="76692FFE" w14:textId="77777777" w:rsidR="000F4B87" w:rsidRPr="00DF5309" w:rsidRDefault="000F4B87" w:rsidP="00AC01DB">
            <w:pPr>
              <w:jc w:val="both"/>
              <w:rPr>
                <w:bCs/>
              </w:rPr>
            </w:pPr>
          </w:p>
        </w:tc>
        <w:tc>
          <w:tcPr>
            <w:tcW w:w="2980" w:type="dxa"/>
          </w:tcPr>
          <w:p w14:paraId="3C6323C7" w14:textId="77777777" w:rsidR="000F4B87" w:rsidRDefault="000F4B87" w:rsidP="00AC01DB">
            <w:pPr>
              <w:jc w:val="both"/>
            </w:pPr>
            <w:r>
              <w:t>Socializace, rodina a škola. Proces socializace,</w:t>
            </w:r>
          </w:p>
          <w:p w14:paraId="4260508D" w14:textId="77777777" w:rsidR="000F4B87" w:rsidRDefault="000F4B87" w:rsidP="00AC01DB">
            <w:pPr>
              <w:jc w:val="both"/>
            </w:pPr>
            <w:r>
              <w:t>jeho význam pro člověka a společnost. Role školy</w:t>
            </w:r>
          </w:p>
          <w:p w14:paraId="03FF011A" w14:textId="77777777" w:rsidR="000F4B87" w:rsidRDefault="000F4B87" w:rsidP="00AC01DB">
            <w:pPr>
              <w:jc w:val="both"/>
            </w:pPr>
            <w:r>
              <w:t>a rodiny v socializaci dítěte, rozdíly v rodinné a</w:t>
            </w:r>
          </w:p>
          <w:p w14:paraId="68D9E7AF" w14:textId="77777777" w:rsidR="000F4B87" w:rsidRDefault="000F4B87" w:rsidP="00AC01DB">
            <w:pPr>
              <w:jc w:val="both"/>
            </w:pPr>
            <w:r>
              <w:t>školní socializaci. Role v rodině, náročné situace</w:t>
            </w:r>
          </w:p>
          <w:p w14:paraId="0A9A08FB" w14:textId="77777777" w:rsidR="000F4B87" w:rsidRDefault="000F4B87" w:rsidP="00AC01DB">
            <w:pPr>
              <w:jc w:val="both"/>
            </w:pPr>
            <w:r>
              <w:t>v rodině</w:t>
            </w:r>
          </w:p>
          <w:p w14:paraId="525747F2" w14:textId="77777777" w:rsidR="000F4B87" w:rsidRPr="00E170CC" w:rsidRDefault="000F4B87" w:rsidP="00AC01DB">
            <w:pPr>
              <w:jc w:val="both"/>
            </w:pPr>
            <w:r>
              <w:t>Způsob komunikace mezi školou a rodinou.</w:t>
            </w:r>
          </w:p>
        </w:tc>
        <w:tc>
          <w:tcPr>
            <w:tcW w:w="5360" w:type="dxa"/>
          </w:tcPr>
          <w:p w14:paraId="796FE2AE" w14:textId="77777777" w:rsidR="000F4B87" w:rsidRDefault="000F4B87" w:rsidP="00AC01DB">
            <w:pPr>
              <w:jc w:val="both"/>
            </w:pPr>
            <w:r>
              <w:t>Gillernová, I., Kebza, V., &amp; Rymeš, M. (2011). Psychologické aspekty změn v české společnosti: člověk na přelomu tisíciletí.</w:t>
            </w:r>
          </w:p>
          <w:p w14:paraId="54583042" w14:textId="77777777" w:rsidR="000F4B87" w:rsidRDefault="000F4B87" w:rsidP="00AC01DB">
            <w:pPr>
              <w:jc w:val="both"/>
            </w:pPr>
            <w:r>
              <w:t>Praha: Grada. (kapitola: 2.3.2 Pojetí rodičovských stylů)</w:t>
            </w:r>
          </w:p>
          <w:p w14:paraId="56404857" w14:textId="77777777" w:rsidR="000F4B87" w:rsidRDefault="000F4B87" w:rsidP="00AC01DB">
            <w:pPr>
              <w:jc w:val="both"/>
            </w:pPr>
            <w:r>
              <w:t>Hayesová, N. (1998). Základy sociální psychologie. Portál, Praha.</w:t>
            </w:r>
          </w:p>
          <w:p w14:paraId="7B240ED0" w14:textId="77777777" w:rsidR="000F4B87" w:rsidRDefault="000F4B87" w:rsidP="00AC01DB">
            <w:pPr>
              <w:jc w:val="both"/>
            </w:pPr>
            <w:r>
              <w:t>Hewstone, M., &amp; Stroebe, W. (2006). Sociální psychologie. Moderní učebnice sociální psychologie. Praha: Portál.</w:t>
            </w:r>
          </w:p>
          <w:p w14:paraId="1A3C7CE7" w14:textId="77777777" w:rsidR="000F4B87" w:rsidRDefault="000F4B87" w:rsidP="00AC01DB">
            <w:pPr>
              <w:jc w:val="both"/>
            </w:pPr>
            <w:r>
              <w:t xml:space="preserve">Výrost, J., Slaměník, I., &amp; Sollárová, E. (2019). Sociální psychologie: teorie, metody, aplikace. Praha: Grada. </w:t>
            </w:r>
          </w:p>
          <w:p w14:paraId="31594044" w14:textId="48A980C8" w:rsidR="0011559B" w:rsidRDefault="0011559B" w:rsidP="00AC01DB">
            <w:pPr>
              <w:jc w:val="both"/>
            </w:pPr>
            <w:r w:rsidRPr="0011559B">
              <w:rPr>
                <w:color w:val="FF0000"/>
              </w:rPr>
              <w:t xml:space="preserve">Arkhipenka  3. 4.  </w:t>
            </w:r>
          </w:p>
        </w:tc>
      </w:tr>
      <w:tr w:rsidR="000F4B87" w14:paraId="6F3E1A12" w14:textId="77777777" w:rsidTr="00AC01DB">
        <w:tc>
          <w:tcPr>
            <w:tcW w:w="988" w:type="dxa"/>
          </w:tcPr>
          <w:p w14:paraId="42357DD2" w14:textId="77777777" w:rsidR="000F4B87" w:rsidRDefault="000F4B87" w:rsidP="000F4B87">
            <w:pPr>
              <w:pStyle w:val="Odstavecseseznamem"/>
              <w:numPr>
                <w:ilvl w:val="0"/>
                <w:numId w:val="2"/>
              </w:numPr>
              <w:jc w:val="center"/>
            </w:pPr>
          </w:p>
        </w:tc>
        <w:tc>
          <w:tcPr>
            <w:tcW w:w="4666" w:type="dxa"/>
          </w:tcPr>
          <w:p w14:paraId="1928CA44" w14:textId="77777777" w:rsidR="000F4B87" w:rsidRPr="00DF5309" w:rsidRDefault="000F4B87" w:rsidP="000F4B87">
            <w:pPr>
              <w:numPr>
                <w:ilvl w:val="0"/>
                <w:numId w:val="1"/>
              </w:numPr>
              <w:ind w:left="27"/>
              <w:jc w:val="both"/>
              <w:rPr>
                <w:rFonts w:eastAsia="Times New Roman"/>
                <w:bCs/>
              </w:rPr>
            </w:pPr>
            <w:r w:rsidRPr="00DF5309">
              <w:rPr>
                <w:rFonts w:eastAsia="Times New Roman"/>
                <w:bCs/>
              </w:rPr>
              <w:t>Kázeň a svoboda ve výchově a jejich vztah k žákům s problémovým chováním</w:t>
            </w:r>
          </w:p>
          <w:p w14:paraId="4CE45889" w14:textId="77777777" w:rsidR="000F4B87" w:rsidRPr="00DF5309" w:rsidRDefault="000F4B87" w:rsidP="000F4B87">
            <w:pPr>
              <w:numPr>
                <w:ilvl w:val="0"/>
                <w:numId w:val="1"/>
              </w:numPr>
              <w:ind w:left="27"/>
              <w:jc w:val="both"/>
              <w:rPr>
                <w:rFonts w:eastAsia="Times New Roman"/>
                <w:bCs/>
              </w:rPr>
            </w:pPr>
          </w:p>
          <w:p w14:paraId="6F2564B2" w14:textId="77777777" w:rsidR="000F4B87" w:rsidRPr="00DF5309" w:rsidRDefault="000F4B87" w:rsidP="000F4B87">
            <w:pPr>
              <w:numPr>
                <w:ilvl w:val="0"/>
                <w:numId w:val="1"/>
              </w:numPr>
              <w:ind w:left="27"/>
              <w:jc w:val="both"/>
              <w:rPr>
                <w:rFonts w:eastAsia="Times New Roman"/>
                <w:bCs/>
              </w:rPr>
            </w:pPr>
            <w:r w:rsidRPr="00DF5309">
              <w:rPr>
                <w:rFonts w:eastAsia="Times New Roman"/>
                <w:bCs/>
              </w:rPr>
              <w:t>Kázeň a </w:t>
            </w:r>
            <w:r w:rsidRPr="00DF5309">
              <w:rPr>
                <w:bCs/>
              </w:rPr>
              <w:t>svoboda</w:t>
            </w:r>
            <w:r w:rsidRPr="00DF5309">
              <w:rPr>
                <w:rFonts w:eastAsia="Times New Roman"/>
                <w:bCs/>
              </w:rPr>
              <w:t xml:space="preserve"> ve výchově a ve škole. Analýza neukázněného chování, metody řešení výchovného konfliktu: behavioristické a humanistické přístupy. Autorita ve výchově. Moc ve školní třídě (báze moci učitele, mocenské konstelace ve výuce). </w:t>
            </w:r>
          </w:p>
          <w:p w14:paraId="0894F435" w14:textId="77777777" w:rsidR="000F4B87" w:rsidRPr="00DF5309" w:rsidRDefault="000F4B87" w:rsidP="00AC01DB">
            <w:pPr>
              <w:jc w:val="both"/>
              <w:rPr>
                <w:rFonts w:eastAsia="Times New Roman"/>
                <w:bCs/>
              </w:rPr>
            </w:pPr>
          </w:p>
          <w:p w14:paraId="55694C53" w14:textId="77777777" w:rsidR="000F4B87" w:rsidRPr="00DF5309" w:rsidRDefault="000F4B87" w:rsidP="00AC01DB">
            <w:pPr>
              <w:rPr>
                <w:bCs/>
              </w:rPr>
            </w:pPr>
          </w:p>
        </w:tc>
        <w:tc>
          <w:tcPr>
            <w:tcW w:w="2980" w:type="dxa"/>
          </w:tcPr>
          <w:p w14:paraId="43A1F966" w14:textId="77777777" w:rsidR="000F4B87" w:rsidRDefault="000F4B87" w:rsidP="00AC01DB">
            <w:pPr>
              <w:pBdr>
                <w:top w:val="nil"/>
                <w:left w:val="nil"/>
                <w:bottom w:val="nil"/>
                <w:right w:val="nil"/>
                <w:between w:val="nil"/>
              </w:pBdr>
              <w:spacing w:after="120"/>
              <w:jc w:val="both"/>
            </w:pPr>
            <w:r>
              <w:t>Náročné životní situace v životě žáka. Školní vzdělávání jako zdroj zátěže. Přechod mezi vzdělávacími stupni či vzdělávacími institucemi jako náročná životní situace. Teorie stresu (Seley, Lazarus). Způsoby zvládání stresu (copingové strategie). Druhy náročných životních situací u dětí školního věku. Zásady krizové intervence.</w:t>
            </w:r>
          </w:p>
        </w:tc>
        <w:tc>
          <w:tcPr>
            <w:tcW w:w="5360" w:type="dxa"/>
          </w:tcPr>
          <w:p w14:paraId="37E99173" w14:textId="77777777" w:rsidR="000F4B87" w:rsidRDefault="000F4B87" w:rsidP="00AC01DB">
            <w:pPr>
              <w:pBdr>
                <w:top w:val="nil"/>
                <w:left w:val="nil"/>
                <w:bottom w:val="nil"/>
                <w:right w:val="nil"/>
                <w:between w:val="nil"/>
              </w:pBdr>
              <w:spacing w:after="120"/>
              <w:jc w:val="both"/>
            </w:pPr>
            <w:r>
              <w:t>Knotová, D. &amp; kol. (2014). Školní poradenství. Praha: Grada.</w:t>
            </w:r>
          </w:p>
          <w:p w14:paraId="167DC8FD" w14:textId="77777777" w:rsidR="000F4B87" w:rsidRDefault="000F4B87" w:rsidP="00AC01DB">
            <w:pPr>
              <w:pBdr>
                <w:top w:val="nil"/>
                <w:left w:val="nil"/>
                <w:bottom w:val="nil"/>
                <w:right w:val="nil"/>
                <w:between w:val="nil"/>
              </w:pBdr>
              <w:spacing w:after="120"/>
              <w:jc w:val="both"/>
            </w:pPr>
            <w:r>
              <w:t>Langmeier, J., &amp; Matějček, Z. (2011). Psychická deprivace v dětství. Praha: Karolinum.</w:t>
            </w:r>
          </w:p>
          <w:p w14:paraId="72944E13" w14:textId="77777777" w:rsidR="000F4B87" w:rsidRDefault="000F4B87" w:rsidP="00AC01DB">
            <w:pPr>
              <w:pBdr>
                <w:top w:val="nil"/>
                <w:left w:val="nil"/>
                <w:bottom w:val="nil"/>
                <w:right w:val="nil"/>
                <w:between w:val="nil"/>
              </w:pBdr>
              <w:spacing w:after="120"/>
              <w:jc w:val="both"/>
            </w:pPr>
            <w:r>
              <w:t>Matějček, Z. (2007). Co děti nejvíc potřebují. Praha: Portál.</w:t>
            </w:r>
          </w:p>
          <w:p w14:paraId="3E8429A3" w14:textId="77777777" w:rsidR="000F4B87" w:rsidRDefault="000F4B87" w:rsidP="00AC01DB">
            <w:pPr>
              <w:pBdr>
                <w:top w:val="nil"/>
                <w:left w:val="nil"/>
                <w:bottom w:val="nil"/>
                <w:right w:val="nil"/>
                <w:between w:val="nil"/>
              </w:pBdr>
              <w:spacing w:after="120"/>
              <w:jc w:val="both"/>
            </w:pPr>
            <w:r>
              <w:t>Matějček, Z. (2011). Praxe dětského psychologického poradenství. Praha: Portál.</w:t>
            </w:r>
          </w:p>
        </w:tc>
      </w:tr>
    </w:tbl>
    <w:p w14:paraId="3C7B05CC" w14:textId="77777777" w:rsidR="000F4B87" w:rsidRDefault="000F4B87" w:rsidP="000F4B87"/>
    <w:p w14:paraId="3B304159" w14:textId="77777777" w:rsidR="005A7C85" w:rsidRDefault="0011559B"/>
    <w:sectPr w:rsidR="005A7C85" w:rsidSect="00685F0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B03C5"/>
    <w:multiLevelType w:val="hybridMultilevel"/>
    <w:tmpl w:val="52502498"/>
    <w:lvl w:ilvl="0" w:tplc="B83A3F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0F269ED"/>
    <w:multiLevelType w:val="hybridMultilevel"/>
    <w:tmpl w:val="EBAE0386"/>
    <w:lvl w:ilvl="0" w:tplc="0E42498A">
      <w:start w:val="1"/>
      <w:numFmt w:val="lowerLetter"/>
      <w:lvlText w:val="%1)"/>
      <w:lvlJc w:val="left"/>
      <w:pPr>
        <w:ind w:left="747" w:hanging="360"/>
      </w:pPr>
      <w:rPr>
        <w:rFonts w:hint="default"/>
        <w:b/>
      </w:rPr>
    </w:lvl>
    <w:lvl w:ilvl="1" w:tplc="04050019" w:tentative="1">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87"/>
    <w:rsid w:val="000F4B87"/>
    <w:rsid w:val="0011559B"/>
    <w:rsid w:val="004B7337"/>
    <w:rsid w:val="007871B1"/>
    <w:rsid w:val="00971E92"/>
    <w:rsid w:val="009C7D79"/>
    <w:rsid w:val="00EE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124D"/>
  <w15:chartTrackingRefBased/>
  <w15:docId w15:val="{C7598A3B-DB1B-4795-BA36-533292BF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4B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F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F4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2191</Words>
  <Characters>12929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Košatka</dc:creator>
  <cp:keywords/>
  <dc:description/>
  <cp:lastModifiedBy>David Košatka</cp:lastModifiedBy>
  <cp:revision>2</cp:revision>
  <dcterms:created xsi:type="dcterms:W3CDTF">2024-02-21T07:03:00Z</dcterms:created>
  <dcterms:modified xsi:type="dcterms:W3CDTF">2024-02-21T07:26:00Z</dcterms:modified>
</cp:coreProperties>
</file>