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93CE" w14:textId="4FAD5D18" w:rsidR="00A27222" w:rsidRPr="00BF1665" w:rsidRDefault="001F389B" w:rsidP="00FA167F">
      <w:pPr>
        <w:spacing w:after="60" w:line="240" w:lineRule="auto"/>
        <w:jc w:val="center"/>
        <w:rPr>
          <w:rFonts w:eastAsia="Times New Roman" w:cstheme="minorHAnsi"/>
          <w:lang w:val="en-GB"/>
        </w:rPr>
      </w:pPr>
      <w:r w:rsidRPr="00BF1665">
        <w:rPr>
          <w:b/>
          <w:bCs/>
          <w:lang w:val="en-GB"/>
        </w:rPr>
        <w:t>aZLFA0621c</w:t>
      </w:r>
      <w:r w:rsidRPr="00BF1665">
        <w:rPr>
          <w:rFonts w:eastAsia="Times New Roman" w:cstheme="minorHAnsi"/>
          <w:b/>
          <w:bCs/>
          <w:lang w:val="en-GB"/>
        </w:rPr>
        <w:t xml:space="preserve"> -</w:t>
      </w:r>
      <w:r w:rsidR="00FA167F" w:rsidRPr="00BF1665">
        <w:rPr>
          <w:rFonts w:eastAsia="Times New Roman" w:cstheme="minorHAnsi"/>
          <w:b/>
          <w:bCs/>
          <w:lang w:val="en-GB"/>
        </w:rPr>
        <w:t xml:space="preserve"> </w:t>
      </w:r>
      <w:r w:rsidRPr="00BF1665">
        <w:rPr>
          <w:rFonts w:eastAsia="Times New Roman" w:cstheme="minorHAnsi"/>
          <w:b/>
          <w:bCs/>
          <w:lang w:val="en-GB"/>
        </w:rPr>
        <w:t>Pharmacology</w:t>
      </w:r>
      <w:r w:rsidR="00A27222" w:rsidRPr="00BF1665">
        <w:rPr>
          <w:rFonts w:eastAsia="Times New Roman" w:cstheme="minorHAnsi"/>
          <w:b/>
          <w:bCs/>
          <w:lang w:val="en-GB"/>
        </w:rPr>
        <w:t xml:space="preserve"> I </w:t>
      </w:r>
      <w:r w:rsidRPr="00BF1665">
        <w:rPr>
          <w:rFonts w:eastAsia="Times New Roman" w:cstheme="minorHAnsi"/>
          <w:b/>
          <w:bCs/>
          <w:lang w:val="en-GB"/>
        </w:rPr>
        <w:t>practical lessons</w:t>
      </w:r>
    </w:p>
    <w:p w14:paraId="34341CAE" w14:textId="0B1B7B03" w:rsidR="00A27222" w:rsidRPr="00BF1665" w:rsidRDefault="001F389B" w:rsidP="00FA167F">
      <w:pPr>
        <w:spacing w:after="60" w:line="240" w:lineRule="auto"/>
        <w:jc w:val="center"/>
        <w:rPr>
          <w:rFonts w:eastAsia="Times New Roman" w:cstheme="minorHAnsi"/>
          <w:lang w:val="en-GB"/>
        </w:rPr>
      </w:pPr>
      <w:r w:rsidRPr="00BF1665">
        <w:rPr>
          <w:rFonts w:eastAsia="Times New Roman" w:cstheme="minorHAnsi"/>
          <w:b/>
          <w:bCs/>
          <w:lang w:val="en-GB"/>
        </w:rPr>
        <w:t>Dentistry</w:t>
      </w:r>
      <w:r w:rsidR="00245D4A">
        <w:rPr>
          <w:rFonts w:eastAsia="Times New Roman" w:cstheme="minorHAnsi"/>
          <w:b/>
          <w:bCs/>
          <w:lang w:val="en-GB"/>
        </w:rPr>
        <w:t xml:space="preserve"> </w:t>
      </w:r>
    </w:p>
    <w:p w14:paraId="07850D06" w14:textId="77777777" w:rsidR="008617DB" w:rsidRDefault="001F389B" w:rsidP="00FA167F">
      <w:pPr>
        <w:spacing w:after="60" w:line="240" w:lineRule="auto"/>
        <w:jc w:val="center"/>
        <w:rPr>
          <w:rFonts w:eastAsia="Times New Roman" w:cstheme="minorHAnsi"/>
          <w:b/>
          <w:bCs/>
          <w:lang w:val="en-GB"/>
        </w:rPr>
      </w:pPr>
      <w:r w:rsidRPr="00BF1665">
        <w:rPr>
          <w:rFonts w:eastAsia="Times New Roman" w:cstheme="minorHAnsi"/>
          <w:b/>
          <w:bCs/>
          <w:lang w:val="en-GB"/>
        </w:rPr>
        <w:t xml:space="preserve">Spring </w:t>
      </w:r>
      <w:r w:rsidR="00A27222" w:rsidRPr="00BF1665">
        <w:rPr>
          <w:rFonts w:eastAsia="Times New Roman" w:cstheme="minorHAnsi"/>
          <w:b/>
          <w:bCs/>
          <w:lang w:val="en-GB"/>
        </w:rPr>
        <w:t>semest</w:t>
      </w:r>
      <w:r w:rsidRPr="00BF1665">
        <w:rPr>
          <w:rFonts w:eastAsia="Times New Roman" w:cstheme="minorHAnsi"/>
          <w:b/>
          <w:bCs/>
          <w:lang w:val="en-GB"/>
        </w:rPr>
        <w:t>e</w:t>
      </w:r>
      <w:r w:rsidR="00A27222" w:rsidRPr="00BF1665">
        <w:rPr>
          <w:rFonts w:eastAsia="Times New Roman" w:cstheme="minorHAnsi"/>
          <w:b/>
          <w:bCs/>
          <w:lang w:val="en-GB"/>
        </w:rPr>
        <w:t>r 20</w:t>
      </w:r>
      <w:r w:rsidR="0059270D" w:rsidRPr="00BF1665">
        <w:rPr>
          <w:rFonts w:eastAsia="Times New Roman" w:cstheme="minorHAnsi"/>
          <w:b/>
          <w:bCs/>
          <w:lang w:val="en-GB"/>
        </w:rPr>
        <w:t>2</w:t>
      </w:r>
      <w:r w:rsidR="008617DB">
        <w:rPr>
          <w:rFonts w:eastAsia="Times New Roman" w:cstheme="minorHAnsi"/>
          <w:b/>
          <w:bCs/>
          <w:lang w:val="en-GB"/>
        </w:rPr>
        <w:t>4</w:t>
      </w:r>
    </w:p>
    <w:p w14:paraId="0F46DB15" w14:textId="48D3FC5B" w:rsidR="008617DB" w:rsidRDefault="001F389B" w:rsidP="00FA167F">
      <w:pPr>
        <w:spacing w:after="60" w:line="240" w:lineRule="auto"/>
        <w:jc w:val="center"/>
        <w:rPr>
          <w:rFonts w:eastAsia="Times New Roman" w:cstheme="minorHAnsi"/>
          <w:b/>
          <w:bCs/>
          <w:lang w:val="en-GB"/>
        </w:rPr>
      </w:pPr>
      <w:r w:rsidRPr="00BF1665">
        <w:rPr>
          <w:rFonts w:eastAsia="Times New Roman" w:cstheme="minorHAnsi"/>
          <w:b/>
          <w:bCs/>
          <w:lang w:val="en-GB"/>
        </w:rPr>
        <w:t xml:space="preserve"> </w:t>
      </w:r>
    </w:p>
    <w:p w14:paraId="4E3D06B1" w14:textId="69FF2D8B" w:rsidR="00A27222" w:rsidRDefault="008617DB" w:rsidP="00FA167F">
      <w:pPr>
        <w:spacing w:after="60" w:line="240" w:lineRule="auto"/>
        <w:jc w:val="center"/>
        <w:rPr>
          <w:rFonts w:eastAsia="Times New Roman" w:cstheme="minorHAnsi"/>
          <w:b/>
          <w:bCs/>
          <w:lang w:val="en-GB"/>
        </w:rPr>
      </w:pPr>
      <w:r>
        <w:rPr>
          <w:rFonts w:eastAsia="Times New Roman" w:cstheme="minorHAnsi"/>
          <w:b/>
          <w:bCs/>
          <w:lang w:val="en-GB"/>
        </w:rPr>
        <w:t xml:space="preserve">1.4-5.4. 2024 </w:t>
      </w:r>
      <w:r w:rsidR="001F389B" w:rsidRPr="00BF1665">
        <w:rPr>
          <w:rFonts w:eastAsia="Times New Roman" w:cstheme="minorHAnsi"/>
          <w:b/>
          <w:bCs/>
          <w:lang w:val="en-GB"/>
        </w:rPr>
        <w:t>(</w:t>
      </w:r>
      <w:r>
        <w:rPr>
          <w:rFonts w:eastAsia="Times New Roman" w:cstheme="minorHAnsi"/>
          <w:b/>
          <w:bCs/>
          <w:lang w:val="en-GB"/>
        </w:rPr>
        <w:t>8</w:t>
      </w:r>
      <w:r w:rsidR="001F389B" w:rsidRPr="00BF1665">
        <w:rPr>
          <w:rFonts w:eastAsia="Times New Roman" w:cstheme="minorHAnsi"/>
          <w:b/>
          <w:bCs/>
          <w:lang w:val="en-GB"/>
        </w:rPr>
        <w:t>.</w:t>
      </w:r>
      <w:r>
        <w:rPr>
          <w:rFonts w:eastAsia="Times New Roman" w:cstheme="minorHAnsi"/>
          <w:b/>
          <w:bCs/>
          <w:lang w:val="en-GB"/>
        </w:rPr>
        <w:t>3</w:t>
      </w:r>
      <w:r w:rsidR="001F389B" w:rsidRPr="00BF1665">
        <w:rPr>
          <w:rFonts w:eastAsia="Times New Roman" w:cstheme="minorHAnsi"/>
          <w:b/>
          <w:bCs/>
          <w:lang w:val="en-GB"/>
        </w:rPr>
        <w:t>0-11.</w:t>
      </w:r>
      <w:r>
        <w:rPr>
          <w:rFonts w:eastAsia="Times New Roman" w:cstheme="minorHAnsi"/>
          <w:b/>
          <w:bCs/>
          <w:lang w:val="en-GB"/>
        </w:rPr>
        <w:t>0</w:t>
      </w:r>
      <w:r w:rsidR="001F389B" w:rsidRPr="00BF1665">
        <w:rPr>
          <w:rFonts w:eastAsia="Times New Roman" w:cstheme="minorHAnsi"/>
          <w:b/>
          <w:bCs/>
          <w:lang w:val="en-GB"/>
        </w:rPr>
        <w:t>0)</w:t>
      </w:r>
      <w:r w:rsidR="00BF1665" w:rsidRPr="00BF1665">
        <w:rPr>
          <w:rFonts w:eastAsia="Times New Roman" w:cstheme="minorHAnsi"/>
          <w:b/>
          <w:bCs/>
          <w:lang w:val="en-GB"/>
        </w:rPr>
        <w:t>, A1</w:t>
      </w:r>
      <w:r>
        <w:rPr>
          <w:rFonts w:eastAsia="Times New Roman" w:cstheme="minorHAnsi"/>
          <w:b/>
          <w:bCs/>
          <w:lang w:val="en-GB"/>
        </w:rPr>
        <w:t>8</w:t>
      </w:r>
      <w:r w:rsidR="00BF1665" w:rsidRPr="00BF1665">
        <w:rPr>
          <w:rFonts w:eastAsia="Times New Roman" w:cstheme="minorHAnsi"/>
          <w:b/>
          <w:bCs/>
          <w:lang w:val="en-GB"/>
        </w:rPr>
        <w:t>/2</w:t>
      </w:r>
      <w:r>
        <w:rPr>
          <w:rFonts w:eastAsia="Times New Roman" w:cstheme="minorHAnsi"/>
          <w:b/>
          <w:bCs/>
          <w:lang w:val="en-GB"/>
        </w:rPr>
        <w:t>05</w:t>
      </w:r>
    </w:p>
    <w:p w14:paraId="16369915" w14:textId="6325D580" w:rsidR="002F082F" w:rsidRPr="00BF1665" w:rsidRDefault="00A27222" w:rsidP="00FA167F">
      <w:pPr>
        <w:spacing w:after="60" w:line="240" w:lineRule="auto"/>
        <w:rPr>
          <w:rFonts w:eastAsia="Times New Roman" w:cstheme="minorHAnsi"/>
          <w:lang w:val="en-GB"/>
        </w:rPr>
      </w:pPr>
      <w:r w:rsidRPr="00BF1665">
        <w:rPr>
          <w:rFonts w:eastAsia="Times New Roman" w:cstheme="minorHAnsi"/>
          <w:lang w:val="en-GB"/>
        </w:rPr>
        <w:br/>
      </w:r>
      <w:r w:rsidRPr="00BF1665">
        <w:rPr>
          <w:rFonts w:eastAsia="Times New Roman" w:cstheme="minorHAnsi"/>
          <w:lang w:val="en-GB"/>
        </w:rPr>
        <w:br/>
      </w:r>
      <w:r w:rsidR="008617DB">
        <w:rPr>
          <w:rFonts w:eastAsia="Times New Roman" w:cstheme="minorHAnsi"/>
          <w:lang w:val="en-GB"/>
        </w:rPr>
        <w:t>1</w:t>
      </w:r>
      <w:r w:rsidR="001F389B" w:rsidRPr="00BF1665">
        <w:rPr>
          <w:rFonts w:eastAsia="Times New Roman" w:cstheme="minorHAnsi"/>
          <w:lang w:val="en-GB"/>
        </w:rPr>
        <w:t>.</w:t>
      </w:r>
      <w:r w:rsidR="008617DB">
        <w:rPr>
          <w:rFonts w:eastAsia="Times New Roman" w:cstheme="minorHAnsi"/>
          <w:lang w:val="en-GB"/>
        </w:rPr>
        <w:t>4</w:t>
      </w:r>
      <w:r w:rsidR="001F389B" w:rsidRPr="00BF1665">
        <w:rPr>
          <w:rFonts w:eastAsia="Times New Roman" w:cstheme="minorHAnsi"/>
          <w:lang w:val="en-GB"/>
        </w:rPr>
        <w:t>. 202</w:t>
      </w:r>
      <w:r w:rsidR="008617DB">
        <w:rPr>
          <w:rFonts w:eastAsia="Times New Roman" w:cstheme="minorHAnsi"/>
          <w:lang w:val="en-GB"/>
        </w:rPr>
        <w:t>4</w:t>
      </w:r>
    </w:p>
    <w:p w14:paraId="13C89747" w14:textId="7A710FEB" w:rsidR="001F389B" w:rsidRPr="00BF1665" w:rsidRDefault="001F389B" w:rsidP="001F389B">
      <w:pPr>
        <w:spacing w:after="0" w:line="240" w:lineRule="auto"/>
        <w:rPr>
          <w:rFonts w:eastAsia="Times New Roman" w:cstheme="minorHAnsi"/>
          <w:lang w:val="en-GB"/>
        </w:rPr>
      </w:pPr>
      <w:r w:rsidRPr="00BF1665">
        <w:rPr>
          <w:rFonts w:eastAsia="Times New Roman" w:cstheme="minorHAnsi"/>
          <w:b/>
          <w:bCs/>
          <w:lang w:val="en-GB"/>
        </w:rPr>
        <w:t>/1/ INTRODUCTION TO THE STUDY OF PHARMACOLOGY</w:t>
      </w:r>
      <w:r w:rsidRPr="00BF1665">
        <w:rPr>
          <w:rFonts w:ascii="Times New Roman" w:hAnsi="Times New Roman" w:cs="Times New Roman"/>
          <w:sz w:val="24"/>
          <w:szCs w:val="24"/>
          <w:lang w:val="en-GB" w:eastAsia="cs-CZ"/>
        </w:rPr>
        <w:br/>
      </w:r>
      <w:r w:rsidRPr="00BF1665">
        <w:rPr>
          <w:rFonts w:eastAsia="Times New Roman" w:cstheme="minorHAnsi"/>
          <w:lang w:val="en-GB"/>
        </w:rPr>
        <w:t xml:space="preserve">Contents of the study of Pharmacology, contents and organization of theoretical and practical courses and lectures, required and recommended textbooks. The conditions for granting the credit. Pharmacology - drug nomenclature. Introduction to the prescription terminology. Classification of drug preparations, ATC groups. International Pharmacopoeia, Pharmacopoeia </w:t>
      </w:r>
      <w:proofErr w:type="spellStart"/>
      <w:r w:rsidRPr="00BF1665">
        <w:rPr>
          <w:rFonts w:eastAsia="Times New Roman" w:cstheme="minorHAnsi"/>
          <w:lang w:val="en-GB"/>
        </w:rPr>
        <w:t>Bohemica</w:t>
      </w:r>
      <w:proofErr w:type="spellEnd"/>
      <w:r w:rsidRPr="00BF1665">
        <w:rPr>
          <w:rFonts w:eastAsia="Times New Roman" w:cstheme="minorHAnsi"/>
          <w:lang w:val="en-GB"/>
        </w:rPr>
        <w:t>.</w:t>
      </w:r>
      <w:r w:rsidR="006C3F12">
        <w:rPr>
          <w:rFonts w:eastAsia="Times New Roman" w:cstheme="minorHAnsi"/>
          <w:lang w:val="en-GB"/>
        </w:rPr>
        <w:t xml:space="preserve"> </w:t>
      </w:r>
    </w:p>
    <w:p w14:paraId="116031E6" w14:textId="77777777" w:rsidR="001F389B" w:rsidRPr="00BF1665" w:rsidRDefault="001F389B" w:rsidP="001F38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p w14:paraId="32DB6BEF" w14:textId="795C4CC2" w:rsidR="001F389B" w:rsidRPr="00BF1665" w:rsidRDefault="008617DB" w:rsidP="00FA167F">
      <w:pPr>
        <w:spacing w:after="60" w:line="240" w:lineRule="auto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2</w:t>
      </w:r>
      <w:r w:rsidR="001F389B" w:rsidRPr="00BF1665">
        <w:rPr>
          <w:rFonts w:eastAsia="Times New Roman" w:cstheme="minorHAnsi"/>
          <w:lang w:val="en-GB"/>
        </w:rPr>
        <w:t>.</w:t>
      </w:r>
      <w:r>
        <w:rPr>
          <w:rFonts w:eastAsia="Times New Roman" w:cstheme="minorHAnsi"/>
          <w:lang w:val="en-GB"/>
        </w:rPr>
        <w:t>4</w:t>
      </w:r>
      <w:r w:rsidR="001F389B" w:rsidRPr="00BF1665">
        <w:rPr>
          <w:rFonts w:eastAsia="Times New Roman" w:cstheme="minorHAnsi"/>
          <w:lang w:val="en-GB"/>
        </w:rPr>
        <w:t>. 202</w:t>
      </w:r>
      <w:r>
        <w:rPr>
          <w:rFonts w:eastAsia="Times New Roman" w:cstheme="minorHAnsi"/>
          <w:lang w:val="en-GB"/>
        </w:rPr>
        <w:t>4</w:t>
      </w:r>
    </w:p>
    <w:p w14:paraId="754EBD04" w14:textId="77777777" w:rsidR="001F389B" w:rsidRPr="00BF1665" w:rsidRDefault="001F389B" w:rsidP="001F389B">
      <w:pPr>
        <w:spacing w:after="0" w:line="240" w:lineRule="auto"/>
        <w:rPr>
          <w:rFonts w:eastAsia="Times New Roman" w:cstheme="minorHAnsi"/>
          <w:b/>
          <w:bCs/>
          <w:lang w:val="en-GB"/>
        </w:rPr>
      </w:pPr>
      <w:r w:rsidRPr="00BF1665">
        <w:rPr>
          <w:rFonts w:eastAsia="Times New Roman" w:cstheme="minorHAnsi"/>
          <w:b/>
          <w:bCs/>
          <w:lang w:val="en-GB"/>
        </w:rPr>
        <w:t>/2/ INFORMATION SOURCES ABOUT MEDICINES</w:t>
      </w:r>
    </w:p>
    <w:p w14:paraId="68B640DB" w14:textId="77777777" w:rsidR="001F389B" w:rsidRPr="00BF1665" w:rsidRDefault="001F389B" w:rsidP="001F389B">
      <w:pPr>
        <w:spacing w:after="0" w:line="240" w:lineRule="auto"/>
        <w:rPr>
          <w:rFonts w:eastAsia="Times New Roman" w:cstheme="minorHAnsi"/>
          <w:lang w:val="en-GB"/>
        </w:rPr>
      </w:pPr>
      <w:r w:rsidRPr="00BF1665">
        <w:rPr>
          <w:rFonts w:eastAsia="Times New Roman" w:cstheme="minorHAnsi"/>
          <w:lang w:val="en-GB"/>
        </w:rPr>
        <w:t xml:space="preserve">Internet databases. </w:t>
      </w:r>
      <w:proofErr w:type="spellStart"/>
      <w:r w:rsidRPr="00BF1665">
        <w:rPr>
          <w:rFonts w:eastAsia="Times New Roman" w:cstheme="minorHAnsi"/>
          <w:lang w:val="en-GB"/>
        </w:rPr>
        <w:t>Pharmindex</w:t>
      </w:r>
      <w:proofErr w:type="spellEnd"/>
      <w:r w:rsidRPr="00BF1665">
        <w:rPr>
          <w:rFonts w:eastAsia="Times New Roman" w:cstheme="minorHAnsi"/>
          <w:lang w:val="en-GB"/>
        </w:rPr>
        <w:t xml:space="preserve"> </w:t>
      </w:r>
      <w:proofErr w:type="spellStart"/>
      <w:r w:rsidRPr="00BF1665">
        <w:rPr>
          <w:rFonts w:eastAsia="Times New Roman" w:cstheme="minorHAnsi"/>
          <w:lang w:val="en-GB"/>
        </w:rPr>
        <w:t>Brevíř</w:t>
      </w:r>
      <w:proofErr w:type="spellEnd"/>
      <w:r w:rsidRPr="00BF1665">
        <w:rPr>
          <w:rFonts w:eastAsia="Times New Roman" w:cstheme="minorHAnsi"/>
          <w:lang w:val="en-GB"/>
        </w:rPr>
        <w:t xml:space="preserve"> (Breviary), SPC and PIL; AISLP, EMA, SÚKL. Practical examples and searching in important sources.</w:t>
      </w:r>
    </w:p>
    <w:p w14:paraId="346469DE" w14:textId="77777777" w:rsidR="001F389B" w:rsidRPr="00BF1665" w:rsidRDefault="001F389B" w:rsidP="001F389B">
      <w:pPr>
        <w:spacing w:after="0" w:line="240" w:lineRule="auto"/>
        <w:rPr>
          <w:rFonts w:eastAsia="Times New Roman" w:cstheme="minorHAnsi"/>
          <w:lang w:val="en-GB"/>
        </w:rPr>
      </w:pPr>
    </w:p>
    <w:p w14:paraId="2CB94B0D" w14:textId="1F5F85A2" w:rsidR="001F389B" w:rsidRPr="00BF1665" w:rsidRDefault="008617DB" w:rsidP="00FA167F">
      <w:pPr>
        <w:spacing w:after="60" w:line="240" w:lineRule="auto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3</w:t>
      </w:r>
      <w:r w:rsidR="001F389B" w:rsidRPr="00BF1665">
        <w:rPr>
          <w:rFonts w:eastAsia="Times New Roman" w:cstheme="minorHAnsi"/>
          <w:lang w:val="en-GB"/>
        </w:rPr>
        <w:t>.</w:t>
      </w:r>
      <w:r>
        <w:rPr>
          <w:rFonts w:eastAsia="Times New Roman" w:cstheme="minorHAnsi"/>
          <w:lang w:val="en-GB"/>
        </w:rPr>
        <w:t>4</w:t>
      </w:r>
      <w:r w:rsidR="001F389B" w:rsidRPr="00BF1665">
        <w:rPr>
          <w:rFonts w:eastAsia="Times New Roman" w:cstheme="minorHAnsi"/>
          <w:lang w:val="en-GB"/>
        </w:rPr>
        <w:t>. 202</w:t>
      </w:r>
      <w:r>
        <w:rPr>
          <w:rFonts w:eastAsia="Times New Roman" w:cstheme="minorHAnsi"/>
          <w:lang w:val="en-GB"/>
        </w:rPr>
        <w:t>4</w:t>
      </w:r>
    </w:p>
    <w:p w14:paraId="11A29FB9" w14:textId="77777777" w:rsidR="001F389B" w:rsidRPr="00BF1665" w:rsidRDefault="001F389B" w:rsidP="001F389B">
      <w:pPr>
        <w:spacing w:after="0" w:line="240" w:lineRule="auto"/>
        <w:rPr>
          <w:rFonts w:eastAsia="Times New Roman" w:cstheme="minorHAnsi"/>
          <w:lang w:val="en-GB"/>
        </w:rPr>
      </w:pPr>
      <w:r w:rsidRPr="00BF1665">
        <w:rPr>
          <w:rFonts w:eastAsia="Times New Roman" w:cstheme="minorHAnsi"/>
          <w:b/>
          <w:bCs/>
          <w:lang w:val="en-GB"/>
        </w:rPr>
        <w:t>/3/ GENERAL RULES OF THE DRUG PRESCRIPTION</w:t>
      </w:r>
      <w:r w:rsidRPr="00BF1665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br/>
      </w:r>
      <w:r w:rsidRPr="00BF1665">
        <w:rPr>
          <w:rFonts w:eastAsia="Times New Roman" w:cstheme="minorHAnsi"/>
          <w:lang w:val="en-GB"/>
        </w:rPr>
        <w:t>Medical prescription and its essentials. Prescription of drugs. Legislation of drug prescription. Work with various handbooks and databases. Prescription and provisions of narcotic and psychotropic substances.</w:t>
      </w:r>
    </w:p>
    <w:p w14:paraId="05DC24EE" w14:textId="2A84A1F0" w:rsidR="001F389B" w:rsidRPr="00BF1665" w:rsidRDefault="001F389B" w:rsidP="001F389B">
      <w:pPr>
        <w:spacing w:after="0" w:line="240" w:lineRule="auto"/>
        <w:rPr>
          <w:rFonts w:eastAsia="Times New Roman" w:cstheme="minorHAnsi"/>
          <w:lang w:val="en-GB"/>
        </w:rPr>
      </w:pPr>
    </w:p>
    <w:p w14:paraId="56B5080E" w14:textId="370F80D9" w:rsidR="001F389B" w:rsidRPr="00BF1665" w:rsidRDefault="008617DB" w:rsidP="00FA167F">
      <w:pPr>
        <w:spacing w:after="60" w:line="240" w:lineRule="auto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4</w:t>
      </w:r>
      <w:r w:rsidR="001F389B" w:rsidRPr="00BF1665">
        <w:rPr>
          <w:rFonts w:eastAsia="Times New Roman" w:cstheme="minorHAnsi"/>
          <w:lang w:val="en-GB"/>
        </w:rPr>
        <w:t>.</w:t>
      </w:r>
      <w:r>
        <w:rPr>
          <w:rFonts w:eastAsia="Times New Roman" w:cstheme="minorHAnsi"/>
          <w:lang w:val="en-GB"/>
        </w:rPr>
        <w:t>4</w:t>
      </w:r>
      <w:r w:rsidR="001F389B" w:rsidRPr="00BF1665">
        <w:rPr>
          <w:rFonts w:eastAsia="Times New Roman" w:cstheme="minorHAnsi"/>
          <w:lang w:val="en-GB"/>
        </w:rPr>
        <w:t>. 202</w:t>
      </w:r>
      <w:r>
        <w:rPr>
          <w:rFonts w:eastAsia="Times New Roman" w:cstheme="minorHAnsi"/>
          <w:lang w:val="en-GB"/>
        </w:rPr>
        <w:t>4</w:t>
      </w:r>
    </w:p>
    <w:p w14:paraId="4081C8ED" w14:textId="77777777" w:rsidR="001F389B" w:rsidRPr="00BF1665" w:rsidRDefault="001F389B" w:rsidP="001F389B">
      <w:pPr>
        <w:spacing w:after="0" w:line="240" w:lineRule="auto"/>
        <w:rPr>
          <w:rFonts w:eastAsia="Times New Roman" w:cstheme="minorHAnsi"/>
          <w:b/>
          <w:bCs/>
          <w:lang w:val="en-GB"/>
        </w:rPr>
      </w:pPr>
      <w:r w:rsidRPr="00BF1665">
        <w:rPr>
          <w:rFonts w:eastAsia="Times New Roman" w:cstheme="minorHAnsi"/>
          <w:b/>
          <w:bCs/>
          <w:lang w:val="en-GB"/>
        </w:rPr>
        <w:t>/4/ PRACTICAL PHARMACODYNAMICS</w:t>
      </w:r>
    </w:p>
    <w:p w14:paraId="6FE767D2" w14:textId="4E05F693" w:rsidR="001F389B" w:rsidRPr="00BF1665" w:rsidRDefault="001F389B" w:rsidP="001F38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BF1665">
        <w:rPr>
          <w:rFonts w:eastAsia="Times New Roman" w:cstheme="minorHAnsi"/>
          <w:lang w:val="en-GB"/>
        </w:rPr>
        <w:t>Basic types of drug-response curves. Examples of mechanisms of action and their practical applications.</w:t>
      </w:r>
    </w:p>
    <w:p w14:paraId="72309F73" w14:textId="15FCCDED" w:rsidR="001F389B" w:rsidRPr="00BF1665" w:rsidRDefault="001F389B" w:rsidP="001F389B">
      <w:pPr>
        <w:spacing w:after="0" w:line="240" w:lineRule="auto"/>
        <w:rPr>
          <w:rFonts w:eastAsia="Times New Roman" w:cstheme="minorHAnsi"/>
          <w:lang w:val="en-GB"/>
        </w:rPr>
      </w:pPr>
    </w:p>
    <w:p w14:paraId="42CBD9FB" w14:textId="465C0EC4" w:rsidR="00FA167F" w:rsidRPr="00BF1665" w:rsidRDefault="008617DB" w:rsidP="00FA167F">
      <w:pPr>
        <w:spacing w:after="60" w:line="240" w:lineRule="auto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5</w:t>
      </w:r>
      <w:r w:rsidR="001F389B" w:rsidRPr="00BF1665">
        <w:rPr>
          <w:rFonts w:eastAsia="Times New Roman" w:cstheme="minorHAnsi"/>
          <w:lang w:val="en-GB"/>
        </w:rPr>
        <w:t>.</w:t>
      </w:r>
      <w:r>
        <w:rPr>
          <w:rFonts w:eastAsia="Times New Roman" w:cstheme="minorHAnsi"/>
          <w:lang w:val="en-GB"/>
        </w:rPr>
        <w:t>4</w:t>
      </w:r>
      <w:r w:rsidR="001F389B" w:rsidRPr="00BF1665">
        <w:rPr>
          <w:rFonts w:eastAsia="Times New Roman" w:cstheme="minorHAnsi"/>
          <w:lang w:val="en-GB"/>
        </w:rPr>
        <w:t>. 202</w:t>
      </w:r>
      <w:r>
        <w:rPr>
          <w:rFonts w:eastAsia="Times New Roman" w:cstheme="minorHAnsi"/>
          <w:lang w:val="en-GB"/>
        </w:rPr>
        <w:t>4</w:t>
      </w:r>
    </w:p>
    <w:p w14:paraId="3D4548C8" w14:textId="77777777" w:rsidR="001F389B" w:rsidRPr="00BF1665" w:rsidRDefault="001F389B" w:rsidP="001F389B">
      <w:pPr>
        <w:spacing w:after="0" w:line="240" w:lineRule="auto"/>
        <w:rPr>
          <w:rFonts w:eastAsia="Times New Roman" w:cstheme="minorHAnsi"/>
          <w:b/>
          <w:bCs/>
          <w:lang w:val="en-GB"/>
        </w:rPr>
      </w:pPr>
      <w:r w:rsidRPr="00BF1665">
        <w:rPr>
          <w:rFonts w:eastAsia="Times New Roman" w:cstheme="minorHAnsi"/>
          <w:b/>
          <w:bCs/>
          <w:lang w:val="en-GB"/>
        </w:rPr>
        <w:t>/5/ DRUG DOSAGE FORMS AND PRACTICAL EXAMPLES OF THEIR PRESCRIPTION</w:t>
      </w:r>
    </w:p>
    <w:p w14:paraId="2605FD45" w14:textId="77777777" w:rsidR="001F389B" w:rsidRPr="00BF1665" w:rsidRDefault="001F389B" w:rsidP="001F389B">
      <w:pPr>
        <w:spacing w:after="0" w:line="240" w:lineRule="auto"/>
        <w:rPr>
          <w:rFonts w:eastAsia="Times New Roman" w:cstheme="minorHAnsi"/>
          <w:lang w:val="en-GB"/>
        </w:rPr>
      </w:pPr>
      <w:r w:rsidRPr="00BF1665">
        <w:rPr>
          <w:rFonts w:eastAsia="Times New Roman" w:cstheme="minorHAnsi"/>
          <w:b/>
          <w:lang w:val="en-GB"/>
        </w:rPr>
        <w:t>Solid drug dosage forms</w:t>
      </w:r>
      <w:r w:rsidRPr="00BF1665">
        <w:rPr>
          <w:rFonts w:eastAsia="Times New Roman" w:cstheme="minorHAnsi"/>
          <w:b/>
          <w:lang w:val="en-GB"/>
        </w:rPr>
        <w:br/>
      </w:r>
      <w:r w:rsidRPr="00BF1665">
        <w:rPr>
          <w:rFonts w:eastAsia="Times New Roman" w:cstheme="minorHAnsi"/>
          <w:lang w:val="en-GB"/>
        </w:rPr>
        <w:t>Prescription of selected drug forms (solid drug dosage forms - powders, capsules, tablets, suppositories).</w:t>
      </w:r>
      <w:r w:rsidRPr="00BF1665">
        <w:rPr>
          <w:rFonts w:eastAsia="Times New Roman" w:cstheme="minorHAnsi"/>
          <w:lang w:val="en-GB"/>
        </w:rPr>
        <w:br/>
      </w:r>
      <w:r w:rsidRPr="00BF1665">
        <w:rPr>
          <w:rFonts w:eastAsia="Times New Roman" w:cstheme="minorHAnsi"/>
          <w:b/>
          <w:lang w:val="en-GB"/>
        </w:rPr>
        <w:t>Semi-solid drug dosage forms</w:t>
      </w:r>
      <w:r w:rsidRPr="00BF1665">
        <w:rPr>
          <w:rFonts w:eastAsia="Times New Roman" w:cstheme="minorHAnsi"/>
          <w:b/>
          <w:lang w:val="en-GB"/>
        </w:rPr>
        <w:br/>
      </w:r>
      <w:r w:rsidRPr="00BF1665">
        <w:rPr>
          <w:rFonts w:eastAsia="Times New Roman" w:cstheme="minorHAnsi"/>
          <w:lang w:val="en-GB"/>
        </w:rPr>
        <w:t>Prescription of selected drug forms (soft and melting drug dosage forms - ointments, creams, pastes, gels and other preparations for application to the skin and mucous membranes).</w:t>
      </w:r>
      <w:r w:rsidRPr="00BF1665">
        <w:rPr>
          <w:rFonts w:eastAsia="Times New Roman" w:cstheme="minorHAnsi"/>
          <w:lang w:val="en-GB"/>
        </w:rPr>
        <w:br/>
      </w:r>
      <w:r w:rsidRPr="00BF1665">
        <w:rPr>
          <w:rFonts w:eastAsia="Times New Roman" w:cstheme="minorHAnsi"/>
          <w:b/>
          <w:lang w:val="en-GB"/>
        </w:rPr>
        <w:t>Fluid drug dosage forms</w:t>
      </w:r>
      <w:r w:rsidRPr="00BF1665">
        <w:rPr>
          <w:rFonts w:eastAsia="Times New Roman" w:cstheme="minorHAnsi"/>
          <w:b/>
          <w:lang w:val="en-GB"/>
        </w:rPr>
        <w:br/>
      </w:r>
      <w:r w:rsidRPr="00BF1665">
        <w:rPr>
          <w:rFonts w:eastAsia="Times New Roman" w:cstheme="minorHAnsi"/>
          <w:lang w:val="en-GB"/>
        </w:rPr>
        <w:t xml:space="preserve">Prescription of selected drug forms (fluid drug dosage forms - solutions for rubbing, compresses and lavages, solutions and drops for oral administration). </w:t>
      </w:r>
    </w:p>
    <w:p w14:paraId="4ED20706" w14:textId="77777777" w:rsidR="001F389B" w:rsidRPr="00BF1665" w:rsidRDefault="001F389B" w:rsidP="001F389B">
      <w:pPr>
        <w:spacing w:after="0" w:line="240" w:lineRule="auto"/>
        <w:rPr>
          <w:rFonts w:eastAsia="Times New Roman" w:cstheme="minorHAnsi"/>
          <w:b/>
          <w:lang w:val="en-GB"/>
        </w:rPr>
      </w:pPr>
      <w:r w:rsidRPr="00BF1665">
        <w:rPr>
          <w:rFonts w:eastAsia="Times New Roman" w:cstheme="minorHAnsi"/>
          <w:b/>
          <w:lang w:val="en-GB"/>
        </w:rPr>
        <w:t xml:space="preserve">Gaseous drug dosage forms </w:t>
      </w:r>
    </w:p>
    <w:p w14:paraId="049F1763" w14:textId="77777777" w:rsidR="00850D02" w:rsidRDefault="00850D02" w:rsidP="001F389B">
      <w:pPr>
        <w:spacing w:after="60" w:line="240" w:lineRule="auto"/>
        <w:rPr>
          <w:rFonts w:eastAsia="Times New Roman" w:cstheme="minorHAnsi"/>
          <w:b/>
          <w:bCs/>
          <w:lang w:val="en-GB"/>
        </w:rPr>
      </w:pPr>
    </w:p>
    <w:p w14:paraId="2FC0033F" w14:textId="41E18B05" w:rsidR="001F389B" w:rsidRPr="00850D02" w:rsidRDefault="001F389B" w:rsidP="001F389B">
      <w:pPr>
        <w:spacing w:after="60" w:line="240" w:lineRule="auto"/>
        <w:rPr>
          <w:rFonts w:eastAsia="Times New Roman" w:cstheme="minorHAnsi"/>
          <w:b/>
          <w:bCs/>
          <w:lang w:val="en-GB"/>
        </w:rPr>
      </w:pPr>
      <w:r w:rsidRPr="00850D02">
        <w:rPr>
          <w:rFonts w:eastAsia="Times New Roman" w:cstheme="minorHAnsi"/>
          <w:b/>
          <w:bCs/>
          <w:lang w:val="en-GB"/>
        </w:rPr>
        <w:t>Special prescription of individually prepared drugs used in stomatology (mucoadhesive pastes, solutions, suspensions, gels, ointments, pastes).</w:t>
      </w:r>
    </w:p>
    <w:p w14:paraId="752A40E0" w14:textId="77777777" w:rsidR="001F389B" w:rsidRPr="00BF1665" w:rsidRDefault="001F389B" w:rsidP="00FA167F">
      <w:pPr>
        <w:spacing w:after="60" w:line="240" w:lineRule="auto"/>
        <w:rPr>
          <w:rFonts w:eastAsia="Times New Roman" w:cstheme="minorHAnsi"/>
          <w:b/>
          <w:bCs/>
          <w:lang w:val="en-GB"/>
        </w:rPr>
      </w:pPr>
    </w:p>
    <w:p w14:paraId="47951772" w14:textId="77777777" w:rsidR="008617DB" w:rsidRDefault="008617DB" w:rsidP="00FA167F">
      <w:pPr>
        <w:spacing w:after="60" w:line="240" w:lineRule="auto"/>
        <w:rPr>
          <w:rFonts w:eastAsia="Times New Roman" w:cstheme="minorHAnsi"/>
          <w:lang w:val="en-GB"/>
        </w:rPr>
      </w:pPr>
    </w:p>
    <w:p w14:paraId="56D361C4" w14:textId="77777777" w:rsidR="008617DB" w:rsidRDefault="008617DB" w:rsidP="00FA167F">
      <w:pPr>
        <w:spacing w:after="60" w:line="240" w:lineRule="auto"/>
        <w:rPr>
          <w:rFonts w:eastAsia="Times New Roman" w:cstheme="minorHAnsi"/>
          <w:lang w:val="en-GB"/>
        </w:rPr>
      </w:pPr>
    </w:p>
    <w:p w14:paraId="57FF0F33" w14:textId="77777777" w:rsidR="008617DB" w:rsidRDefault="008617DB" w:rsidP="00FA167F">
      <w:pPr>
        <w:spacing w:after="60" w:line="240" w:lineRule="auto"/>
        <w:rPr>
          <w:rFonts w:eastAsia="Times New Roman" w:cstheme="minorHAnsi"/>
          <w:lang w:val="en-GB"/>
        </w:rPr>
      </w:pPr>
    </w:p>
    <w:p w14:paraId="1622CBF5" w14:textId="77777777" w:rsidR="008617DB" w:rsidRDefault="008617DB" w:rsidP="00FA167F">
      <w:pPr>
        <w:spacing w:after="60" w:line="240" w:lineRule="auto"/>
        <w:rPr>
          <w:rFonts w:eastAsia="Times New Roman" w:cstheme="minorHAnsi"/>
          <w:lang w:val="en-GB"/>
        </w:rPr>
      </w:pPr>
    </w:p>
    <w:p w14:paraId="6EC1D9F8" w14:textId="77777777" w:rsidR="008617DB" w:rsidRPr="00BF1665" w:rsidRDefault="008617DB" w:rsidP="008617DB">
      <w:pPr>
        <w:spacing w:after="60" w:line="240" w:lineRule="auto"/>
        <w:jc w:val="center"/>
        <w:rPr>
          <w:rFonts w:eastAsia="Times New Roman" w:cstheme="minorHAnsi"/>
          <w:lang w:val="en-GB"/>
        </w:rPr>
      </w:pPr>
      <w:r>
        <w:rPr>
          <w:rFonts w:eastAsia="Times New Roman" w:cstheme="minorHAnsi"/>
          <w:b/>
          <w:bCs/>
          <w:lang w:val="en-GB"/>
        </w:rPr>
        <w:lastRenderedPageBreak/>
        <w:t xml:space="preserve">27.5.-31.5. </w:t>
      </w:r>
      <w:r w:rsidRPr="00BF1665">
        <w:rPr>
          <w:rFonts w:eastAsia="Times New Roman" w:cstheme="minorHAnsi"/>
          <w:b/>
          <w:bCs/>
          <w:lang w:val="en-GB"/>
        </w:rPr>
        <w:t>(</w:t>
      </w:r>
      <w:r>
        <w:rPr>
          <w:rFonts w:eastAsia="Times New Roman" w:cstheme="minorHAnsi"/>
          <w:b/>
          <w:bCs/>
          <w:lang w:val="en-GB"/>
        </w:rPr>
        <w:t>8</w:t>
      </w:r>
      <w:r w:rsidRPr="00BF1665">
        <w:rPr>
          <w:rFonts w:eastAsia="Times New Roman" w:cstheme="minorHAnsi"/>
          <w:b/>
          <w:bCs/>
          <w:lang w:val="en-GB"/>
        </w:rPr>
        <w:t>.</w:t>
      </w:r>
      <w:r>
        <w:rPr>
          <w:rFonts w:eastAsia="Times New Roman" w:cstheme="minorHAnsi"/>
          <w:b/>
          <w:bCs/>
          <w:lang w:val="en-GB"/>
        </w:rPr>
        <w:t>3</w:t>
      </w:r>
      <w:r w:rsidRPr="00BF1665">
        <w:rPr>
          <w:rFonts w:eastAsia="Times New Roman" w:cstheme="minorHAnsi"/>
          <w:b/>
          <w:bCs/>
          <w:lang w:val="en-GB"/>
        </w:rPr>
        <w:t>0-11.</w:t>
      </w:r>
      <w:r>
        <w:rPr>
          <w:rFonts w:eastAsia="Times New Roman" w:cstheme="minorHAnsi"/>
          <w:b/>
          <w:bCs/>
          <w:lang w:val="en-GB"/>
        </w:rPr>
        <w:t>0</w:t>
      </w:r>
      <w:r w:rsidRPr="00BF1665">
        <w:rPr>
          <w:rFonts w:eastAsia="Times New Roman" w:cstheme="minorHAnsi"/>
          <w:b/>
          <w:bCs/>
          <w:lang w:val="en-GB"/>
        </w:rPr>
        <w:t>0)</w:t>
      </w:r>
      <w:r>
        <w:rPr>
          <w:rFonts w:eastAsia="Times New Roman" w:cstheme="minorHAnsi"/>
          <w:b/>
          <w:bCs/>
          <w:lang w:val="en-GB"/>
        </w:rPr>
        <w:t xml:space="preserve"> 2024 A19/112</w:t>
      </w:r>
    </w:p>
    <w:p w14:paraId="58442240" w14:textId="77777777" w:rsidR="008617DB" w:rsidRDefault="008617DB" w:rsidP="00FA167F">
      <w:pPr>
        <w:spacing w:after="60" w:line="240" w:lineRule="auto"/>
        <w:rPr>
          <w:rFonts w:eastAsia="Times New Roman" w:cstheme="minorHAnsi"/>
          <w:lang w:val="en-GB"/>
        </w:rPr>
      </w:pPr>
    </w:p>
    <w:p w14:paraId="41F1A7DE" w14:textId="77777777" w:rsidR="008617DB" w:rsidRDefault="008617DB" w:rsidP="00FA167F">
      <w:pPr>
        <w:spacing w:after="60" w:line="240" w:lineRule="auto"/>
        <w:rPr>
          <w:rFonts w:eastAsia="Times New Roman" w:cstheme="minorHAnsi"/>
          <w:lang w:val="en-GB"/>
        </w:rPr>
      </w:pPr>
    </w:p>
    <w:p w14:paraId="3448C9B6" w14:textId="48E2DAD3" w:rsidR="001F389B" w:rsidRPr="00BF1665" w:rsidRDefault="008617DB" w:rsidP="00FA167F">
      <w:pPr>
        <w:spacing w:after="60" w:line="240" w:lineRule="auto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27</w:t>
      </w:r>
      <w:r w:rsidR="001F389B" w:rsidRPr="00BF1665">
        <w:rPr>
          <w:rFonts w:eastAsia="Times New Roman" w:cstheme="minorHAnsi"/>
          <w:lang w:val="en-GB"/>
        </w:rPr>
        <w:t>.</w:t>
      </w:r>
      <w:r w:rsidR="004D4257" w:rsidRPr="00BF1665">
        <w:rPr>
          <w:rFonts w:eastAsia="Times New Roman" w:cstheme="minorHAnsi"/>
          <w:lang w:val="en-GB"/>
        </w:rPr>
        <w:t>5</w:t>
      </w:r>
      <w:r w:rsidR="001F389B" w:rsidRPr="00BF1665">
        <w:rPr>
          <w:rFonts w:eastAsia="Times New Roman" w:cstheme="minorHAnsi"/>
          <w:lang w:val="en-GB"/>
        </w:rPr>
        <w:t>. 202</w:t>
      </w:r>
      <w:r>
        <w:rPr>
          <w:rFonts w:eastAsia="Times New Roman" w:cstheme="minorHAnsi"/>
          <w:lang w:val="en-GB"/>
        </w:rPr>
        <w:t>4</w:t>
      </w:r>
    </w:p>
    <w:p w14:paraId="40D132AE" w14:textId="77777777" w:rsidR="001F389B" w:rsidRPr="00BF1665" w:rsidRDefault="001F389B" w:rsidP="001F389B">
      <w:pPr>
        <w:spacing w:after="0" w:line="240" w:lineRule="auto"/>
        <w:rPr>
          <w:rFonts w:eastAsia="Times New Roman" w:cstheme="minorHAnsi"/>
          <w:b/>
          <w:bCs/>
          <w:lang w:val="en-GB"/>
        </w:rPr>
      </w:pPr>
      <w:r w:rsidRPr="00BF1665">
        <w:rPr>
          <w:rFonts w:eastAsia="Times New Roman" w:cstheme="minorHAnsi"/>
          <w:b/>
          <w:bCs/>
          <w:lang w:val="en-GB"/>
        </w:rPr>
        <w:t xml:space="preserve">/6/ ADVERSE DRUG EFFECTS             </w:t>
      </w:r>
    </w:p>
    <w:p w14:paraId="34921B9F" w14:textId="77777777" w:rsidR="001F389B" w:rsidRPr="00BF1665" w:rsidRDefault="001F389B" w:rsidP="001F389B">
      <w:pPr>
        <w:spacing w:after="0" w:line="240" w:lineRule="auto"/>
        <w:rPr>
          <w:rFonts w:eastAsia="Times New Roman" w:cstheme="minorHAnsi"/>
          <w:lang w:val="en-GB"/>
        </w:rPr>
      </w:pPr>
      <w:r w:rsidRPr="00BF1665">
        <w:rPr>
          <w:rFonts w:eastAsia="Times New Roman" w:cstheme="minorHAnsi"/>
          <w:lang w:val="en-GB"/>
        </w:rPr>
        <w:t>Their classification, adverse effects analysis and reporting, pharmacovigilance.</w:t>
      </w:r>
    </w:p>
    <w:p w14:paraId="643A7781" w14:textId="77777777" w:rsidR="001F389B" w:rsidRPr="00BF1665" w:rsidRDefault="001F389B" w:rsidP="001F389B">
      <w:pPr>
        <w:spacing w:after="0" w:line="240" w:lineRule="auto"/>
        <w:rPr>
          <w:rFonts w:eastAsia="Times New Roman" w:cstheme="minorHAnsi"/>
          <w:lang w:val="en-GB"/>
        </w:rPr>
      </w:pPr>
      <w:r w:rsidRPr="00BF1665">
        <w:rPr>
          <w:rFonts w:eastAsia="Times New Roman" w:cstheme="minorHAnsi"/>
          <w:lang w:val="en-GB"/>
        </w:rPr>
        <w:t>C</w:t>
      </w:r>
      <w:hyperlink r:id="rId10" w:tgtFrame="_blank" w:history="1">
        <w:r w:rsidRPr="00BF1665">
          <w:rPr>
            <w:rFonts w:eastAsia="Times New Roman" w:cstheme="minorHAnsi"/>
            <w:lang w:val="en-GB"/>
          </w:rPr>
          <w:t>ase reports of drug adverse effects</w:t>
        </w:r>
      </w:hyperlink>
      <w:r w:rsidRPr="00BF1665">
        <w:rPr>
          <w:rFonts w:eastAsia="Times New Roman" w:cstheme="minorHAnsi"/>
          <w:lang w:val="en-GB"/>
        </w:rPr>
        <w:t>.</w:t>
      </w:r>
    </w:p>
    <w:p w14:paraId="30635393" w14:textId="32E2FBE2" w:rsidR="00FA167F" w:rsidRPr="00BF1665" w:rsidRDefault="00FA167F" w:rsidP="00FA167F">
      <w:pPr>
        <w:spacing w:after="60" w:line="240" w:lineRule="auto"/>
        <w:rPr>
          <w:rFonts w:eastAsia="Times New Roman" w:cstheme="minorHAnsi"/>
          <w:bCs/>
          <w:iCs/>
          <w:lang w:val="en-GB"/>
        </w:rPr>
      </w:pPr>
    </w:p>
    <w:p w14:paraId="5901F08C" w14:textId="739519F9" w:rsidR="001F389B" w:rsidRPr="00BF1665" w:rsidRDefault="008617DB" w:rsidP="00FA167F">
      <w:pPr>
        <w:spacing w:after="60" w:line="240" w:lineRule="auto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28</w:t>
      </w:r>
      <w:r w:rsidR="001F389B" w:rsidRPr="00BF1665">
        <w:rPr>
          <w:rFonts w:eastAsia="Times New Roman" w:cstheme="minorHAnsi"/>
          <w:lang w:val="en-GB"/>
        </w:rPr>
        <w:t>.</w:t>
      </w:r>
      <w:r w:rsidR="004D4257" w:rsidRPr="00BF1665">
        <w:rPr>
          <w:rFonts w:eastAsia="Times New Roman" w:cstheme="minorHAnsi"/>
          <w:lang w:val="en-GB"/>
        </w:rPr>
        <w:t>5</w:t>
      </w:r>
      <w:r w:rsidR="001F389B" w:rsidRPr="00BF1665">
        <w:rPr>
          <w:rFonts w:eastAsia="Times New Roman" w:cstheme="minorHAnsi"/>
          <w:lang w:val="en-GB"/>
        </w:rPr>
        <w:t>. 202</w:t>
      </w:r>
      <w:r>
        <w:rPr>
          <w:rFonts w:eastAsia="Times New Roman" w:cstheme="minorHAnsi"/>
          <w:lang w:val="en-GB"/>
        </w:rPr>
        <w:t>4</w:t>
      </w:r>
    </w:p>
    <w:p w14:paraId="5FDD6BE9" w14:textId="77777777" w:rsidR="001F389B" w:rsidRPr="00BF1665" w:rsidRDefault="001F389B" w:rsidP="001F389B">
      <w:pPr>
        <w:spacing w:after="0" w:line="240" w:lineRule="auto"/>
        <w:rPr>
          <w:rFonts w:eastAsia="Times New Roman" w:cstheme="minorHAnsi"/>
          <w:lang w:val="en-GB"/>
        </w:rPr>
      </w:pPr>
      <w:r w:rsidRPr="00BF1665">
        <w:rPr>
          <w:rFonts w:eastAsia="Times New Roman" w:cstheme="minorHAnsi"/>
          <w:b/>
          <w:bCs/>
          <w:lang w:val="en-GB"/>
        </w:rPr>
        <w:t>/7/ PHARMACOLOGY OF PERIPHERAL NERVOUS SYSTEM - INTRODUCTION</w:t>
      </w:r>
      <w:r w:rsidRPr="00BF1665">
        <w:rPr>
          <w:rFonts w:eastAsia="Times New Roman" w:cstheme="minorHAnsi"/>
          <w:b/>
          <w:bCs/>
          <w:lang w:val="en-GB"/>
        </w:rPr>
        <w:br/>
      </w:r>
      <w:r w:rsidRPr="00BF1665">
        <w:rPr>
          <w:rFonts w:eastAsia="Times New Roman" w:cstheme="minorHAnsi"/>
          <w:lang w:val="en-GB"/>
        </w:rPr>
        <w:t>Terminology, neurotransmissions in peripheral nervous system, adrenergic and cholinergic receptors, agonists and antagonists. Functional importance and possibilities of pharmacological affection of sympathetic and parasympathetic system.</w:t>
      </w:r>
    </w:p>
    <w:p w14:paraId="301A49F1" w14:textId="77777777" w:rsidR="001F389B" w:rsidRPr="00BF1665" w:rsidRDefault="001F389B" w:rsidP="00FA167F">
      <w:pPr>
        <w:spacing w:after="60" w:line="240" w:lineRule="auto"/>
        <w:rPr>
          <w:rFonts w:eastAsia="Times New Roman" w:cstheme="minorHAnsi"/>
          <w:lang w:val="en-GB"/>
        </w:rPr>
      </w:pPr>
    </w:p>
    <w:p w14:paraId="5B1D6D93" w14:textId="15FE74A1" w:rsidR="001F389B" w:rsidRPr="00BF1665" w:rsidRDefault="008617DB" w:rsidP="00FA167F">
      <w:pPr>
        <w:spacing w:after="60" w:line="240" w:lineRule="auto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29</w:t>
      </w:r>
      <w:r w:rsidR="001F389B" w:rsidRPr="00BF1665">
        <w:rPr>
          <w:rFonts w:eastAsia="Times New Roman" w:cstheme="minorHAnsi"/>
          <w:lang w:val="en-GB"/>
        </w:rPr>
        <w:t>.</w:t>
      </w:r>
      <w:r w:rsidR="004D4257" w:rsidRPr="00BF1665">
        <w:rPr>
          <w:rFonts w:eastAsia="Times New Roman" w:cstheme="minorHAnsi"/>
          <w:lang w:val="en-GB"/>
        </w:rPr>
        <w:t>5</w:t>
      </w:r>
      <w:r w:rsidR="001F389B" w:rsidRPr="00BF1665">
        <w:rPr>
          <w:rFonts w:eastAsia="Times New Roman" w:cstheme="minorHAnsi"/>
          <w:lang w:val="en-GB"/>
        </w:rPr>
        <w:t>. 202</w:t>
      </w:r>
      <w:r>
        <w:rPr>
          <w:rFonts w:eastAsia="Times New Roman" w:cstheme="minorHAnsi"/>
          <w:lang w:val="en-GB"/>
        </w:rPr>
        <w:t>4</w:t>
      </w:r>
    </w:p>
    <w:p w14:paraId="20917D2D" w14:textId="2EAE7CF6" w:rsidR="00FA167F" w:rsidRPr="00BF1665" w:rsidRDefault="001F389B" w:rsidP="00FA167F">
      <w:pPr>
        <w:spacing w:after="60" w:line="240" w:lineRule="auto"/>
        <w:rPr>
          <w:rFonts w:eastAsia="Times New Roman" w:cstheme="minorHAnsi"/>
          <w:lang w:val="en-GB"/>
        </w:rPr>
      </w:pPr>
      <w:r w:rsidRPr="00BF1665">
        <w:rPr>
          <w:rFonts w:eastAsia="Times New Roman" w:cstheme="minorHAnsi"/>
          <w:b/>
          <w:bCs/>
          <w:lang w:val="en-GB"/>
        </w:rPr>
        <w:t>/8/ NORADRENERGIC (SYMPATHETIC) DRUGS</w:t>
      </w:r>
      <w:r w:rsidRPr="00BF1665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 xml:space="preserve"> </w:t>
      </w:r>
      <w:r w:rsidRPr="00BF1665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br/>
      </w:r>
      <w:r w:rsidRPr="00BF1665">
        <w:rPr>
          <w:rFonts w:eastAsia="Times New Roman" w:cstheme="minorHAnsi"/>
          <w:lang w:val="en-GB"/>
        </w:rPr>
        <w:t>Receptors of noradrenergic (sympathetic) system, pharmacology of drugs activating and blocking noradrenergic (sympathetic) system.</w:t>
      </w:r>
      <w:r w:rsidRPr="00BF1665">
        <w:rPr>
          <w:rFonts w:eastAsia="Times New Roman" w:cstheme="minorHAnsi"/>
          <w:lang w:val="en-GB"/>
        </w:rPr>
        <w:br/>
      </w:r>
      <w:r w:rsidR="00A27222" w:rsidRPr="00BF1665">
        <w:rPr>
          <w:rFonts w:eastAsia="Times New Roman" w:cstheme="minorHAnsi"/>
          <w:lang w:val="en-GB"/>
        </w:rPr>
        <w:br/>
      </w:r>
      <w:r w:rsidR="008617DB">
        <w:rPr>
          <w:rFonts w:eastAsia="Times New Roman" w:cstheme="minorHAnsi"/>
          <w:lang w:val="en-GB"/>
        </w:rPr>
        <w:t>30</w:t>
      </w:r>
      <w:r w:rsidRPr="00BF1665">
        <w:rPr>
          <w:rFonts w:eastAsia="Times New Roman" w:cstheme="minorHAnsi"/>
          <w:lang w:val="en-GB"/>
        </w:rPr>
        <w:t>.</w:t>
      </w:r>
      <w:r w:rsidR="004D4257" w:rsidRPr="00BF1665">
        <w:rPr>
          <w:rFonts w:eastAsia="Times New Roman" w:cstheme="minorHAnsi"/>
          <w:lang w:val="en-GB"/>
        </w:rPr>
        <w:t>5</w:t>
      </w:r>
      <w:r w:rsidRPr="00BF1665">
        <w:rPr>
          <w:rFonts w:eastAsia="Times New Roman" w:cstheme="minorHAnsi"/>
          <w:lang w:val="en-GB"/>
        </w:rPr>
        <w:t>. 202</w:t>
      </w:r>
      <w:r w:rsidR="008617DB">
        <w:rPr>
          <w:rFonts w:eastAsia="Times New Roman" w:cstheme="minorHAnsi"/>
          <w:lang w:val="en-GB"/>
        </w:rPr>
        <w:t>4</w:t>
      </w:r>
    </w:p>
    <w:p w14:paraId="23517AC2" w14:textId="77777777" w:rsidR="001F389B" w:rsidRPr="00BF1665" w:rsidRDefault="001F389B" w:rsidP="001F389B">
      <w:pPr>
        <w:spacing w:after="0" w:line="240" w:lineRule="auto"/>
        <w:rPr>
          <w:rFonts w:eastAsia="Times New Roman" w:cstheme="minorHAnsi"/>
          <w:lang w:val="en-GB"/>
        </w:rPr>
      </w:pPr>
      <w:r w:rsidRPr="00BF1665">
        <w:rPr>
          <w:rFonts w:eastAsia="Times New Roman" w:cstheme="minorHAnsi"/>
          <w:b/>
          <w:bCs/>
          <w:lang w:val="en-GB"/>
        </w:rPr>
        <w:t>/9/ CHOLINERGIC (PARASYMPATHETIC) DRUGS</w:t>
      </w:r>
      <w:r w:rsidRPr="00BF1665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br/>
      </w:r>
      <w:r w:rsidRPr="00BF1665">
        <w:rPr>
          <w:rFonts w:eastAsia="Times New Roman" w:cstheme="minorHAnsi"/>
          <w:lang w:val="en-GB"/>
        </w:rPr>
        <w:t>Receptors of cholinergic (parasympathetic) system, pharmacology of drugs activating and blocking cholinergic (parasympathetic) system.</w:t>
      </w:r>
    </w:p>
    <w:p w14:paraId="479B79DE" w14:textId="05AA5B19" w:rsidR="00A27222" w:rsidRPr="00BF1665" w:rsidRDefault="00A27222" w:rsidP="00FA167F">
      <w:pPr>
        <w:spacing w:after="60" w:line="240" w:lineRule="auto"/>
        <w:rPr>
          <w:rFonts w:eastAsia="Times New Roman" w:cstheme="minorHAnsi"/>
          <w:lang w:val="en-GB"/>
        </w:rPr>
      </w:pPr>
    </w:p>
    <w:p w14:paraId="7BF5DA0C" w14:textId="51265574" w:rsidR="001F389B" w:rsidRPr="00BF1665" w:rsidRDefault="008617DB" w:rsidP="00FA167F">
      <w:pPr>
        <w:spacing w:after="60" w:line="240" w:lineRule="auto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31</w:t>
      </w:r>
      <w:r w:rsidR="001F389B" w:rsidRPr="00BF1665">
        <w:rPr>
          <w:rFonts w:eastAsia="Times New Roman" w:cstheme="minorHAnsi"/>
          <w:lang w:val="en-GB"/>
        </w:rPr>
        <w:t>.</w:t>
      </w:r>
      <w:r w:rsidR="004D4257" w:rsidRPr="00BF1665">
        <w:rPr>
          <w:rFonts w:eastAsia="Times New Roman" w:cstheme="minorHAnsi"/>
          <w:lang w:val="en-GB"/>
        </w:rPr>
        <w:t>5</w:t>
      </w:r>
      <w:r w:rsidR="001F389B" w:rsidRPr="00BF1665">
        <w:rPr>
          <w:rFonts w:eastAsia="Times New Roman" w:cstheme="minorHAnsi"/>
          <w:lang w:val="en-GB"/>
        </w:rPr>
        <w:t>. 202</w:t>
      </w:r>
      <w:r>
        <w:rPr>
          <w:rFonts w:eastAsia="Times New Roman" w:cstheme="minorHAnsi"/>
          <w:lang w:val="en-GB"/>
        </w:rPr>
        <w:t>4</w:t>
      </w:r>
    </w:p>
    <w:p w14:paraId="5022ACD9" w14:textId="77777777" w:rsidR="001F389B" w:rsidRPr="00BF1665" w:rsidRDefault="001F389B" w:rsidP="001F389B">
      <w:pPr>
        <w:spacing w:after="0" w:line="240" w:lineRule="auto"/>
        <w:rPr>
          <w:rFonts w:eastAsia="Times New Roman" w:cstheme="minorHAnsi"/>
          <w:b/>
          <w:bCs/>
          <w:lang w:val="en-GB"/>
        </w:rPr>
      </w:pPr>
      <w:r w:rsidRPr="00BF1665">
        <w:rPr>
          <w:rFonts w:eastAsia="Times New Roman" w:cstheme="minorHAnsi"/>
          <w:b/>
          <w:bCs/>
          <w:lang w:val="en-GB"/>
        </w:rPr>
        <w:t>/10/ FINAL REVISION</w:t>
      </w:r>
    </w:p>
    <w:p w14:paraId="5D4DF3C5" w14:textId="77777777" w:rsidR="001F389B" w:rsidRPr="00BF1665" w:rsidRDefault="001F389B" w:rsidP="001F38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</w:pPr>
    </w:p>
    <w:p w14:paraId="128DBED6" w14:textId="77777777" w:rsidR="001F389B" w:rsidRPr="00BF1665" w:rsidRDefault="001F389B" w:rsidP="001F389B">
      <w:pPr>
        <w:spacing w:after="0" w:line="240" w:lineRule="auto"/>
        <w:rPr>
          <w:rFonts w:eastAsia="Times New Roman" w:cstheme="minorHAnsi"/>
          <w:b/>
          <w:lang w:val="en-GB"/>
        </w:rPr>
      </w:pPr>
      <w:r w:rsidRPr="00BF1665">
        <w:rPr>
          <w:rFonts w:eastAsia="Times New Roman" w:cstheme="minorHAnsi"/>
          <w:b/>
          <w:lang w:val="en-GB"/>
        </w:rPr>
        <w:t>PRESCRIPTION TEST (PRESCRIPTION OF READY-MADE PREPARATIONS)</w:t>
      </w:r>
    </w:p>
    <w:p w14:paraId="62DECB4B" w14:textId="77777777" w:rsidR="001F389B" w:rsidRPr="00BF1665" w:rsidRDefault="001F389B" w:rsidP="001F389B">
      <w:pPr>
        <w:spacing w:after="0" w:line="240" w:lineRule="auto"/>
        <w:rPr>
          <w:rFonts w:eastAsia="Times New Roman" w:cstheme="minorHAnsi"/>
          <w:b/>
          <w:lang w:val="en-GB"/>
        </w:rPr>
      </w:pPr>
    </w:p>
    <w:p w14:paraId="1829D4E4" w14:textId="77777777" w:rsidR="001F389B" w:rsidRPr="00BF1665" w:rsidRDefault="001F389B" w:rsidP="001F389B">
      <w:pPr>
        <w:spacing w:after="0" w:line="240" w:lineRule="auto"/>
        <w:rPr>
          <w:rFonts w:eastAsia="Times New Roman" w:cstheme="minorHAnsi"/>
          <w:b/>
          <w:lang w:val="en-GB"/>
        </w:rPr>
      </w:pPr>
      <w:r w:rsidRPr="00BF1665">
        <w:rPr>
          <w:rFonts w:eastAsia="Times New Roman" w:cstheme="minorHAnsi"/>
          <w:b/>
          <w:lang w:val="en-GB"/>
        </w:rPr>
        <w:t>MULTIPLE CHOICE FINAL (CREDIT) TEST OF PHARMACOLOGY (MCHQ - topics lessons from days 1 to 9)</w:t>
      </w:r>
    </w:p>
    <w:p w14:paraId="17D8DDBC" w14:textId="77777777" w:rsidR="001F389B" w:rsidRPr="00BF1665" w:rsidRDefault="001F389B" w:rsidP="001F389B">
      <w:pPr>
        <w:spacing w:after="0" w:line="240" w:lineRule="auto"/>
        <w:rPr>
          <w:rFonts w:eastAsia="Times New Roman" w:cstheme="minorHAnsi"/>
          <w:b/>
          <w:lang w:val="en-GB"/>
        </w:rPr>
      </w:pPr>
    </w:p>
    <w:p w14:paraId="75BF43E5" w14:textId="77777777" w:rsidR="001F389B" w:rsidRPr="00BF1665" w:rsidRDefault="001F389B" w:rsidP="001F389B">
      <w:pPr>
        <w:spacing w:after="0" w:line="240" w:lineRule="auto"/>
        <w:rPr>
          <w:rFonts w:eastAsia="Times New Roman" w:cstheme="minorHAnsi"/>
          <w:b/>
          <w:lang w:val="en-GB"/>
        </w:rPr>
      </w:pPr>
      <w:r w:rsidRPr="00BF1665">
        <w:rPr>
          <w:rFonts w:eastAsia="Times New Roman" w:cstheme="minorHAnsi"/>
          <w:b/>
          <w:lang w:val="en-GB"/>
        </w:rPr>
        <w:t>CREDITS</w:t>
      </w:r>
    </w:p>
    <w:p w14:paraId="3C8B8965" w14:textId="77777777" w:rsidR="001F389B" w:rsidRPr="00BF1665" w:rsidRDefault="001F389B" w:rsidP="00FA167F">
      <w:pPr>
        <w:spacing w:after="60" w:line="240" w:lineRule="auto"/>
        <w:rPr>
          <w:rFonts w:eastAsia="Times New Roman" w:cstheme="minorHAnsi"/>
          <w:lang w:val="en-GB"/>
        </w:rPr>
      </w:pPr>
    </w:p>
    <w:sectPr w:rsidR="001F389B" w:rsidRPr="00BF1665" w:rsidSect="00FA167F">
      <w:headerReference w:type="first" r:id="rId11"/>
      <w:pgSz w:w="11906" w:h="16838"/>
      <w:pgMar w:top="720" w:right="720" w:bottom="720" w:left="72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88FF" w14:textId="77777777" w:rsidR="00386D47" w:rsidRDefault="00386D47" w:rsidP="00FA167F">
      <w:pPr>
        <w:spacing w:after="0" w:line="240" w:lineRule="auto"/>
      </w:pPr>
      <w:r>
        <w:separator/>
      </w:r>
    </w:p>
  </w:endnote>
  <w:endnote w:type="continuationSeparator" w:id="0">
    <w:p w14:paraId="7190FE8D" w14:textId="77777777" w:rsidR="00386D47" w:rsidRDefault="00386D47" w:rsidP="00FA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1182" w14:textId="77777777" w:rsidR="00386D47" w:rsidRDefault="00386D47" w:rsidP="00FA167F">
      <w:pPr>
        <w:spacing w:after="0" w:line="240" w:lineRule="auto"/>
      </w:pPr>
      <w:r>
        <w:separator/>
      </w:r>
    </w:p>
  </w:footnote>
  <w:footnote w:type="continuationSeparator" w:id="0">
    <w:p w14:paraId="604443D1" w14:textId="77777777" w:rsidR="00386D47" w:rsidRDefault="00386D47" w:rsidP="00FA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3F78" w14:textId="7494BA72" w:rsidR="00FA167F" w:rsidRDefault="00FA167F">
    <w:pPr>
      <w:pStyle w:val="Zhlav"/>
    </w:pPr>
    <w:r>
      <w:rPr>
        <w:noProof/>
      </w:rPr>
      <w:drawing>
        <wp:anchor distT="0" distB="252095" distL="114300" distR="114300" simplePos="0" relativeHeight="251661312" behindDoc="1" locked="1" layoutInCell="1" allowOverlap="1" wp14:anchorId="08C1A479" wp14:editId="34D33922">
          <wp:simplePos x="0" y="0"/>
          <wp:positionH relativeFrom="page">
            <wp:posOffset>438150</wp:posOffset>
          </wp:positionH>
          <wp:positionV relativeFrom="page">
            <wp:posOffset>334645</wp:posOffset>
          </wp:positionV>
          <wp:extent cx="927100" cy="639445"/>
          <wp:effectExtent l="0" t="0" r="6350" b="825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Y0NLUwNDCyMLUwMjZS0lEKTi0uzszPAykwrgUABRsxMCwAAAA="/>
  </w:docVars>
  <w:rsids>
    <w:rsidRoot w:val="009839D5"/>
    <w:rsid w:val="0003566F"/>
    <w:rsid w:val="00061180"/>
    <w:rsid w:val="00070CFE"/>
    <w:rsid w:val="000B6970"/>
    <w:rsid w:val="001F389B"/>
    <w:rsid w:val="002353DD"/>
    <w:rsid w:val="00245D4A"/>
    <w:rsid w:val="00260CAB"/>
    <w:rsid w:val="0026664B"/>
    <w:rsid w:val="00294706"/>
    <w:rsid w:val="002A0CD0"/>
    <w:rsid w:val="002F082F"/>
    <w:rsid w:val="002F25A9"/>
    <w:rsid w:val="003328B4"/>
    <w:rsid w:val="00344C09"/>
    <w:rsid w:val="00386D47"/>
    <w:rsid w:val="003E40D5"/>
    <w:rsid w:val="004222E2"/>
    <w:rsid w:val="004409EC"/>
    <w:rsid w:val="00463F46"/>
    <w:rsid w:val="004B7D2B"/>
    <w:rsid w:val="004D39F0"/>
    <w:rsid w:val="004D4257"/>
    <w:rsid w:val="00576668"/>
    <w:rsid w:val="0059270D"/>
    <w:rsid w:val="00630CF8"/>
    <w:rsid w:val="006518FC"/>
    <w:rsid w:val="0065285E"/>
    <w:rsid w:val="00672444"/>
    <w:rsid w:val="00697ABE"/>
    <w:rsid w:val="006A5472"/>
    <w:rsid w:val="006C3F12"/>
    <w:rsid w:val="006F5B54"/>
    <w:rsid w:val="00722521"/>
    <w:rsid w:val="008364E9"/>
    <w:rsid w:val="00850D02"/>
    <w:rsid w:val="008617DB"/>
    <w:rsid w:val="008A55FF"/>
    <w:rsid w:val="008B7A89"/>
    <w:rsid w:val="008E71C0"/>
    <w:rsid w:val="009839D5"/>
    <w:rsid w:val="009F1A13"/>
    <w:rsid w:val="00A27222"/>
    <w:rsid w:val="00A50640"/>
    <w:rsid w:val="00AF2C68"/>
    <w:rsid w:val="00B831BB"/>
    <w:rsid w:val="00B8545E"/>
    <w:rsid w:val="00B9311A"/>
    <w:rsid w:val="00B9398D"/>
    <w:rsid w:val="00BF1665"/>
    <w:rsid w:val="00C33415"/>
    <w:rsid w:val="00C55E6A"/>
    <w:rsid w:val="00C97978"/>
    <w:rsid w:val="00CE4CA6"/>
    <w:rsid w:val="00D2343E"/>
    <w:rsid w:val="00D27E7C"/>
    <w:rsid w:val="00E431B1"/>
    <w:rsid w:val="00E93876"/>
    <w:rsid w:val="00E95F40"/>
    <w:rsid w:val="00EC5646"/>
    <w:rsid w:val="00ED6AFD"/>
    <w:rsid w:val="00EF56AC"/>
    <w:rsid w:val="00F816C4"/>
    <w:rsid w:val="00FA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AADF"/>
  <w15:docId w15:val="{55D17EF0-15EF-4DA9-B91A-CBA87441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39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16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67F"/>
  </w:style>
  <w:style w:type="paragraph" w:styleId="Zpat">
    <w:name w:val="footer"/>
    <w:basedOn w:val="Normln"/>
    <w:link w:val="ZpatChar"/>
    <w:uiPriority w:val="99"/>
    <w:unhideWhenUsed/>
    <w:rsid w:val="00FA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s.muni.cz/auth/el/med/podzim2020/aVLFA0721c/107293254/AE_case_reports_ENG_2020.pdf?predmet=1273557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1B7BF8839CF74A92228D93B258CAA1" ma:contentTypeVersion="13" ma:contentTypeDescription="Vytvoří nový dokument" ma:contentTypeScope="" ma:versionID="db294155f9791e22d06385f5e91e6324">
  <xsd:schema xmlns:xsd="http://www.w3.org/2001/XMLSchema" xmlns:xs="http://www.w3.org/2001/XMLSchema" xmlns:p="http://schemas.microsoft.com/office/2006/metadata/properties" xmlns:ns3="efac5f05-cf7a-4b5b-9fc8-c24aef98d1cf" xmlns:ns4="6c671791-080d-472c-ab81-ce54b3d5a454" targetNamespace="http://schemas.microsoft.com/office/2006/metadata/properties" ma:root="true" ma:fieldsID="4bb3461a335de0bd6d439d4830b88a13" ns3:_="" ns4:_="">
    <xsd:import namespace="efac5f05-cf7a-4b5b-9fc8-c24aef98d1cf"/>
    <xsd:import namespace="6c671791-080d-472c-ab81-ce54b3d5a4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5f05-cf7a-4b5b-9fc8-c24aef98d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1791-080d-472c-ab81-ce54b3d5a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FD54719-2B85-4E55-9709-25F863D08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c5f05-cf7a-4b5b-9fc8-c24aef98d1cf"/>
    <ds:schemaRef ds:uri="6c671791-080d-472c-ab81-ce54b3d5a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7E05B-07DC-4727-B1D6-4491E8402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D3033-D87A-4EF7-9E42-4B47ACECA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270348-44A6-4BC5-A9CC-B1DC4D12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Leoš Landa</cp:lastModifiedBy>
  <cp:revision>18</cp:revision>
  <cp:lastPrinted>2024-02-05T09:43:00Z</cp:lastPrinted>
  <dcterms:created xsi:type="dcterms:W3CDTF">2021-01-19T12:27:00Z</dcterms:created>
  <dcterms:modified xsi:type="dcterms:W3CDTF">2024-02-05T09:45:00Z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0x010100011B7BF8839CF74A92228D93B258CAA1</vt:lpwstr>
  </property>
</Properties>
</file>