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EBBF" w14:textId="4DC88631" w:rsidR="00070D7F" w:rsidRPr="00A86E3F" w:rsidRDefault="002D2E2E" w:rsidP="008814B0">
      <w:pPr>
        <w:spacing w:after="60" w:line="240" w:lineRule="auto"/>
        <w:jc w:val="center"/>
        <w:rPr>
          <w:rFonts w:eastAsia="Times New Roman" w:cstheme="minorHAnsi"/>
          <w:color w:val="000000" w:themeColor="text1"/>
          <w:lang w:val="en-GB"/>
        </w:rPr>
      </w:pPr>
      <w:r w:rsidRPr="00A86E3F">
        <w:rPr>
          <w:b/>
          <w:bCs/>
          <w:color w:val="000000" w:themeColor="text1"/>
          <w:lang w:val="en-GB"/>
        </w:rPr>
        <w:t>aZLFA0621p –</w:t>
      </w:r>
      <w:r w:rsidRPr="00A86E3F">
        <w:rPr>
          <w:color w:val="000000" w:themeColor="text1"/>
          <w:lang w:val="en-GB"/>
        </w:rPr>
        <w:t xml:space="preserve"> </w:t>
      </w: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 xml:space="preserve">Pharmacology </w:t>
      </w:r>
      <w:r w:rsidR="00070D7F" w:rsidRPr="00A86E3F">
        <w:rPr>
          <w:rFonts w:eastAsia="Times New Roman" w:cstheme="minorHAnsi"/>
          <w:b/>
          <w:bCs/>
          <w:color w:val="000000" w:themeColor="text1"/>
          <w:lang w:val="en-GB"/>
        </w:rPr>
        <w:t xml:space="preserve">I </w:t>
      </w: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>lecture</w:t>
      </w:r>
      <w:r w:rsidR="00070D7F" w:rsidRPr="00A86E3F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</w:p>
    <w:p w14:paraId="34341CAE" w14:textId="307323C2" w:rsidR="00A27222" w:rsidRPr="00A86E3F" w:rsidRDefault="002D2E2E" w:rsidP="008814B0">
      <w:pPr>
        <w:spacing w:after="60" w:line="240" w:lineRule="auto"/>
        <w:jc w:val="center"/>
        <w:rPr>
          <w:rFonts w:eastAsia="Times New Roman" w:cstheme="minorHAnsi"/>
          <w:color w:val="000000" w:themeColor="text1"/>
          <w:lang w:val="en-GB"/>
        </w:rPr>
      </w:pP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>Dentistry</w:t>
      </w:r>
    </w:p>
    <w:p w14:paraId="4E3D06B1" w14:textId="081745FA" w:rsidR="00A27222" w:rsidRDefault="002D2E2E" w:rsidP="008814B0">
      <w:pPr>
        <w:spacing w:after="6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 xml:space="preserve">Spring </w:t>
      </w:r>
      <w:r w:rsidR="00A27222" w:rsidRPr="00A86E3F">
        <w:rPr>
          <w:rFonts w:eastAsia="Times New Roman" w:cstheme="minorHAnsi"/>
          <w:b/>
          <w:bCs/>
          <w:color w:val="000000" w:themeColor="text1"/>
          <w:lang w:val="en-GB"/>
        </w:rPr>
        <w:t>semest</w:t>
      </w: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>e</w:t>
      </w:r>
      <w:r w:rsidR="00A27222" w:rsidRPr="00A86E3F">
        <w:rPr>
          <w:rFonts w:eastAsia="Times New Roman" w:cstheme="minorHAnsi"/>
          <w:b/>
          <w:bCs/>
          <w:color w:val="000000" w:themeColor="text1"/>
          <w:lang w:val="en-GB"/>
        </w:rPr>
        <w:t>r 20</w:t>
      </w:r>
      <w:r w:rsidR="0059270D" w:rsidRPr="00A86E3F">
        <w:rPr>
          <w:rFonts w:eastAsia="Times New Roman" w:cstheme="minorHAnsi"/>
          <w:b/>
          <w:bCs/>
          <w:color w:val="000000" w:themeColor="text1"/>
          <w:lang w:val="en-GB"/>
        </w:rPr>
        <w:t>2</w:t>
      </w:r>
      <w:r w:rsidR="00A57056">
        <w:rPr>
          <w:rFonts w:eastAsia="Times New Roman" w:cstheme="minorHAnsi"/>
          <w:b/>
          <w:bCs/>
          <w:color w:val="000000" w:themeColor="text1"/>
          <w:lang w:val="en-GB"/>
        </w:rPr>
        <w:t>4</w:t>
      </w:r>
    </w:p>
    <w:p w14:paraId="04ABADEB" w14:textId="493BBA08" w:rsidR="001E21D2" w:rsidRDefault="001E21D2" w:rsidP="008814B0">
      <w:pPr>
        <w:spacing w:after="6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</w:p>
    <w:p w14:paraId="135C9E73" w14:textId="63375793" w:rsidR="001E21D2" w:rsidRDefault="001E21D2" w:rsidP="008814B0">
      <w:pPr>
        <w:spacing w:after="6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</w:p>
    <w:p w14:paraId="5C35E681" w14:textId="41FC1591" w:rsidR="002D2E2E" w:rsidRPr="00A86E3F" w:rsidRDefault="00A27222" w:rsidP="008814B0">
      <w:pPr>
        <w:spacing w:after="60" w:line="240" w:lineRule="auto"/>
        <w:rPr>
          <w:rFonts w:eastAsia="Times New Roman" w:cstheme="minorHAnsi"/>
          <w:color w:val="000000" w:themeColor="text1"/>
          <w:lang w:val="en-GB"/>
        </w:rPr>
      </w:pP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A57056">
        <w:rPr>
          <w:rFonts w:eastAsia="Times New Roman" w:cstheme="minorHAnsi"/>
          <w:color w:val="000000" w:themeColor="text1"/>
          <w:lang w:val="en-GB"/>
        </w:rPr>
        <w:t>28</w:t>
      </w:r>
      <w:r w:rsidR="006A60CE" w:rsidRPr="00A86E3F">
        <w:rPr>
          <w:rFonts w:eastAsia="Times New Roman" w:cstheme="minorHAnsi"/>
          <w:color w:val="000000" w:themeColor="text1"/>
          <w:lang w:val="en-GB"/>
        </w:rPr>
        <w:t xml:space="preserve">. </w:t>
      </w:r>
      <w:r w:rsidR="00F370A8" w:rsidRPr="00A86E3F">
        <w:rPr>
          <w:rFonts w:eastAsia="Times New Roman" w:cstheme="minorHAnsi"/>
          <w:color w:val="000000" w:themeColor="text1"/>
          <w:lang w:val="en-GB"/>
        </w:rPr>
        <w:t>2</w:t>
      </w:r>
      <w:r w:rsidR="006A60CE" w:rsidRPr="00A86E3F">
        <w:rPr>
          <w:rFonts w:eastAsia="Times New Roman" w:cstheme="minorHAnsi"/>
          <w:color w:val="000000" w:themeColor="text1"/>
          <w:lang w:val="en-GB"/>
        </w:rPr>
        <w:t>. 202</w:t>
      </w:r>
      <w:r w:rsidR="00A57056">
        <w:rPr>
          <w:rFonts w:eastAsia="Times New Roman" w:cstheme="minorHAnsi"/>
          <w:color w:val="000000" w:themeColor="text1"/>
          <w:lang w:val="en-GB"/>
        </w:rPr>
        <w:t>4</w:t>
      </w:r>
      <w:r w:rsidR="006A60CE" w:rsidRPr="00A86E3F">
        <w:rPr>
          <w:rFonts w:eastAsia="Times New Roman" w:cstheme="minorHAnsi"/>
          <w:color w:val="000000" w:themeColor="text1"/>
          <w:lang w:val="en-GB"/>
        </w:rPr>
        <w:br/>
      </w:r>
      <w:r w:rsidR="006A60CE" w:rsidRPr="00A86E3F">
        <w:rPr>
          <w:rFonts w:eastAsia="Times New Roman" w:cstheme="minorHAnsi"/>
          <w:bCs/>
          <w:color w:val="000000" w:themeColor="text1"/>
          <w:lang w:val="en-GB"/>
        </w:rPr>
        <w:t>1.</w:t>
      </w:r>
      <w:r w:rsidR="002D2E2E" w:rsidRPr="00A86E3F">
        <w:rPr>
          <w:rFonts w:eastAsia="Times New Roman" w:cstheme="minorHAnsi"/>
          <w:bCs/>
          <w:color w:val="000000" w:themeColor="text1"/>
          <w:lang w:val="en-GB"/>
        </w:rPr>
        <w:t xml:space="preserve"> </w:t>
      </w:r>
      <w:r w:rsidR="002D2E2E" w:rsidRPr="00A86E3F">
        <w:rPr>
          <w:rFonts w:eastAsia="Times New Roman" w:cstheme="minorHAnsi"/>
          <w:color w:val="000000" w:themeColor="text1"/>
          <w:lang w:val="en-GB"/>
        </w:rPr>
        <w:t>Historical aspects of pharmacology. Pharmacology - definitions, terminology, subspecializations. The active substance, pharmacon - drug. Effective pharmacotherapy.</w:t>
      </w:r>
    </w:p>
    <w:p w14:paraId="5DEA3DCB" w14:textId="464F0A60" w:rsidR="002D2E2E" w:rsidRPr="00A86E3F" w:rsidRDefault="006A60CE" w:rsidP="008814B0">
      <w:pPr>
        <w:spacing w:after="60" w:line="240" w:lineRule="auto"/>
        <w:rPr>
          <w:rFonts w:eastAsia="Times New Roman" w:cstheme="minorHAnsi"/>
          <w:b/>
          <w:bCs/>
          <w:color w:val="000000" w:themeColor="text1"/>
          <w:lang w:val="en-GB"/>
        </w:rPr>
      </w:pP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A57056">
        <w:rPr>
          <w:rFonts w:eastAsia="Times New Roman" w:cstheme="minorHAnsi"/>
          <w:color w:val="000000" w:themeColor="text1"/>
          <w:lang w:val="en-GB"/>
        </w:rPr>
        <w:t>6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 xml:space="preserve">. </w:t>
      </w:r>
      <w:r w:rsidR="00A57056">
        <w:rPr>
          <w:rFonts w:eastAsia="Times New Roman" w:cstheme="minorHAnsi"/>
          <w:color w:val="000000" w:themeColor="text1"/>
          <w:lang w:val="en-GB"/>
        </w:rPr>
        <w:t>3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202</w:t>
      </w:r>
      <w:r w:rsidR="00A57056">
        <w:rPr>
          <w:rFonts w:eastAsia="Times New Roman" w:cstheme="minorHAnsi"/>
          <w:color w:val="000000" w:themeColor="text1"/>
          <w:lang w:val="en-GB"/>
        </w:rPr>
        <w:t>4</w:t>
      </w: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Pr="00A86E3F">
        <w:rPr>
          <w:rFonts w:eastAsia="Times New Roman" w:cstheme="minorHAnsi"/>
          <w:bCs/>
          <w:color w:val="000000" w:themeColor="text1"/>
          <w:lang w:val="en-GB"/>
        </w:rPr>
        <w:t>2.</w:t>
      </w:r>
      <w:r w:rsidR="002D2E2E" w:rsidRPr="00A86E3F">
        <w:rPr>
          <w:rFonts w:eastAsia="Times New Roman" w:cstheme="minorHAnsi"/>
          <w:bCs/>
          <w:color w:val="000000" w:themeColor="text1"/>
          <w:lang w:val="en-GB"/>
        </w:rPr>
        <w:t xml:space="preserve"> </w:t>
      </w:r>
      <w:r w:rsidR="002D2E2E" w:rsidRPr="00A86E3F">
        <w:rPr>
          <w:color w:val="000000" w:themeColor="text1"/>
          <w:sz w:val="24"/>
          <w:szCs w:val="24"/>
          <w:lang w:val="en-GB"/>
        </w:rPr>
        <w:t>Pharmacodynamics. Mechanisms of drug action, non-specific, specific. Receptor and binding sites subtypes, their function.</w:t>
      </w:r>
      <w:r w:rsidRPr="00A86E3F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</w:p>
    <w:p w14:paraId="13BD8E70" w14:textId="2A729E09" w:rsidR="002D2E2E" w:rsidRPr="00A86E3F" w:rsidRDefault="006A60CE" w:rsidP="008814B0">
      <w:pPr>
        <w:spacing w:after="60" w:line="240" w:lineRule="auto"/>
        <w:rPr>
          <w:rFonts w:eastAsia="Times New Roman" w:cstheme="minorHAnsi"/>
          <w:b/>
          <w:bCs/>
          <w:color w:val="000000" w:themeColor="text1"/>
          <w:lang w:val="en-GB"/>
        </w:rPr>
      </w:pP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1E21D2">
        <w:rPr>
          <w:rFonts w:eastAsia="Times New Roman" w:cstheme="minorHAnsi"/>
          <w:color w:val="000000" w:themeColor="text1"/>
          <w:lang w:val="en-GB"/>
        </w:rPr>
        <w:t>1</w:t>
      </w:r>
      <w:r w:rsidR="00A57056">
        <w:rPr>
          <w:rFonts w:eastAsia="Times New Roman" w:cstheme="minorHAnsi"/>
          <w:color w:val="000000" w:themeColor="text1"/>
          <w:lang w:val="en-GB"/>
        </w:rPr>
        <w:t>3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3. 202</w:t>
      </w:r>
      <w:r w:rsidR="00A57056">
        <w:rPr>
          <w:rFonts w:eastAsia="Times New Roman" w:cstheme="minorHAnsi"/>
          <w:color w:val="000000" w:themeColor="text1"/>
          <w:lang w:val="en-GB"/>
        </w:rPr>
        <w:t>4</w:t>
      </w: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Pr="00A86E3F">
        <w:rPr>
          <w:rFonts w:eastAsia="Times New Roman" w:cstheme="minorHAnsi"/>
          <w:bCs/>
          <w:color w:val="000000" w:themeColor="text1"/>
          <w:lang w:val="en-GB"/>
        </w:rPr>
        <w:t xml:space="preserve">3. </w:t>
      </w:r>
      <w:r w:rsidR="002D2E2E" w:rsidRPr="00A86E3F">
        <w:rPr>
          <w:color w:val="000000" w:themeColor="text1"/>
          <w:sz w:val="24"/>
          <w:szCs w:val="24"/>
          <w:lang w:val="en-GB"/>
        </w:rPr>
        <w:t>Drug delivery approaches. Classification of administration routes. Factors related to administration route selection. Characteristic of administration routes. Innovative administration routes.</w:t>
      </w:r>
    </w:p>
    <w:p w14:paraId="5249153A" w14:textId="7B57407C" w:rsidR="002D2E2E" w:rsidRPr="00A86E3F" w:rsidRDefault="006A60CE" w:rsidP="008814B0">
      <w:pPr>
        <w:spacing w:after="60" w:line="240" w:lineRule="auto"/>
        <w:rPr>
          <w:rFonts w:eastAsia="Times New Roman" w:cstheme="minorHAnsi"/>
          <w:color w:val="000000" w:themeColor="text1"/>
          <w:lang w:val="en-GB"/>
        </w:rPr>
      </w:pP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A57056">
        <w:rPr>
          <w:rFonts w:eastAsia="Times New Roman" w:cstheme="minorHAnsi"/>
          <w:color w:val="000000" w:themeColor="text1"/>
          <w:lang w:val="en-GB"/>
        </w:rPr>
        <w:t>20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3. 202</w:t>
      </w:r>
      <w:r w:rsidR="00A57056">
        <w:rPr>
          <w:rFonts w:eastAsia="Times New Roman" w:cstheme="minorHAnsi"/>
          <w:color w:val="000000" w:themeColor="text1"/>
          <w:lang w:val="en-GB"/>
        </w:rPr>
        <w:t>4</w:t>
      </w: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Pr="00A86E3F">
        <w:rPr>
          <w:rFonts w:eastAsia="Times New Roman" w:cstheme="minorHAnsi"/>
          <w:bCs/>
          <w:color w:val="000000" w:themeColor="text1"/>
          <w:lang w:val="en-GB"/>
        </w:rPr>
        <w:t xml:space="preserve">4. </w:t>
      </w:r>
      <w:r w:rsidR="002D2E2E" w:rsidRPr="00A86E3F">
        <w:rPr>
          <w:color w:val="000000" w:themeColor="text1"/>
          <w:sz w:val="24"/>
          <w:szCs w:val="24"/>
          <w:lang w:val="en-GB"/>
        </w:rPr>
        <w:t>Pharmacokinetics. Drug absorption, distribution, metabolism and elimination. Changes of drug effects after the repeated administration.</w:t>
      </w:r>
      <w:r w:rsidR="002D2E2E" w:rsidRPr="00A86E3F">
        <w:rPr>
          <w:color w:val="000000" w:themeColor="text1"/>
          <w:sz w:val="24"/>
          <w:szCs w:val="24"/>
          <w:lang w:val="en-GB"/>
        </w:rPr>
        <w:br/>
      </w: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A57056">
        <w:rPr>
          <w:rFonts w:eastAsia="Times New Roman" w:cstheme="minorHAnsi"/>
          <w:color w:val="000000" w:themeColor="text1"/>
          <w:lang w:val="en-GB"/>
        </w:rPr>
        <w:t>27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3. 202</w:t>
      </w:r>
      <w:r w:rsidR="00A57056">
        <w:rPr>
          <w:rFonts w:eastAsia="Times New Roman" w:cstheme="minorHAnsi"/>
          <w:color w:val="000000" w:themeColor="text1"/>
          <w:lang w:val="en-GB"/>
        </w:rPr>
        <w:t>4</w:t>
      </w:r>
      <w:r w:rsidRPr="00A86E3F">
        <w:rPr>
          <w:rFonts w:eastAsia="Times New Roman" w:cstheme="minorHAnsi"/>
          <w:color w:val="000000" w:themeColor="text1"/>
          <w:lang w:val="en-GB"/>
        </w:rPr>
        <w:br/>
      </w:r>
      <w:r w:rsidR="008814B0" w:rsidRPr="00A86E3F">
        <w:rPr>
          <w:rFonts w:eastAsia="Times New Roman" w:cstheme="minorHAnsi"/>
          <w:bCs/>
          <w:color w:val="000000" w:themeColor="text1"/>
          <w:lang w:val="en-GB"/>
        </w:rPr>
        <w:t>5.</w:t>
      </w:r>
      <w:r w:rsidR="002D2E2E" w:rsidRPr="00A86E3F">
        <w:rPr>
          <w:rFonts w:eastAsia="Times New Roman" w:cstheme="minorHAnsi"/>
          <w:bCs/>
          <w:color w:val="000000" w:themeColor="text1"/>
          <w:lang w:val="en-GB"/>
        </w:rPr>
        <w:t xml:space="preserve"> </w:t>
      </w:r>
      <w:r w:rsidR="002D2E2E" w:rsidRPr="00A86E3F">
        <w:rPr>
          <w:color w:val="000000" w:themeColor="text1"/>
          <w:sz w:val="24"/>
          <w:szCs w:val="24"/>
          <w:lang w:val="en-GB"/>
        </w:rPr>
        <w:t>General principles of poisoning management. Specific antidotes in poisoning therapy. General principles of drug addiction.</w:t>
      </w:r>
      <w:r w:rsidR="002D2E2E" w:rsidRPr="00A86E3F">
        <w:rPr>
          <w:color w:val="000000" w:themeColor="text1"/>
          <w:sz w:val="24"/>
          <w:szCs w:val="24"/>
          <w:lang w:val="en-GB"/>
        </w:rPr>
        <w:br/>
      </w:r>
    </w:p>
    <w:p w14:paraId="3DC01B47" w14:textId="4C16A3F5" w:rsidR="00B91343" w:rsidRPr="00A86E3F" w:rsidRDefault="00A57056" w:rsidP="00B91343">
      <w:pPr>
        <w:spacing w:after="60" w:line="240" w:lineRule="auto"/>
        <w:rPr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>3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 xml:space="preserve">. </w:t>
      </w:r>
      <w:r>
        <w:rPr>
          <w:rFonts w:eastAsia="Times New Roman" w:cstheme="minorHAnsi"/>
          <w:color w:val="000000" w:themeColor="text1"/>
          <w:lang w:val="en-GB"/>
        </w:rPr>
        <w:t>4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202</w:t>
      </w:r>
      <w:r>
        <w:rPr>
          <w:rFonts w:eastAsia="Times New Roman" w:cstheme="minorHAnsi"/>
          <w:color w:val="000000" w:themeColor="text1"/>
          <w:lang w:val="en-GB"/>
        </w:rPr>
        <w:t>4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br/>
      </w:r>
      <w:r w:rsidR="008814B0" w:rsidRPr="00A86E3F">
        <w:rPr>
          <w:rFonts w:eastAsia="Times New Roman" w:cstheme="minorHAnsi"/>
          <w:bCs/>
          <w:color w:val="000000" w:themeColor="text1"/>
          <w:lang w:val="en-GB"/>
        </w:rPr>
        <w:t>6.</w:t>
      </w:r>
      <w:r w:rsidR="002D2E2E" w:rsidRPr="00A86E3F">
        <w:rPr>
          <w:rFonts w:eastAsia="Times New Roman" w:cstheme="minorHAnsi"/>
          <w:bCs/>
          <w:color w:val="000000" w:themeColor="text1"/>
          <w:lang w:val="en-GB"/>
        </w:rPr>
        <w:t xml:space="preserve"> </w:t>
      </w:r>
      <w:r w:rsidR="002D2E2E" w:rsidRPr="00A86E3F">
        <w:rPr>
          <w:color w:val="000000" w:themeColor="text1"/>
          <w:sz w:val="24"/>
          <w:szCs w:val="24"/>
          <w:lang w:val="en-GB"/>
        </w:rPr>
        <w:t>Drug addiction to the individual substances.</w:t>
      </w:r>
      <w:r w:rsidR="002D2E2E" w:rsidRPr="00A86E3F">
        <w:rPr>
          <w:color w:val="000000" w:themeColor="text1"/>
          <w:sz w:val="24"/>
          <w:szCs w:val="24"/>
          <w:lang w:val="en-GB"/>
        </w:rPr>
        <w:br/>
      </w:r>
      <w:r w:rsidR="008814B0" w:rsidRPr="00A86E3F">
        <w:rPr>
          <w:rFonts w:eastAsia="Times New Roman" w:cstheme="minorHAnsi"/>
          <w:color w:val="000000" w:themeColor="text1"/>
          <w:lang w:val="en-GB"/>
        </w:rPr>
        <w:br/>
      </w:r>
      <w:r>
        <w:rPr>
          <w:rFonts w:eastAsia="Times New Roman" w:cstheme="minorHAnsi"/>
          <w:color w:val="000000" w:themeColor="text1"/>
          <w:lang w:val="en-GB"/>
        </w:rPr>
        <w:t>10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 xml:space="preserve">. </w:t>
      </w:r>
      <w:r>
        <w:rPr>
          <w:rFonts w:eastAsia="Times New Roman" w:cstheme="minorHAnsi"/>
          <w:color w:val="000000" w:themeColor="text1"/>
          <w:lang w:val="en-GB"/>
        </w:rPr>
        <w:t>4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202</w:t>
      </w:r>
      <w:r>
        <w:rPr>
          <w:rFonts w:eastAsia="Times New Roman" w:cstheme="minorHAnsi"/>
          <w:color w:val="000000" w:themeColor="text1"/>
          <w:lang w:val="en-GB"/>
        </w:rPr>
        <w:t>4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br/>
      </w:r>
      <w:r w:rsidR="008814B0" w:rsidRPr="00A86E3F">
        <w:rPr>
          <w:color w:val="000000" w:themeColor="text1"/>
          <w:sz w:val="24"/>
          <w:szCs w:val="24"/>
          <w:lang w:val="en-GB"/>
        </w:rPr>
        <w:t>7.</w:t>
      </w:r>
      <w:r w:rsidR="00B91343" w:rsidRPr="00A86E3F">
        <w:rPr>
          <w:color w:val="000000" w:themeColor="text1"/>
          <w:sz w:val="24"/>
          <w:szCs w:val="24"/>
          <w:lang w:val="en-GB"/>
        </w:rPr>
        <w:t xml:space="preserve"> Factors affecting drug effects. Influence of accompanying diseases on drugs effects.</w:t>
      </w:r>
    </w:p>
    <w:p w14:paraId="77A1DD9B" w14:textId="77777777" w:rsidR="002D2E2E" w:rsidRPr="00A86E3F" w:rsidRDefault="002D2E2E" w:rsidP="002D2E2E">
      <w:pPr>
        <w:spacing w:after="0" w:line="240" w:lineRule="auto"/>
        <w:rPr>
          <w:rFonts w:eastAsia="Times New Roman" w:cstheme="minorHAnsi"/>
          <w:color w:val="000000" w:themeColor="text1"/>
          <w:lang w:val="en-GB"/>
        </w:rPr>
      </w:pPr>
    </w:p>
    <w:p w14:paraId="06DD34CF" w14:textId="6B6BBB74" w:rsidR="00B91343" w:rsidRPr="00A86E3F" w:rsidRDefault="00A57056" w:rsidP="00B91343">
      <w:pPr>
        <w:spacing w:after="60" w:line="240" w:lineRule="auto"/>
        <w:rPr>
          <w:rFonts w:eastAsia="Times New Roman" w:cstheme="minorHAnsi"/>
          <w:bCs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>17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t>. 4. 202</w:t>
      </w:r>
      <w:r>
        <w:rPr>
          <w:rFonts w:eastAsia="Times New Roman" w:cstheme="minorHAnsi"/>
          <w:color w:val="000000" w:themeColor="text1"/>
          <w:lang w:val="en-GB"/>
        </w:rPr>
        <w:t>4</w:t>
      </w:r>
      <w:r w:rsidR="008814B0" w:rsidRPr="00A86E3F">
        <w:rPr>
          <w:rFonts w:eastAsia="Times New Roman" w:cstheme="minorHAnsi"/>
          <w:color w:val="000000" w:themeColor="text1"/>
          <w:lang w:val="en-GB"/>
        </w:rPr>
        <w:br/>
      </w:r>
      <w:r w:rsidR="008814B0" w:rsidRPr="00A86E3F">
        <w:rPr>
          <w:rFonts w:eastAsia="Times New Roman" w:cstheme="minorHAnsi"/>
          <w:bCs/>
          <w:color w:val="000000" w:themeColor="text1"/>
          <w:lang w:val="en-GB"/>
        </w:rPr>
        <w:t>8.</w:t>
      </w:r>
      <w:r w:rsidR="00B91343" w:rsidRPr="00A86E3F">
        <w:rPr>
          <w:rFonts w:eastAsia="Times New Roman" w:cstheme="minorHAnsi"/>
          <w:bCs/>
          <w:color w:val="000000" w:themeColor="text1"/>
          <w:lang w:val="en-GB"/>
        </w:rPr>
        <w:t xml:space="preserve"> Glucocorticoids</w:t>
      </w:r>
      <w:r w:rsidR="00B91343" w:rsidRPr="00A86E3F">
        <w:rPr>
          <w:color w:val="000000" w:themeColor="text1"/>
          <w:sz w:val="24"/>
          <w:szCs w:val="24"/>
          <w:lang w:val="en-GB"/>
        </w:rPr>
        <w:t>. Natural and synthetic corticosteroids, steroid receptor, mechanism of action, pharmacological use and side effects.</w:t>
      </w:r>
      <w:r w:rsidR="00B91343" w:rsidRPr="00A86E3F">
        <w:rPr>
          <w:rFonts w:eastAsia="Times New Roman" w:cstheme="minorHAnsi"/>
          <w:bCs/>
          <w:color w:val="000000" w:themeColor="text1"/>
          <w:lang w:val="en-GB"/>
        </w:rPr>
        <w:t xml:space="preserve"> </w:t>
      </w:r>
    </w:p>
    <w:p w14:paraId="6F3FADAE" w14:textId="2542F473" w:rsidR="00B91343" w:rsidRPr="00A86E3F" w:rsidRDefault="00BA2640" w:rsidP="00B91343">
      <w:pPr>
        <w:spacing w:after="60" w:line="240" w:lineRule="auto"/>
        <w:rPr>
          <w:rFonts w:eastAsia="Times New Roman" w:cstheme="minorHAnsi"/>
          <w:bCs/>
          <w:color w:val="000000" w:themeColor="text1"/>
          <w:lang w:val="en-GB"/>
        </w:rPr>
      </w:pPr>
      <w:r w:rsidRPr="00A86E3F">
        <w:rPr>
          <w:snapToGrid w:val="0"/>
          <w:color w:val="000000" w:themeColor="text1"/>
          <w:sz w:val="24"/>
          <w:lang w:val="en-GB"/>
        </w:rPr>
        <w:t xml:space="preserve">Immunomodulatory agents. </w:t>
      </w:r>
    </w:p>
    <w:p w14:paraId="02987216" w14:textId="14F6BD77" w:rsidR="00BA2640" w:rsidRPr="00A86E3F" w:rsidRDefault="00BA2640" w:rsidP="00BA2640">
      <w:pPr>
        <w:spacing w:after="60" w:line="240" w:lineRule="auto"/>
        <w:rPr>
          <w:color w:val="000000" w:themeColor="text1"/>
          <w:sz w:val="24"/>
          <w:szCs w:val="24"/>
          <w:lang w:val="en-GB"/>
        </w:rPr>
      </w:pPr>
      <w:r w:rsidRPr="00A86E3F">
        <w:rPr>
          <w:color w:val="000000" w:themeColor="text1"/>
          <w:sz w:val="24"/>
          <w:szCs w:val="24"/>
          <w:lang w:val="en-GB"/>
        </w:rPr>
        <w:t>Treatment of hyper/hypo</w:t>
      </w:r>
      <w:r w:rsidRPr="00A86E3F">
        <w:rPr>
          <w:iCs/>
          <w:color w:val="000000" w:themeColor="text1"/>
          <w:sz w:val="24"/>
          <w:szCs w:val="24"/>
          <w:lang w:val="en-GB"/>
        </w:rPr>
        <w:t>thyroidism</w:t>
      </w:r>
      <w:r w:rsidRPr="00A86E3F">
        <w:rPr>
          <w:color w:val="000000" w:themeColor="text1"/>
          <w:sz w:val="24"/>
          <w:szCs w:val="24"/>
          <w:lang w:val="en-GB"/>
        </w:rPr>
        <w:t>.</w:t>
      </w:r>
    </w:p>
    <w:p w14:paraId="19C7978D" w14:textId="5698F1A6" w:rsidR="009839D5" w:rsidRPr="00A86E3F" w:rsidRDefault="008814B0" w:rsidP="002D2E2E">
      <w:pPr>
        <w:spacing w:after="60" w:line="240" w:lineRule="auto"/>
        <w:rPr>
          <w:rFonts w:cstheme="minorHAnsi"/>
          <w:color w:val="000000" w:themeColor="text1"/>
          <w:lang w:val="en-GB"/>
        </w:rPr>
      </w:pPr>
      <w:r w:rsidRPr="00A86E3F">
        <w:rPr>
          <w:rFonts w:eastAsia="Times New Roman" w:cstheme="minorHAnsi"/>
          <w:color w:val="000000" w:themeColor="text1"/>
          <w:lang w:val="en-GB"/>
        </w:rPr>
        <w:br/>
      </w:r>
    </w:p>
    <w:sectPr w:rsidR="009839D5" w:rsidRPr="00A86E3F" w:rsidSect="00FA167F">
      <w:headerReference w:type="first" r:id="rId10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06D8" w14:textId="77777777" w:rsidR="002E66B9" w:rsidRDefault="002E66B9" w:rsidP="00FA167F">
      <w:pPr>
        <w:spacing w:after="0" w:line="240" w:lineRule="auto"/>
      </w:pPr>
      <w:r>
        <w:separator/>
      </w:r>
    </w:p>
  </w:endnote>
  <w:endnote w:type="continuationSeparator" w:id="0">
    <w:p w14:paraId="14F08076" w14:textId="77777777" w:rsidR="002E66B9" w:rsidRDefault="002E66B9" w:rsidP="00F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258D" w14:textId="77777777" w:rsidR="002E66B9" w:rsidRDefault="002E66B9" w:rsidP="00FA167F">
      <w:pPr>
        <w:spacing w:after="0" w:line="240" w:lineRule="auto"/>
      </w:pPr>
      <w:r>
        <w:separator/>
      </w:r>
    </w:p>
  </w:footnote>
  <w:footnote w:type="continuationSeparator" w:id="0">
    <w:p w14:paraId="2C26D2C8" w14:textId="77777777" w:rsidR="002E66B9" w:rsidRDefault="002E66B9" w:rsidP="00F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3F78" w14:textId="7494BA72" w:rsidR="00FA167F" w:rsidRDefault="00FA167F">
    <w:pPr>
      <w:pStyle w:val="Zhlav"/>
    </w:pPr>
    <w:r>
      <w:rPr>
        <w:noProof/>
      </w:rPr>
      <w:drawing>
        <wp:anchor distT="0" distB="252095" distL="114300" distR="114300" simplePos="0" relativeHeight="251664896" behindDoc="1" locked="1" layoutInCell="1" allowOverlap="1" wp14:anchorId="08C1A479" wp14:editId="34D33922">
          <wp:simplePos x="0" y="0"/>
          <wp:positionH relativeFrom="page">
            <wp:posOffset>438150</wp:posOffset>
          </wp:positionH>
          <wp:positionV relativeFrom="page">
            <wp:posOffset>334645</wp:posOffset>
          </wp:positionV>
          <wp:extent cx="927100" cy="639445"/>
          <wp:effectExtent l="0" t="0" r="635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LUwNDCyMLUwMjZS0lEKTi0uzszPAykwrgUABRsxMCwAAAA="/>
  </w:docVars>
  <w:rsids>
    <w:rsidRoot w:val="009839D5"/>
    <w:rsid w:val="0003566F"/>
    <w:rsid w:val="00061180"/>
    <w:rsid w:val="00070CFE"/>
    <w:rsid w:val="00070D7F"/>
    <w:rsid w:val="000B6970"/>
    <w:rsid w:val="000C7B10"/>
    <w:rsid w:val="001E21D2"/>
    <w:rsid w:val="002054DE"/>
    <w:rsid w:val="002353DD"/>
    <w:rsid w:val="00260CAB"/>
    <w:rsid w:val="002A0CD0"/>
    <w:rsid w:val="002D2E2E"/>
    <w:rsid w:val="002E66B9"/>
    <w:rsid w:val="002F082F"/>
    <w:rsid w:val="00344C09"/>
    <w:rsid w:val="00370E52"/>
    <w:rsid w:val="003E40D5"/>
    <w:rsid w:val="004409EC"/>
    <w:rsid w:val="00463F46"/>
    <w:rsid w:val="004B7D2B"/>
    <w:rsid w:val="00576668"/>
    <w:rsid w:val="0059270D"/>
    <w:rsid w:val="005B6F70"/>
    <w:rsid w:val="0065285E"/>
    <w:rsid w:val="00672444"/>
    <w:rsid w:val="006A5472"/>
    <w:rsid w:val="006A60CE"/>
    <w:rsid w:val="00722521"/>
    <w:rsid w:val="008364E9"/>
    <w:rsid w:val="008814B0"/>
    <w:rsid w:val="008A55FF"/>
    <w:rsid w:val="008E71C0"/>
    <w:rsid w:val="00910309"/>
    <w:rsid w:val="009323FA"/>
    <w:rsid w:val="0094222F"/>
    <w:rsid w:val="009714CC"/>
    <w:rsid w:val="009839D5"/>
    <w:rsid w:val="009F1A13"/>
    <w:rsid w:val="00A27222"/>
    <w:rsid w:val="00A50640"/>
    <w:rsid w:val="00A57056"/>
    <w:rsid w:val="00A86E3F"/>
    <w:rsid w:val="00AE099C"/>
    <w:rsid w:val="00AF2C68"/>
    <w:rsid w:val="00B831BB"/>
    <w:rsid w:val="00B91343"/>
    <w:rsid w:val="00B9311A"/>
    <w:rsid w:val="00B9767A"/>
    <w:rsid w:val="00BA2640"/>
    <w:rsid w:val="00BC2A76"/>
    <w:rsid w:val="00C55E6A"/>
    <w:rsid w:val="00C670FF"/>
    <w:rsid w:val="00C77113"/>
    <w:rsid w:val="00D2343E"/>
    <w:rsid w:val="00D27E7C"/>
    <w:rsid w:val="00E431B1"/>
    <w:rsid w:val="00E95F40"/>
    <w:rsid w:val="00EC5646"/>
    <w:rsid w:val="00ED6AFD"/>
    <w:rsid w:val="00EF56AC"/>
    <w:rsid w:val="00F370A8"/>
    <w:rsid w:val="00FA167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ADF"/>
  <w15:docId w15:val="{55D17EF0-15EF-4DA9-B91A-CBA874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7F"/>
  </w:style>
  <w:style w:type="paragraph" w:styleId="Zpat">
    <w:name w:val="footer"/>
    <w:basedOn w:val="Normln"/>
    <w:link w:val="Zpat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7F"/>
  </w:style>
  <w:style w:type="character" w:styleId="Zdraznn">
    <w:name w:val="Emphasis"/>
    <w:basedOn w:val="Standardnpsmoodstavce"/>
    <w:uiPriority w:val="20"/>
    <w:qFormat/>
    <w:rsid w:val="00BA26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97E05B-07DC-4727-B1D6-4491E8402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D3033-D87A-4EF7-9E42-4B47ACECA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54719-2B85-4E55-9709-25F863D0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D5216-3DB9-4428-BF3B-7B7BC7FA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Leoš Landa</cp:lastModifiedBy>
  <cp:revision>17</cp:revision>
  <cp:lastPrinted>2023-02-01T09:19:00Z</cp:lastPrinted>
  <dcterms:created xsi:type="dcterms:W3CDTF">2021-01-19T12:37:00Z</dcterms:created>
  <dcterms:modified xsi:type="dcterms:W3CDTF">2024-02-05T09:42:00Z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