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5B" w:rsidRPr="00A60EBC" w:rsidRDefault="003B4E5B" w:rsidP="00F108DA">
      <w:pPr>
        <w:pStyle w:val="Nadpis1"/>
      </w:pPr>
      <w:r w:rsidRPr="00A60EBC">
        <w:t>Akomodace</w:t>
      </w:r>
    </w:p>
    <w:p w:rsidR="00C002AD" w:rsidRDefault="00081BFC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>J</w:t>
      </w:r>
      <w:r w:rsidR="00827637" w:rsidRPr="00A60EBC">
        <w:rPr>
          <w:rFonts w:cs="Arial"/>
          <w:szCs w:val="24"/>
        </w:rPr>
        <w:t>e schopnost oka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izp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sobit se r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zn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 xml:space="preserve"> vzdáleným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edm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t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, </w:t>
      </w:r>
      <w:r w:rsidR="00827637" w:rsidRPr="00A60EBC">
        <w:rPr>
          <w:rFonts w:cs="Arial"/>
          <w:szCs w:val="24"/>
        </w:rPr>
        <w:t>možnost</w:t>
      </w:r>
      <w:r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zobrazovat okem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edm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ty v prom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nné vzdálenosti v rozsahu reálného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edm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tového</w:t>
      </w:r>
      <w:r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prostoru. Proces se zafixuje jako podmín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ný reflex v prvních letech</w:t>
      </w:r>
      <w:r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 xml:space="preserve">po narození. </w:t>
      </w:r>
    </w:p>
    <w:p w:rsidR="002269DB" w:rsidRDefault="002269DB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Akomodační interval a šíře, velikost akomodace </w:t>
      </w:r>
      <w:proofErr w:type="spellStart"/>
      <w:r w:rsidRPr="002269DB">
        <w:rPr>
          <w:rFonts w:cs="Arial"/>
          <w:i/>
          <w:iCs/>
          <w:szCs w:val="24"/>
        </w:rPr>
        <w:t>A</w:t>
      </w:r>
      <w:r w:rsidRPr="002269DB">
        <w:rPr>
          <w:rFonts w:cs="Arial"/>
          <w:szCs w:val="24"/>
          <w:vertAlign w:val="subscript"/>
        </w:rPr>
        <w:t>k</w:t>
      </w:r>
      <w:proofErr w:type="spellEnd"/>
      <w:r>
        <w:rPr>
          <w:rFonts w:cs="Arial"/>
          <w:szCs w:val="24"/>
        </w:rPr>
        <w:t>.</w:t>
      </w:r>
    </w:p>
    <w:p w:rsidR="00827637" w:rsidRPr="00A60EBC" w:rsidRDefault="00C002AD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Při změně polohy předmětu lze přeostřit: </w:t>
      </w:r>
    </w:p>
    <w:p w:rsidR="00827637" w:rsidRPr="00F108DA" w:rsidRDefault="00C002AD" w:rsidP="00F108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změnou optické mohutnosti zobrazovací soustavy (změna tvaru čočky – savci, plazi, ptáci) – </w:t>
      </w:r>
      <w:proofErr w:type="spellStart"/>
      <w:r>
        <w:rPr>
          <w:rFonts w:cs="Arial"/>
          <w:szCs w:val="24"/>
        </w:rPr>
        <w:t>pankratická</w:t>
      </w:r>
      <w:proofErr w:type="spellEnd"/>
      <w:r>
        <w:rPr>
          <w:rFonts w:cs="Arial"/>
          <w:szCs w:val="24"/>
        </w:rPr>
        <w:t xml:space="preserve"> soustava (s proměnnou ohniskovou vzdáleností)</w:t>
      </w:r>
    </w:p>
    <w:p w:rsidR="00827637" w:rsidRPr="00F108DA" w:rsidRDefault="00C002AD" w:rsidP="00F108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změnou polohy </w:t>
      </w:r>
      <w:r w:rsidR="00827637" w:rsidRPr="00F108DA">
        <w:rPr>
          <w:rFonts w:cs="Arial"/>
          <w:szCs w:val="24"/>
        </w:rPr>
        <w:t>zobrazovací s</w:t>
      </w:r>
      <w:r>
        <w:rPr>
          <w:rFonts w:cs="Arial"/>
          <w:szCs w:val="24"/>
        </w:rPr>
        <w:t>oustavy nebo detektoru</w:t>
      </w:r>
      <w:r w:rsidR="00827637" w:rsidRPr="00F108DA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změna vzdálenosti tuhé čočky od sítnice – ryby a obojživelníci</w:t>
      </w:r>
      <w:r w:rsidR="003276BF">
        <w:rPr>
          <w:rFonts w:cs="Arial"/>
          <w:szCs w:val="24"/>
        </w:rPr>
        <w:t xml:space="preserve">, </w:t>
      </w:r>
      <w:r w:rsidR="00827637" w:rsidRPr="00F108DA">
        <w:rPr>
          <w:rFonts w:cs="Arial"/>
          <w:szCs w:val="24"/>
        </w:rPr>
        <w:t>fotop</w:t>
      </w:r>
      <w:r w:rsidR="00A60EBC" w:rsidRPr="00F108DA">
        <w:rPr>
          <w:rFonts w:cs="Arial"/>
          <w:szCs w:val="24"/>
        </w:rPr>
        <w:t>ř</w:t>
      </w:r>
      <w:r w:rsidR="00827637" w:rsidRPr="00F108DA">
        <w:rPr>
          <w:rFonts w:cs="Arial"/>
          <w:szCs w:val="24"/>
        </w:rPr>
        <w:t>ístroje)</w:t>
      </w:r>
    </w:p>
    <w:p w:rsidR="00827637" w:rsidRDefault="002269DB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827637" w:rsidRPr="00A60EB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lidského </w:t>
      </w:r>
      <w:r w:rsidR="00827637" w:rsidRPr="00A60EBC">
        <w:rPr>
          <w:rFonts w:cs="Arial"/>
          <w:szCs w:val="24"/>
        </w:rPr>
        <w:t xml:space="preserve">oka </w:t>
      </w:r>
      <w:r>
        <w:rPr>
          <w:rFonts w:cs="Arial"/>
          <w:szCs w:val="24"/>
        </w:rPr>
        <w:t xml:space="preserve">se </w:t>
      </w:r>
      <w:r w:rsidR="00827637" w:rsidRPr="00A60EBC">
        <w:rPr>
          <w:rFonts w:cs="Arial"/>
          <w:szCs w:val="24"/>
        </w:rPr>
        <w:t>setkáváme v r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zné mí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 se všemi uvád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>nými možnostmi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eost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ování. Hlavní podíl na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eost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 xml:space="preserve">ování má však </w:t>
      </w:r>
      <w:r w:rsidR="00827637" w:rsidRPr="002269DB">
        <w:rPr>
          <w:rFonts w:cs="Arial"/>
          <w:szCs w:val="24"/>
          <w:u w:val="single"/>
        </w:rPr>
        <w:t>o</w:t>
      </w:r>
      <w:r w:rsidR="00A60EBC" w:rsidRPr="002269DB">
        <w:rPr>
          <w:rFonts w:cs="Arial"/>
          <w:szCs w:val="24"/>
          <w:u w:val="single"/>
        </w:rPr>
        <w:t>č</w:t>
      </w:r>
      <w:r w:rsidR="00827637" w:rsidRPr="002269DB">
        <w:rPr>
          <w:rFonts w:cs="Arial"/>
          <w:szCs w:val="24"/>
          <w:u w:val="single"/>
        </w:rPr>
        <w:t xml:space="preserve">ní </w:t>
      </w:r>
      <w:r w:rsidR="00A60EBC" w:rsidRPr="002269DB">
        <w:rPr>
          <w:rFonts w:cs="Arial"/>
          <w:szCs w:val="24"/>
          <w:u w:val="single"/>
        </w:rPr>
        <w:t>č</w:t>
      </w:r>
      <w:r w:rsidR="00827637" w:rsidRPr="002269DB">
        <w:rPr>
          <w:rFonts w:cs="Arial"/>
          <w:szCs w:val="24"/>
          <w:u w:val="single"/>
        </w:rPr>
        <w:t>o</w:t>
      </w:r>
      <w:r w:rsidR="00A60EBC" w:rsidRPr="002269DB">
        <w:rPr>
          <w:rFonts w:cs="Arial"/>
          <w:szCs w:val="24"/>
          <w:u w:val="single"/>
        </w:rPr>
        <w:t>č</w:t>
      </w:r>
      <w:r w:rsidR="00827637" w:rsidRPr="002269DB">
        <w:rPr>
          <w:rFonts w:cs="Arial"/>
          <w:szCs w:val="24"/>
          <w:u w:val="single"/>
        </w:rPr>
        <w:t>ka</w:t>
      </w:r>
      <w:r>
        <w:rPr>
          <w:rFonts w:cs="Arial"/>
          <w:szCs w:val="24"/>
        </w:rPr>
        <w:t xml:space="preserve"> (mechanismus 1)</w:t>
      </w:r>
      <w:r w:rsidR="00827637" w:rsidRPr="00A60EBC">
        <w:rPr>
          <w:rFonts w:cs="Arial"/>
          <w:szCs w:val="24"/>
        </w:rPr>
        <w:t>. Spoluú</w:t>
      </w:r>
      <w:r w:rsidR="00A60EBC">
        <w:rPr>
          <w:rFonts w:cs="Arial"/>
          <w:szCs w:val="24"/>
        </w:rPr>
        <w:t>č</w:t>
      </w:r>
      <w:r w:rsidR="00827637" w:rsidRPr="00A60EBC">
        <w:rPr>
          <w:rFonts w:cs="Arial"/>
          <w:szCs w:val="24"/>
        </w:rPr>
        <w:t>ast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rohovky byla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již v</w:t>
      </w:r>
      <w:r>
        <w:rPr>
          <w:rFonts w:cs="Arial"/>
          <w:szCs w:val="24"/>
        </w:rPr>
        <w:t> </w:t>
      </w:r>
      <w:r w:rsidR="00827637" w:rsidRPr="00A60EBC">
        <w:rPr>
          <w:rFonts w:cs="Arial"/>
          <w:szCs w:val="24"/>
        </w:rPr>
        <w:t xml:space="preserve">roce 1811 </w:t>
      </w:r>
      <w:r w:rsidR="000073CE">
        <w:rPr>
          <w:rFonts w:cs="Arial"/>
          <w:szCs w:val="24"/>
        </w:rPr>
        <w:t>vyloučen</w:t>
      </w:r>
      <w:r w:rsidR="00827637" w:rsidRPr="00A60EBC">
        <w:rPr>
          <w:rFonts w:cs="Arial"/>
          <w:szCs w:val="24"/>
        </w:rPr>
        <w:t xml:space="preserve">a </w:t>
      </w:r>
      <w:proofErr w:type="spellStart"/>
      <w:r w:rsidR="00827637" w:rsidRPr="00A60EBC">
        <w:rPr>
          <w:rFonts w:cs="Arial"/>
          <w:szCs w:val="24"/>
        </w:rPr>
        <w:t>Youngem</w:t>
      </w:r>
      <w:proofErr w:type="spellEnd"/>
      <w:r w:rsidR="00827637" w:rsidRPr="00A60EBC">
        <w:rPr>
          <w:rFonts w:cs="Arial"/>
          <w:szCs w:val="24"/>
        </w:rPr>
        <w:t>. Zesílení akomoda</w:t>
      </w:r>
      <w:r w:rsidR="00A60EBC">
        <w:rPr>
          <w:rFonts w:cs="Arial"/>
          <w:szCs w:val="24"/>
        </w:rPr>
        <w:t>č</w:t>
      </w:r>
      <w:r w:rsidR="00827637" w:rsidRPr="00A60EBC">
        <w:rPr>
          <w:rFonts w:cs="Arial"/>
          <w:szCs w:val="24"/>
        </w:rPr>
        <w:t>ního efektu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v d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sledku prodloužení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edozadní osy o</w:t>
      </w:r>
      <w:r w:rsidR="00A60EBC">
        <w:rPr>
          <w:rFonts w:cs="Arial"/>
          <w:szCs w:val="24"/>
        </w:rPr>
        <w:t>č</w:t>
      </w:r>
      <w:r w:rsidR="00827637" w:rsidRPr="00A60EBC">
        <w:rPr>
          <w:rFonts w:cs="Arial"/>
          <w:szCs w:val="24"/>
        </w:rPr>
        <w:t>ního bulbu pomocí zevních p</w:t>
      </w:r>
      <w:r w:rsidR="00A60EBC">
        <w:rPr>
          <w:rFonts w:cs="Arial"/>
          <w:szCs w:val="24"/>
        </w:rPr>
        <w:t>ř</w:t>
      </w:r>
      <w:r w:rsidR="00827637" w:rsidRPr="00A60EBC">
        <w:rPr>
          <w:rFonts w:cs="Arial"/>
          <w:szCs w:val="24"/>
        </w:rPr>
        <w:t>ímých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sval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 xml:space="preserve"> o mén</w:t>
      </w:r>
      <w:r w:rsidR="00A60EBC">
        <w:rPr>
          <w:rFonts w:cs="Arial"/>
          <w:szCs w:val="24"/>
        </w:rPr>
        <w:t>ě</w:t>
      </w:r>
      <w:r w:rsidR="00827637" w:rsidRPr="00A60EBC">
        <w:rPr>
          <w:rFonts w:cs="Arial"/>
          <w:szCs w:val="24"/>
        </w:rPr>
        <w:t xml:space="preserve"> než </w:t>
      </w:r>
      <w:r w:rsidR="00F108DA">
        <w:rPr>
          <w:rFonts w:cs="Arial"/>
          <w:szCs w:val="24"/>
        </w:rPr>
        <w:t>0,5 </w:t>
      </w:r>
      <w:r w:rsidR="00827637" w:rsidRPr="00A60EBC">
        <w:rPr>
          <w:rFonts w:cs="Arial"/>
          <w:szCs w:val="24"/>
        </w:rPr>
        <w:t>mm jen zanedbatelným zp</w:t>
      </w:r>
      <w:r w:rsidR="00A60EBC">
        <w:rPr>
          <w:rFonts w:cs="Arial"/>
          <w:szCs w:val="24"/>
        </w:rPr>
        <w:t>ů</w:t>
      </w:r>
      <w:r w:rsidR="00827637" w:rsidRPr="00A60EBC">
        <w:rPr>
          <w:rFonts w:cs="Arial"/>
          <w:szCs w:val="24"/>
        </w:rPr>
        <w:t>sobem ovliv</w:t>
      </w:r>
      <w:r w:rsidR="00A60EBC">
        <w:rPr>
          <w:rFonts w:cs="Arial"/>
          <w:szCs w:val="24"/>
        </w:rPr>
        <w:t>ň</w:t>
      </w:r>
      <w:r w:rsidR="00827637" w:rsidRPr="00A60EBC">
        <w:rPr>
          <w:rFonts w:cs="Arial"/>
          <w:szCs w:val="24"/>
        </w:rPr>
        <w:t xml:space="preserve">uje </w:t>
      </w:r>
      <w:r w:rsidR="00F108DA">
        <w:rPr>
          <w:rFonts w:cs="Arial"/>
          <w:szCs w:val="24"/>
        </w:rPr>
        <w:t>v</w:t>
      </w:r>
      <w:r w:rsidR="00827637" w:rsidRPr="00A60EBC">
        <w:rPr>
          <w:rFonts w:cs="Arial"/>
          <w:szCs w:val="24"/>
        </w:rPr>
        <w:t>lastní</w:t>
      </w:r>
      <w:r w:rsidR="00F108DA">
        <w:rPr>
          <w:rFonts w:cs="Arial"/>
          <w:szCs w:val="24"/>
        </w:rPr>
        <w:t xml:space="preserve"> </w:t>
      </w:r>
      <w:r w:rsidR="00827637" w:rsidRPr="00A60EBC">
        <w:rPr>
          <w:rFonts w:cs="Arial"/>
          <w:szCs w:val="24"/>
        </w:rPr>
        <w:t>akomoda</w:t>
      </w:r>
      <w:r w:rsidR="00A60EBC">
        <w:rPr>
          <w:rFonts w:cs="Arial"/>
          <w:szCs w:val="24"/>
        </w:rPr>
        <w:t>č</w:t>
      </w:r>
      <w:r w:rsidR="00827637" w:rsidRPr="00A60EBC">
        <w:rPr>
          <w:rFonts w:cs="Arial"/>
          <w:szCs w:val="24"/>
        </w:rPr>
        <w:t>ní proces oka.</w:t>
      </w:r>
    </w:p>
    <w:p w:rsidR="002269DB" w:rsidRDefault="002269DB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Mechanismus akomodace popsán 1855 </w:t>
      </w:r>
      <w:proofErr w:type="spellStart"/>
      <w:r>
        <w:rPr>
          <w:rFonts w:cs="Arial"/>
          <w:szCs w:val="24"/>
        </w:rPr>
        <w:t>Helmholtzem</w:t>
      </w:r>
      <w:proofErr w:type="spellEnd"/>
      <w:r>
        <w:rPr>
          <w:rFonts w:cs="Arial"/>
          <w:szCs w:val="24"/>
        </w:rPr>
        <w:t xml:space="preserve"> (německý fyzik), v současnosti je jeho popis jen mírně korigován.</w:t>
      </w:r>
      <w:r w:rsidR="000073CE">
        <w:rPr>
          <w:rFonts w:cs="Arial"/>
          <w:szCs w:val="24"/>
        </w:rPr>
        <w:t xml:space="preserve"> </w:t>
      </w:r>
    </w:p>
    <w:p w:rsidR="00E71928" w:rsidRPr="00A60EBC" w:rsidRDefault="00E71928" w:rsidP="00E71928">
      <w:pPr>
        <w:autoSpaceDE w:val="0"/>
        <w:autoSpaceDN w:val="0"/>
        <w:adjustRightInd w:val="0"/>
        <w:ind w:firstLine="284"/>
        <w:rPr>
          <w:rFonts w:cs="Arial"/>
          <w:szCs w:val="24"/>
        </w:rPr>
      </w:pPr>
      <w:r w:rsidRPr="00A60EBC">
        <w:rPr>
          <w:rFonts w:cs="Arial"/>
          <w:szCs w:val="24"/>
        </w:rPr>
        <w:t>P</w:t>
      </w:r>
      <w:r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i pohledu do blízka (kladná akomoda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fáze)</w:t>
      </w:r>
      <w:r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 xml:space="preserve">se uvolní </w:t>
      </w:r>
      <w:proofErr w:type="spellStart"/>
      <w:r w:rsidRPr="00A60EBC">
        <w:rPr>
          <w:rFonts w:cs="Arial"/>
          <w:szCs w:val="24"/>
        </w:rPr>
        <w:t>zonulární</w:t>
      </w:r>
      <w:proofErr w:type="spellEnd"/>
      <w:r w:rsidRPr="00A60EBC">
        <w:rPr>
          <w:rFonts w:cs="Arial"/>
          <w:szCs w:val="24"/>
        </w:rPr>
        <w:t xml:space="preserve"> vlákna a vlastní pouzdro 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ky zaujme kulat</w:t>
      </w:r>
      <w:r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jší tvar. </w:t>
      </w:r>
      <w:r>
        <w:rPr>
          <w:rFonts w:cs="Arial"/>
          <w:szCs w:val="24"/>
        </w:rPr>
        <w:t>Mě</w:t>
      </w:r>
      <w:r w:rsidRPr="00A60EBC">
        <w:rPr>
          <w:rFonts w:cs="Arial"/>
          <w:szCs w:val="24"/>
        </w:rPr>
        <w:t xml:space="preserve">ní </w:t>
      </w:r>
      <w:r>
        <w:rPr>
          <w:rFonts w:cs="Arial"/>
          <w:szCs w:val="24"/>
        </w:rPr>
        <w:t xml:space="preserve">se </w:t>
      </w:r>
      <w:r w:rsidRPr="00A60EBC">
        <w:rPr>
          <w:rFonts w:cs="Arial"/>
          <w:szCs w:val="24"/>
        </w:rPr>
        <w:t>zejména polom</w:t>
      </w:r>
      <w:r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r k</w:t>
      </w:r>
      <w:r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 xml:space="preserve">ivosti první plochy 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ky z</w:t>
      </w:r>
      <w:r>
        <w:rPr>
          <w:rFonts w:cs="Arial"/>
          <w:szCs w:val="24"/>
        </w:rPr>
        <w:t> +10 </w:t>
      </w:r>
      <w:r w:rsidRPr="00A60EBC">
        <w:rPr>
          <w:rFonts w:cs="Arial"/>
          <w:szCs w:val="24"/>
        </w:rPr>
        <w:t>mm</w:t>
      </w:r>
      <w:r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na +5,33</w:t>
      </w:r>
      <w:r>
        <w:rPr>
          <w:rFonts w:cs="Arial"/>
          <w:szCs w:val="24"/>
        </w:rPr>
        <w:t> </w:t>
      </w:r>
      <w:r w:rsidRPr="00A60EBC">
        <w:rPr>
          <w:rFonts w:cs="Arial"/>
          <w:szCs w:val="24"/>
        </w:rPr>
        <w:t xml:space="preserve">mm a druhé plochy </w:t>
      </w:r>
      <w:proofErr w:type="gramStart"/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 xml:space="preserve">ky z </w:t>
      </w:r>
      <w:r>
        <w:rPr>
          <w:rFonts w:cs="Arial"/>
          <w:szCs w:val="24"/>
        </w:rPr>
        <w:t>–</w:t>
      </w:r>
      <w:r w:rsidRPr="00A60EBC">
        <w:rPr>
          <w:rFonts w:cs="Arial"/>
          <w:szCs w:val="24"/>
        </w:rPr>
        <w:t>6</w:t>
      </w:r>
      <w:r>
        <w:rPr>
          <w:rFonts w:cs="Arial"/>
          <w:szCs w:val="24"/>
        </w:rPr>
        <w:t> </w:t>
      </w:r>
      <w:r w:rsidRPr="00A60EBC">
        <w:rPr>
          <w:rFonts w:cs="Arial"/>
          <w:szCs w:val="24"/>
        </w:rPr>
        <w:t>mm</w:t>
      </w:r>
      <w:proofErr w:type="gramEnd"/>
      <w:r w:rsidRPr="00A60EBC">
        <w:rPr>
          <w:rFonts w:cs="Arial"/>
          <w:szCs w:val="24"/>
        </w:rPr>
        <w:t xml:space="preserve"> jen na -5,33</w:t>
      </w:r>
      <w:r>
        <w:rPr>
          <w:rFonts w:cs="Arial"/>
          <w:szCs w:val="24"/>
        </w:rPr>
        <w:t> </w:t>
      </w:r>
      <w:r w:rsidRPr="00A60EBC">
        <w:rPr>
          <w:rFonts w:cs="Arial"/>
          <w:szCs w:val="24"/>
        </w:rPr>
        <w:t>mm. 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 xml:space="preserve">ní 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ka nabývá</w:t>
      </w:r>
      <w:r>
        <w:rPr>
          <w:rFonts w:cs="Arial"/>
          <w:szCs w:val="24"/>
        </w:rPr>
        <w:t xml:space="preserve"> (</w:t>
      </w:r>
      <w:proofErr w:type="spellStart"/>
      <w:r>
        <w:rPr>
          <w:rFonts w:cs="Arial"/>
          <w:szCs w:val="24"/>
        </w:rPr>
        <w:t>paraxiálně</w:t>
      </w:r>
      <w:proofErr w:type="spellEnd"/>
      <w:r>
        <w:rPr>
          <w:rFonts w:cs="Arial"/>
          <w:szCs w:val="24"/>
        </w:rPr>
        <w:t xml:space="preserve">) </w:t>
      </w:r>
      <w:r w:rsidRPr="00A60EBC">
        <w:rPr>
          <w:rFonts w:cs="Arial"/>
          <w:szCs w:val="24"/>
        </w:rPr>
        <w:t xml:space="preserve">tvaru </w:t>
      </w:r>
      <w:r>
        <w:rPr>
          <w:rFonts w:cs="Arial"/>
          <w:szCs w:val="24"/>
        </w:rPr>
        <w:t xml:space="preserve">souměrné </w:t>
      </w:r>
      <w:r w:rsidRPr="00A60EBC">
        <w:rPr>
          <w:rFonts w:cs="Arial"/>
          <w:szCs w:val="24"/>
        </w:rPr>
        <w:t>bikonvexní lupy.</w:t>
      </w:r>
      <w:r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Rozlišujeme v zásad</w:t>
      </w:r>
      <w:r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 dva akomoda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pochody:</w:t>
      </w:r>
    </w:p>
    <w:p w:rsidR="00E71928" w:rsidRPr="00F108DA" w:rsidRDefault="00E71928" w:rsidP="00E71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108DA">
        <w:rPr>
          <w:rFonts w:cs="Arial"/>
          <w:szCs w:val="24"/>
        </w:rPr>
        <w:t>vnější (extrakapsulární) akomodace je zvýšení optické mohutnosti oční čočky na základě změny poloměrů křivosti funkčních ploch</w:t>
      </w:r>
      <w:r>
        <w:rPr>
          <w:rFonts w:cs="Arial"/>
          <w:szCs w:val="24"/>
        </w:rPr>
        <w:t xml:space="preserve">: asi </w:t>
      </w:r>
      <w:r w:rsidRPr="00A60EBC">
        <w:rPr>
          <w:rFonts w:cs="Arial"/>
          <w:szCs w:val="24"/>
        </w:rPr>
        <w:t>2/3 celkové akomodace</w:t>
      </w:r>
    </w:p>
    <w:p w:rsidR="00E71928" w:rsidRPr="00F108DA" w:rsidRDefault="00E71928" w:rsidP="00E719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108DA">
        <w:rPr>
          <w:rFonts w:cs="Arial"/>
          <w:szCs w:val="24"/>
        </w:rPr>
        <w:t>vnitřní (intrakapsulární) akomodace představuje změny v uskupení vnitřních hmot ekvivalentního jádra čočky</w:t>
      </w:r>
      <w:r>
        <w:rPr>
          <w:rFonts w:cs="Arial"/>
          <w:szCs w:val="24"/>
        </w:rPr>
        <w:t xml:space="preserve">: asi </w:t>
      </w:r>
      <w:r w:rsidRPr="00A60EBC">
        <w:rPr>
          <w:rFonts w:cs="Arial"/>
          <w:szCs w:val="24"/>
        </w:rPr>
        <w:t>1/3 celkové akomodace</w:t>
      </w:r>
    </w:p>
    <w:p w:rsidR="002269DB" w:rsidRPr="00A60EBC" w:rsidRDefault="00E71928" w:rsidP="00F108DA">
      <w:pPr>
        <w:autoSpaceDE w:val="0"/>
        <w:autoSpaceDN w:val="0"/>
        <w:adjustRightInd w:val="0"/>
        <w:ind w:firstLine="284"/>
        <w:jc w:val="both"/>
        <w:rPr>
          <w:rFonts w:cs="Arial"/>
          <w:szCs w:val="24"/>
        </w:rPr>
      </w:pP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</w:t>
      </w:r>
      <w:r>
        <w:rPr>
          <w:rFonts w:cs="Arial"/>
          <w:szCs w:val="24"/>
        </w:rPr>
        <w:t xml:space="preserve"> č</w:t>
      </w:r>
      <w:r w:rsidRPr="00A60EBC">
        <w:rPr>
          <w:rFonts w:cs="Arial"/>
          <w:szCs w:val="24"/>
        </w:rPr>
        <w:t>o</w:t>
      </w:r>
      <w:r>
        <w:rPr>
          <w:rFonts w:cs="Arial"/>
          <w:szCs w:val="24"/>
        </w:rPr>
        <w:t>č</w:t>
      </w:r>
      <w:r w:rsidR="000073CE">
        <w:rPr>
          <w:rFonts w:cs="Arial"/>
          <w:szCs w:val="24"/>
        </w:rPr>
        <w:t>ka se posune k rohovce; změní se polohy hlavních rovin.</w:t>
      </w:r>
    </w:p>
    <w:p w:rsidR="00E71928" w:rsidRPr="00A60EBC" w:rsidRDefault="00E71928" w:rsidP="00E71928">
      <w:pPr>
        <w:autoSpaceDE w:val="0"/>
        <w:autoSpaceDN w:val="0"/>
        <w:adjustRightInd w:val="0"/>
        <w:ind w:firstLine="284"/>
        <w:rPr>
          <w:rFonts w:cs="Arial"/>
          <w:szCs w:val="24"/>
        </w:rPr>
      </w:pPr>
      <w:r w:rsidRPr="002F58D8">
        <w:rPr>
          <w:rFonts w:cs="Arial"/>
          <w:szCs w:val="24"/>
          <w:u w:val="single"/>
        </w:rPr>
        <w:t>Purkyňův pokus</w:t>
      </w:r>
      <w:r w:rsidR="002F58D8">
        <w:rPr>
          <w:rFonts w:cs="Arial"/>
          <w:szCs w:val="24"/>
        </w:rPr>
        <w:t>:</w:t>
      </w:r>
      <w:r w:rsidRPr="00A60EBC">
        <w:rPr>
          <w:rFonts w:cs="Arial"/>
          <w:szCs w:val="24"/>
        </w:rPr>
        <w:t xml:space="preserve"> </w:t>
      </w:r>
      <w:r w:rsidR="002F58D8">
        <w:rPr>
          <w:rFonts w:cs="Arial"/>
          <w:szCs w:val="24"/>
        </w:rPr>
        <w:t>při akomodaci se mění odraz na přední ploše čočky (PIII)</w:t>
      </w:r>
      <w:r w:rsidR="00B341D7">
        <w:rPr>
          <w:rFonts w:cs="Arial"/>
          <w:szCs w:val="24"/>
        </w:rPr>
        <w:t>. PII není patrný, protože je 100x slabší než PI a umístěný blízko PI. Obrazy používány k </w:t>
      </w:r>
      <w:proofErr w:type="spellStart"/>
      <w:r w:rsidR="00B341D7">
        <w:rPr>
          <w:rFonts w:cs="Arial"/>
          <w:szCs w:val="24"/>
        </w:rPr>
        <w:t>fakometrii</w:t>
      </w:r>
      <w:proofErr w:type="spellEnd"/>
      <w:r w:rsidR="00B341D7">
        <w:rPr>
          <w:rFonts w:cs="Arial"/>
          <w:szCs w:val="24"/>
        </w:rPr>
        <w:t xml:space="preserve"> (</w:t>
      </w:r>
      <w:proofErr w:type="spellStart"/>
      <w:r w:rsidR="00B341D7">
        <w:rPr>
          <w:rFonts w:cs="Arial"/>
          <w:szCs w:val="24"/>
        </w:rPr>
        <w:t>phakometry</w:t>
      </w:r>
      <w:proofErr w:type="spellEnd"/>
      <w:r w:rsidR="00B341D7">
        <w:rPr>
          <w:rFonts w:cs="Arial"/>
          <w:szCs w:val="24"/>
        </w:rPr>
        <w:t xml:space="preserve">), měření poloměrů ploch čočky. Nevýhodou je neznámé rozložení indexu lomu čočky, které zkresluje informaci o zadní ploše. Pozice PI vůči okraji pupily dává odhad, kam se oko dívá. Duální </w:t>
      </w:r>
      <w:proofErr w:type="spellStart"/>
      <w:r w:rsidR="00B341D7">
        <w:rPr>
          <w:rFonts w:cs="Arial"/>
          <w:szCs w:val="24"/>
        </w:rPr>
        <w:t>trackery</w:t>
      </w:r>
      <w:proofErr w:type="spellEnd"/>
      <w:r w:rsidR="00B341D7">
        <w:rPr>
          <w:rFonts w:cs="Arial"/>
          <w:szCs w:val="24"/>
        </w:rPr>
        <w:t xml:space="preserve"> využívají vzájemné polohy PI a PIV.</w:t>
      </w:r>
      <w:r w:rsidR="002F58D8">
        <w:rPr>
          <w:rFonts w:cs="Arial"/>
          <w:szCs w:val="24"/>
        </w:rPr>
        <w:t xml:space="preserve"> </w:t>
      </w:r>
    </w:p>
    <w:p w:rsidR="00827637" w:rsidRPr="00A60EBC" w:rsidRDefault="00827637" w:rsidP="00F108DA">
      <w:pPr>
        <w:autoSpaceDE w:val="0"/>
        <w:autoSpaceDN w:val="0"/>
        <w:adjustRightInd w:val="0"/>
        <w:ind w:firstLine="284"/>
        <w:rPr>
          <w:rFonts w:cs="Arial"/>
          <w:szCs w:val="24"/>
        </w:rPr>
      </w:pPr>
      <w:r w:rsidRPr="00552F85">
        <w:rPr>
          <w:rFonts w:cs="Arial"/>
          <w:szCs w:val="24"/>
          <w:u w:val="single"/>
        </w:rPr>
        <w:t>S v</w:t>
      </w:r>
      <w:r w:rsidR="00A60EBC" w:rsidRPr="00552F85">
        <w:rPr>
          <w:rFonts w:cs="Arial"/>
          <w:szCs w:val="24"/>
          <w:u w:val="single"/>
        </w:rPr>
        <w:t>ě</w:t>
      </w:r>
      <w:r w:rsidRPr="00552F85">
        <w:rPr>
          <w:rFonts w:cs="Arial"/>
          <w:szCs w:val="24"/>
          <w:u w:val="single"/>
        </w:rPr>
        <w:t>kem</w:t>
      </w:r>
      <w:r w:rsidRPr="00A60EBC">
        <w:rPr>
          <w:rFonts w:cs="Arial"/>
          <w:szCs w:val="24"/>
        </w:rPr>
        <w:t xml:space="preserve"> se akomoda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schopnost snižuje s ohledem na sklerotiza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zm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ny</w:t>
      </w:r>
      <w:r w:rsidR="00552F85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v organismu 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 xml:space="preserve">ní </w:t>
      </w:r>
      <w:proofErr w:type="gramStart"/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ky .</w:t>
      </w:r>
      <w:proofErr w:type="gramEnd"/>
    </w:p>
    <w:p w:rsidR="00906F26" w:rsidRDefault="00827637" w:rsidP="00F108DA">
      <w:pPr>
        <w:autoSpaceDE w:val="0"/>
        <w:autoSpaceDN w:val="0"/>
        <w:adjustRightInd w:val="0"/>
        <w:ind w:firstLine="284"/>
        <w:rPr>
          <w:rFonts w:cs="Arial"/>
          <w:szCs w:val="24"/>
        </w:rPr>
      </w:pPr>
      <w:r w:rsidRPr="00906F26">
        <w:rPr>
          <w:rFonts w:cs="Arial"/>
          <w:szCs w:val="24"/>
          <w:u w:val="single"/>
        </w:rPr>
        <w:t>Relativní akomodace</w:t>
      </w:r>
      <w:r w:rsidRPr="00A60EBC">
        <w:rPr>
          <w:rFonts w:cs="Arial"/>
          <w:szCs w:val="24"/>
        </w:rPr>
        <w:t xml:space="preserve"> -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vystihuje práv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 poslední hodnotu vrcholové lámavosti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kladné nebo zápo</w:t>
      </w:r>
      <w:r w:rsidR="00A60EBC">
        <w:rPr>
          <w:rFonts w:cs="Arial"/>
          <w:szCs w:val="24"/>
        </w:rPr>
        <w:t>rn</w:t>
      </w:r>
      <w:r w:rsidRPr="00A60EBC">
        <w:rPr>
          <w:rFonts w:cs="Arial"/>
          <w:szCs w:val="24"/>
        </w:rPr>
        <w:t xml:space="preserve">é brýlové 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ky,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i které byl ješt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 pozorovaný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edm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t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ost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e vnímán.</w:t>
      </w:r>
      <w:r w:rsidR="00906F26">
        <w:rPr>
          <w:rFonts w:cs="Arial"/>
          <w:szCs w:val="24"/>
        </w:rPr>
        <w:t xml:space="preserve"> </w:t>
      </w:r>
    </w:p>
    <w:p w:rsidR="00906F26" w:rsidRDefault="00827637" w:rsidP="00906F2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 w:rsidRPr="00906F26">
        <w:rPr>
          <w:rFonts w:cs="Arial"/>
          <w:szCs w:val="24"/>
        </w:rPr>
        <w:t>Pozitivní relativní akomodace PRA -</w:t>
      </w:r>
      <w:r w:rsidR="00906F26" w:rsidRPr="00906F26">
        <w:rPr>
          <w:rFonts w:cs="Arial"/>
          <w:szCs w:val="24"/>
        </w:rPr>
        <w:t xml:space="preserve"> </w:t>
      </w:r>
      <w:r w:rsidRPr="00906F26">
        <w:rPr>
          <w:rFonts w:cs="Arial"/>
          <w:szCs w:val="24"/>
        </w:rPr>
        <w:t>vlastní akomodace kompenzuje ú</w:t>
      </w:r>
      <w:r w:rsidR="00A60EBC" w:rsidRPr="00906F26">
        <w:rPr>
          <w:rFonts w:cs="Arial"/>
          <w:szCs w:val="24"/>
        </w:rPr>
        <w:t>č</w:t>
      </w:r>
      <w:r w:rsidRPr="00906F26">
        <w:rPr>
          <w:rFonts w:cs="Arial"/>
          <w:szCs w:val="24"/>
        </w:rPr>
        <w:t>inek</w:t>
      </w:r>
      <w:r w:rsidR="00906F26" w:rsidRPr="00906F26">
        <w:rPr>
          <w:rFonts w:cs="Arial"/>
          <w:szCs w:val="24"/>
        </w:rPr>
        <w:t xml:space="preserve"> </w:t>
      </w:r>
      <w:r w:rsidRPr="00906F26">
        <w:rPr>
          <w:rFonts w:cs="Arial"/>
          <w:szCs w:val="24"/>
        </w:rPr>
        <w:t>zápo</w:t>
      </w:r>
      <w:r w:rsidR="00A60EBC" w:rsidRPr="00906F26">
        <w:rPr>
          <w:rFonts w:cs="Arial"/>
          <w:szCs w:val="24"/>
        </w:rPr>
        <w:t>rn</w:t>
      </w:r>
      <w:r w:rsidRPr="00906F26">
        <w:rPr>
          <w:rFonts w:cs="Arial"/>
          <w:szCs w:val="24"/>
        </w:rPr>
        <w:t xml:space="preserve">ých brýlových </w:t>
      </w:r>
      <w:r w:rsidR="00A60EBC" w:rsidRPr="00906F26">
        <w:rPr>
          <w:rFonts w:cs="Arial"/>
          <w:szCs w:val="24"/>
        </w:rPr>
        <w:t>č</w:t>
      </w:r>
      <w:r w:rsidRPr="00906F26">
        <w:rPr>
          <w:rFonts w:cs="Arial"/>
          <w:szCs w:val="24"/>
        </w:rPr>
        <w:t>o</w:t>
      </w:r>
      <w:r w:rsidR="00A60EBC" w:rsidRPr="00906F26">
        <w:rPr>
          <w:rFonts w:cs="Arial"/>
          <w:szCs w:val="24"/>
        </w:rPr>
        <w:t>č</w:t>
      </w:r>
      <w:r w:rsidRPr="00906F26">
        <w:rPr>
          <w:rFonts w:cs="Arial"/>
          <w:szCs w:val="24"/>
        </w:rPr>
        <w:t>ek</w:t>
      </w:r>
      <w:r w:rsidR="00906F26" w:rsidRPr="00906F26">
        <w:rPr>
          <w:rFonts w:cs="Arial"/>
          <w:szCs w:val="24"/>
        </w:rPr>
        <w:t xml:space="preserve">. </w:t>
      </w:r>
    </w:p>
    <w:p w:rsidR="00827637" w:rsidRDefault="00827637" w:rsidP="001C5A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 w:rsidRPr="001C5AA1">
        <w:rPr>
          <w:rFonts w:cs="Arial"/>
          <w:szCs w:val="24"/>
        </w:rPr>
        <w:t>Negativní relativní akomodace NRA -</w:t>
      </w:r>
      <w:r w:rsidR="001C5AA1">
        <w:rPr>
          <w:rFonts w:cs="Arial"/>
          <w:szCs w:val="24"/>
        </w:rPr>
        <w:t xml:space="preserve"> </w:t>
      </w:r>
      <w:r w:rsidRPr="001C5AA1">
        <w:rPr>
          <w:rFonts w:cs="Arial"/>
          <w:szCs w:val="24"/>
        </w:rPr>
        <w:t>vlastní akomodace kompenzuje ú</w:t>
      </w:r>
      <w:r w:rsidR="00A60EBC" w:rsidRPr="001C5AA1">
        <w:rPr>
          <w:rFonts w:cs="Arial"/>
          <w:szCs w:val="24"/>
        </w:rPr>
        <w:t>č</w:t>
      </w:r>
      <w:r w:rsidRPr="001C5AA1">
        <w:rPr>
          <w:rFonts w:cs="Arial"/>
          <w:szCs w:val="24"/>
        </w:rPr>
        <w:t>inek</w:t>
      </w:r>
      <w:r w:rsidR="001C5AA1" w:rsidRPr="001C5AA1">
        <w:rPr>
          <w:rFonts w:cs="Arial"/>
          <w:szCs w:val="24"/>
        </w:rPr>
        <w:t xml:space="preserve"> </w:t>
      </w:r>
      <w:r w:rsidRPr="001C5AA1">
        <w:rPr>
          <w:rFonts w:cs="Arial"/>
          <w:szCs w:val="24"/>
        </w:rPr>
        <w:t xml:space="preserve">kladných brýlových </w:t>
      </w:r>
      <w:r w:rsidR="00A60EBC" w:rsidRPr="001C5AA1">
        <w:rPr>
          <w:rFonts w:cs="Arial"/>
          <w:szCs w:val="24"/>
        </w:rPr>
        <w:t>č</w:t>
      </w:r>
      <w:r w:rsidRPr="001C5AA1">
        <w:rPr>
          <w:rFonts w:cs="Arial"/>
          <w:szCs w:val="24"/>
        </w:rPr>
        <w:t>o</w:t>
      </w:r>
      <w:r w:rsidR="00A60EBC" w:rsidRPr="001C5AA1">
        <w:rPr>
          <w:rFonts w:cs="Arial"/>
          <w:szCs w:val="24"/>
        </w:rPr>
        <w:t>č</w:t>
      </w:r>
      <w:r w:rsidRPr="001C5AA1">
        <w:rPr>
          <w:rFonts w:cs="Arial"/>
          <w:szCs w:val="24"/>
        </w:rPr>
        <w:t>ek</w:t>
      </w:r>
    </w:p>
    <w:p w:rsidR="001C5AA1" w:rsidRPr="001C5AA1" w:rsidRDefault="001C5AA1" w:rsidP="001C5A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Stanovení </w:t>
      </w:r>
      <w:r w:rsidRPr="001C5AA1">
        <w:rPr>
          <w:rFonts w:cs="Arial"/>
          <w:szCs w:val="24"/>
          <w:u w:val="single"/>
        </w:rPr>
        <w:t>korekce presbyopie</w:t>
      </w:r>
      <w:r>
        <w:rPr>
          <w:rFonts w:cs="Arial"/>
          <w:szCs w:val="24"/>
        </w:rPr>
        <w:t>: korekční čočka pro presbyopii se volí tak, aby s touto čočkou při pohledu do standardní pracovní vzdálenosti byly PRA=NRA. Pak je interval ostrého vidění dioptricky centrován kolem bodu pozorování.</w:t>
      </w:r>
    </w:p>
    <w:p w:rsidR="00827637" w:rsidRPr="00A60EBC" w:rsidRDefault="00827637" w:rsidP="00F108DA">
      <w:pPr>
        <w:autoSpaceDE w:val="0"/>
        <w:autoSpaceDN w:val="0"/>
        <w:adjustRightInd w:val="0"/>
        <w:ind w:firstLine="284"/>
        <w:rPr>
          <w:rFonts w:cs="Arial"/>
          <w:szCs w:val="24"/>
        </w:rPr>
      </w:pPr>
      <w:r w:rsidRPr="00906F26">
        <w:rPr>
          <w:rFonts w:cs="Arial"/>
          <w:szCs w:val="24"/>
          <w:u w:val="single"/>
        </w:rPr>
        <w:t>No</w:t>
      </w:r>
      <w:r w:rsidR="00A60EBC" w:rsidRPr="00906F26">
        <w:rPr>
          <w:rFonts w:cs="Arial"/>
          <w:szCs w:val="24"/>
          <w:u w:val="single"/>
        </w:rPr>
        <w:t>č</w:t>
      </w:r>
      <w:r w:rsidRPr="00906F26">
        <w:rPr>
          <w:rFonts w:cs="Arial"/>
          <w:szCs w:val="24"/>
          <w:u w:val="single"/>
        </w:rPr>
        <w:t>ní akomodace</w:t>
      </w:r>
      <w:r w:rsidRPr="00A60EBC">
        <w:rPr>
          <w:rFonts w:cs="Arial"/>
          <w:szCs w:val="24"/>
        </w:rPr>
        <w:t xml:space="preserve"> ve spojení s no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myopií má za d</w:t>
      </w:r>
      <w:r w:rsidR="00A60EBC">
        <w:rPr>
          <w:rFonts w:cs="Arial"/>
          <w:szCs w:val="24"/>
        </w:rPr>
        <w:t>ů</w:t>
      </w:r>
      <w:r w:rsidRPr="00A60EBC">
        <w:rPr>
          <w:rFonts w:cs="Arial"/>
          <w:szCs w:val="24"/>
        </w:rPr>
        <w:t>sledek, že p</w:t>
      </w:r>
      <w:r w:rsidR="00A60EBC">
        <w:rPr>
          <w:rFonts w:cs="Arial"/>
          <w:szCs w:val="24"/>
        </w:rPr>
        <w:t>rů</w:t>
      </w:r>
      <w:r w:rsidRPr="00A60EBC">
        <w:rPr>
          <w:rFonts w:cs="Arial"/>
          <w:szCs w:val="24"/>
        </w:rPr>
        <w:t>m</w:t>
      </w:r>
      <w:r w:rsidR="00A60EBC">
        <w:rPr>
          <w:rFonts w:cs="Arial"/>
          <w:szCs w:val="24"/>
        </w:rPr>
        <w:t>ěrn</w:t>
      </w:r>
      <w:r w:rsidRPr="00A60EBC">
        <w:rPr>
          <w:rFonts w:cs="Arial"/>
          <w:szCs w:val="24"/>
        </w:rPr>
        <w:t>á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ohnisková vzdálenost oka se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esouvá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ed sítnici vlivem zm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ny osv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tlení.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i denním vid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ní nastává akomoda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 uvoln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ní,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i vid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>ní za šera nastává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esunutí sféry zobrazování na bližší vzdálenost.</w:t>
      </w:r>
    </w:p>
    <w:p w:rsidR="00E62B22" w:rsidRPr="00552F85" w:rsidRDefault="00827637" w:rsidP="00906F26">
      <w:pPr>
        <w:autoSpaceDE w:val="0"/>
        <w:autoSpaceDN w:val="0"/>
        <w:adjustRightInd w:val="0"/>
        <w:ind w:firstLine="284"/>
      </w:pPr>
      <w:r w:rsidRPr="00A60EBC">
        <w:rPr>
          <w:rFonts w:cs="Arial"/>
          <w:szCs w:val="24"/>
        </w:rPr>
        <w:t xml:space="preserve">Souvislost mezi akomodací a </w:t>
      </w:r>
      <w:r w:rsidRPr="00906F26">
        <w:rPr>
          <w:rFonts w:cs="Arial"/>
          <w:szCs w:val="24"/>
          <w:u w:val="single"/>
        </w:rPr>
        <w:t>konvergencí</w:t>
      </w:r>
      <w:r w:rsidRPr="00A60EBC">
        <w:rPr>
          <w:rFonts w:cs="Arial"/>
          <w:szCs w:val="24"/>
        </w:rPr>
        <w:t xml:space="preserve"> (nasální stá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ení 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ních bulb</w:t>
      </w:r>
      <w:r w:rsidR="00A60EBC">
        <w:rPr>
          <w:rFonts w:cs="Arial"/>
          <w:szCs w:val="24"/>
        </w:rPr>
        <w:t>ů</w:t>
      </w:r>
      <w:r w:rsidRPr="00A60EBC">
        <w:rPr>
          <w:rFonts w:cs="Arial"/>
          <w:szCs w:val="24"/>
        </w:rPr>
        <w:t>)</w:t>
      </w:r>
      <w:r w:rsidR="00552F85">
        <w:rPr>
          <w:rFonts w:cs="Arial"/>
          <w:szCs w:val="24"/>
        </w:rPr>
        <w:t>.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Konvergence je podmín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na 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inností 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í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</w:t>
      </w:r>
      <w:r w:rsidR="00A60EBC">
        <w:rPr>
          <w:rFonts w:cs="Arial"/>
          <w:szCs w:val="24"/>
        </w:rPr>
        <w:t>ě</w:t>
      </w:r>
      <w:r w:rsidRPr="00A60EBC">
        <w:rPr>
          <w:rFonts w:cs="Arial"/>
          <w:szCs w:val="24"/>
        </w:rPr>
        <w:t xml:space="preserve"> pruhovaných ohybových sval</w:t>
      </w:r>
      <w:r w:rsidR="00A60EBC">
        <w:rPr>
          <w:rFonts w:cs="Arial"/>
          <w:szCs w:val="24"/>
        </w:rPr>
        <w:t>ů</w:t>
      </w:r>
      <w:r w:rsidR="00906F26">
        <w:rPr>
          <w:rFonts w:cs="Arial"/>
          <w:szCs w:val="24"/>
        </w:rPr>
        <w:t xml:space="preserve"> </w:t>
      </w:r>
      <w:r w:rsidRPr="00A60EBC">
        <w:rPr>
          <w:rFonts w:cs="Arial"/>
          <w:szCs w:val="24"/>
        </w:rPr>
        <w:t>p</w:t>
      </w:r>
      <w:r w:rsidR="00A60EBC">
        <w:rPr>
          <w:rFonts w:cs="Arial"/>
          <w:szCs w:val="24"/>
        </w:rPr>
        <w:t>ř</w:t>
      </w:r>
      <w:r w:rsidRPr="00A60EBC">
        <w:rPr>
          <w:rFonts w:cs="Arial"/>
          <w:szCs w:val="24"/>
        </w:rPr>
        <w:t>i stá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ení o</w:t>
      </w:r>
      <w:r w:rsidR="00A60EBC">
        <w:rPr>
          <w:rFonts w:cs="Arial"/>
          <w:szCs w:val="24"/>
        </w:rPr>
        <w:t>č</w:t>
      </w:r>
      <w:r w:rsidRPr="00A60EBC">
        <w:rPr>
          <w:rFonts w:cs="Arial"/>
          <w:szCs w:val="24"/>
        </w:rPr>
        <w:t>ních bulb</w:t>
      </w:r>
      <w:r w:rsidR="00A60EBC">
        <w:rPr>
          <w:rFonts w:cs="Arial"/>
          <w:szCs w:val="24"/>
        </w:rPr>
        <w:t>ů</w:t>
      </w:r>
      <w:r w:rsidRPr="00A60EBC">
        <w:rPr>
          <w:rFonts w:cs="Arial"/>
          <w:szCs w:val="24"/>
        </w:rPr>
        <w:t xml:space="preserve"> v d</w:t>
      </w:r>
      <w:r w:rsidR="00A60EBC">
        <w:rPr>
          <w:rFonts w:cs="Arial"/>
          <w:szCs w:val="24"/>
        </w:rPr>
        <w:t>ů</w:t>
      </w:r>
      <w:r w:rsidRPr="00A60EBC">
        <w:rPr>
          <w:rFonts w:cs="Arial"/>
          <w:szCs w:val="24"/>
        </w:rPr>
        <w:t>sledku dívání se do blízka. Akomodace v</w:t>
      </w:r>
      <w:r w:rsidR="00906F26">
        <w:rPr>
          <w:rFonts w:cs="Arial"/>
          <w:szCs w:val="24"/>
        </w:rPr>
        <w:t> </w:t>
      </w:r>
      <w:r w:rsidRPr="00552F85">
        <w:rPr>
          <w:rFonts w:cs="Arial"/>
          <w:szCs w:val="24"/>
        </w:rPr>
        <w:t>sou</w:t>
      </w:r>
      <w:r w:rsidR="00A60EBC" w:rsidRPr="00552F85">
        <w:rPr>
          <w:rFonts w:cs="Arial"/>
          <w:szCs w:val="24"/>
        </w:rPr>
        <w:t>č</w:t>
      </w:r>
      <w:r w:rsidRPr="00552F85">
        <w:rPr>
          <w:rFonts w:cs="Arial"/>
          <w:szCs w:val="24"/>
        </w:rPr>
        <w:t>innosti</w:t>
      </w:r>
      <w:r w:rsidR="00906F26" w:rsidRPr="00552F85">
        <w:rPr>
          <w:rFonts w:cs="Arial"/>
          <w:szCs w:val="24"/>
        </w:rPr>
        <w:t xml:space="preserve"> </w:t>
      </w:r>
      <w:r w:rsidR="00E62B22" w:rsidRPr="00552F85">
        <w:t xml:space="preserve">s konvergencí umožňuje </w:t>
      </w:r>
      <w:r w:rsidR="00552F85">
        <w:t>fixaci</w:t>
      </w:r>
      <w:r w:rsidR="00E62B22" w:rsidRPr="00552F85">
        <w:t xml:space="preserve"> na </w:t>
      </w:r>
      <w:r w:rsidR="00552F85">
        <w:t>k</w:t>
      </w:r>
      <w:r w:rsidR="00E62B22" w:rsidRPr="00552F85">
        <w:t>onkrétní předm</w:t>
      </w:r>
      <w:r w:rsidR="00171941" w:rsidRPr="00552F85">
        <w:t>ě</w:t>
      </w:r>
      <w:r w:rsidR="00E62B22" w:rsidRPr="00552F85">
        <w:t>ty.</w:t>
      </w:r>
    </w:p>
    <w:p w:rsidR="00906F26" w:rsidRDefault="00906F26" w:rsidP="006D5BAA">
      <w:pPr>
        <w:ind w:firstLine="0"/>
        <w:rPr>
          <w:b/>
        </w:rPr>
      </w:pPr>
      <w:bookmarkStart w:id="0" w:name="_GoBack"/>
      <w:bookmarkEnd w:id="0"/>
    </w:p>
    <w:sectPr w:rsidR="00906F26" w:rsidSect="0054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5A"/>
    <w:multiLevelType w:val="hybridMultilevel"/>
    <w:tmpl w:val="09681C66"/>
    <w:lvl w:ilvl="0" w:tplc="31A02F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700471"/>
    <w:multiLevelType w:val="hybridMultilevel"/>
    <w:tmpl w:val="185A92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0501E68"/>
    <w:multiLevelType w:val="hybridMultilevel"/>
    <w:tmpl w:val="8518569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1505135"/>
    <w:multiLevelType w:val="hybridMultilevel"/>
    <w:tmpl w:val="5C269D1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B7"/>
    <w:rsid w:val="000073CE"/>
    <w:rsid w:val="000375F5"/>
    <w:rsid w:val="00081BFC"/>
    <w:rsid w:val="00171941"/>
    <w:rsid w:val="0017497F"/>
    <w:rsid w:val="001C5AA1"/>
    <w:rsid w:val="002269DB"/>
    <w:rsid w:val="002F58D8"/>
    <w:rsid w:val="003276BF"/>
    <w:rsid w:val="003B4E5B"/>
    <w:rsid w:val="0054082E"/>
    <w:rsid w:val="00552F85"/>
    <w:rsid w:val="005E6EB7"/>
    <w:rsid w:val="006D5BAA"/>
    <w:rsid w:val="00827637"/>
    <w:rsid w:val="00906F26"/>
    <w:rsid w:val="00A60EBC"/>
    <w:rsid w:val="00B341D7"/>
    <w:rsid w:val="00C002AD"/>
    <w:rsid w:val="00E62B22"/>
    <w:rsid w:val="00E71928"/>
    <w:rsid w:val="00F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637"/>
  </w:style>
  <w:style w:type="paragraph" w:styleId="Nadpis1">
    <w:name w:val="heading 1"/>
    <w:basedOn w:val="Normln"/>
    <w:next w:val="Normln"/>
    <w:link w:val="Nadpis1Char"/>
    <w:uiPriority w:val="9"/>
    <w:qFormat/>
    <w:rsid w:val="00A60EBC"/>
    <w:pPr>
      <w:pBdr>
        <w:bottom w:val="single" w:sz="12" w:space="1" w:color="E65B01" w:themeColor="accent1" w:themeShade="BF"/>
      </w:pBdr>
      <w:spacing w:before="24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637"/>
    <w:pPr>
      <w:pBdr>
        <w:bottom w:val="single" w:sz="8" w:space="1" w:color="FE863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637"/>
    <w:pPr>
      <w:pBdr>
        <w:bottom w:val="single" w:sz="4" w:space="1" w:color="FEB68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637"/>
    <w:pPr>
      <w:pBdr>
        <w:bottom w:val="single" w:sz="4" w:space="2" w:color="FECEA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6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E8637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6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E8637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6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6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6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EBC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637"/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637"/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637"/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637"/>
    <w:rPr>
      <w:rFonts w:asciiTheme="majorHAnsi" w:eastAsiaTheme="majorEastAsia" w:hAnsiTheme="majorHAnsi" w:cstheme="majorBidi"/>
      <w:color w:val="FE8637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637"/>
    <w:rPr>
      <w:rFonts w:asciiTheme="majorHAnsi" w:eastAsiaTheme="majorEastAsia" w:hAnsiTheme="majorHAnsi" w:cstheme="majorBidi"/>
      <w:i/>
      <w:iCs/>
      <w:color w:val="FE8637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637"/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637"/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637"/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763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7637"/>
    <w:pPr>
      <w:pBdr>
        <w:top w:val="single" w:sz="8" w:space="10" w:color="FEC29B" w:themeColor="accent1" w:themeTint="7F"/>
        <w:bottom w:val="single" w:sz="24" w:space="15" w:color="B32C1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27637"/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76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7637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27637"/>
    <w:rPr>
      <w:b/>
      <w:bCs/>
      <w:spacing w:val="0"/>
    </w:rPr>
  </w:style>
  <w:style w:type="character" w:styleId="Zvraznn">
    <w:name w:val="Emphasis"/>
    <w:uiPriority w:val="20"/>
    <w:qFormat/>
    <w:rsid w:val="00827637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27637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27637"/>
  </w:style>
  <w:style w:type="paragraph" w:styleId="Odstavecseseznamem">
    <w:name w:val="List Paragraph"/>
    <w:basedOn w:val="Normln"/>
    <w:uiPriority w:val="34"/>
    <w:qFormat/>
    <w:rsid w:val="0082763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76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276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637"/>
    <w:pPr>
      <w:pBdr>
        <w:top w:val="single" w:sz="12" w:space="10" w:color="FECEAE" w:themeColor="accent1" w:themeTint="66"/>
        <w:left w:val="single" w:sz="36" w:space="4" w:color="FE8637" w:themeColor="accent1"/>
        <w:bottom w:val="single" w:sz="24" w:space="10" w:color="B32C16" w:themeColor="accent3"/>
        <w:right w:val="single" w:sz="36" w:space="4" w:color="FE8637" w:themeColor="accent1"/>
      </w:pBdr>
      <w:shd w:val="clear" w:color="auto" w:fill="FE863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6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E8637" w:themeFill="accent1"/>
    </w:rPr>
  </w:style>
  <w:style w:type="character" w:styleId="Zdraznnjemn">
    <w:name w:val="Subtle Emphasis"/>
    <w:uiPriority w:val="19"/>
    <w:qFormat/>
    <w:rsid w:val="0082763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27637"/>
    <w:rPr>
      <w:b/>
      <w:bCs/>
      <w:i/>
      <w:iCs/>
      <w:color w:val="FE8637" w:themeColor="accent1"/>
      <w:sz w:val="22"/>
      <w:szCs w:val="22"/>
    </w:rPr>
  </w:style>
  <w:style w:type="character" w:styleId="Odkazjemn">
    <w:name w:val="Subtle Reference"/>
    <w:uiPriority w:val="31"/>
    <w:qFormat/>
    <w:rsid w:val="00827637"/>
    <w:rPr>
      <w:color w:val="auto"/>
      <w:u w:val="single" w:color="B32C16" w:themeColor="accent3"/>
    </w:rPr>
  </w:style>
  <w:style w:type="character" w:styleId="Odkazintenzivn">
    <w:name w:val="Intense Reference"/>
    <w:basedOn w:val="Standardnpsmoodstavce"/>
    <w:uiPriority w:val="32"/>
    <w:qFormat/>
    <w:rsid w:val="00827637"/>
    <w:rPr>
      <w:b/>
      <w:bCs/>
      <w:color w:val="852010" w:themeColor="accent3" w:themeShade="BF"/>
      <w:u w:val="single" w:color="B32C16" w:themeColor="accent3"/>
    </w:rPr>
  </w:style>
  <w:style w:type="character" w:styleId="Nzevknihy">
    <w:name w:val="Book Title"/>
    <w:basedOn w:val="Standardnpsmoodstavce"/>
    <w:uiPriority w:val="33"/>
    <w:qFormat/>
    <w:rsid w:val="008276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763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637"/>
  </w:style>
  <w:style w:type="paragraph" w:styleId="Nadpis1">
    <w:name w:val="heading 1"/>
    <w:basedOn w:val="Normln"/>
    <w:next w:val="Normln"/>
    <w:link w:val="Nadpis1Char"/>
    <w:uiPriority w:val="9"/>
    <w:qFormat/>
    <w:rsid w:val="00A60EBC"/>
    <w:pPr>
      <w:pBdr>
        <w:bottom w:val="single" w:sz="12" w:space="1" w:color="E65B01" w:themeColor="accent1" w:themeShade="BF"/>
      </w:pBdr>
      <w:spacing w:before="24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637"/>
    <w:pPr>
      <w:pBdr>
        <w:bottom w:val="single" w:sz="8" w:space="1" w:color="FE863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637"/>
    <w:pPr>
      <w:pBdr>
        <w:bottom w:val="single" w:sz="4" w:space="1" w:color="FEB68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637"/>
    <w:pPr>
      <w:pBdr>
        <w:bottom w:val="single" w:sz="4" w:space="2" w:color="FECEA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6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E8637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6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E8637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6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6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6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EBC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637"/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637"/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637"/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637"/>
    <w:rPr>
      <w:rFonts w:asciiTheme="majorHAnsi" w:eastAsiaTheme="majorEastAsia" w:hAnsiTheme="majorHAnsi" w:cstheme="majorBidi"/>
      <w:color w:val="FE8637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637"/>
    <w:rPr>
      <w:rFonts w:asciiTheme="majorHAnsi" w:eastAsiaTheme="majorEastAsia" w:hAnsiTheme="majorHAnsi" w:cstheme="majorBidi"/>
      <w:i/>
      <w:iCs/>
      <w:color w:val="FE8637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637"/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637"/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637"/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763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7637"/>
    <w:pPr>
      <w:pBdr>
        <w:top w:val="single" w:sz="8" w:space="10" w:color="FEC29B" w:themeColor="accent1" w:themeTint="7F"/>
        <w:bottom w:val="single" w:sz="24" w:space="15" w:color="B32C1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27637"/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76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7637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27637"/>
    <w:rPr>
      <w:b/>
      <w:bCs/>
      <w:spacing w:val="0"/>
    </w:rPr>
  </w:style>
  <w:style w:type="character" w:styleId="Zvraznn">
    <w:name w:val="Emphasis"/>
    <w:uiPriority w:val="20"/>
    <w:qFormat/>
    <w:rsid w:val="00827637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27637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27637"/>
  </w:style>
  <w:style w:type="paragraph" w:styleId="Odstavecseseznamem">
    <w:name w:val="List Paragraph"/>
    <w:basedOn w:val="Normln"/>
    <w:uiPriority w:val="34"/>
    <w:qFormat/>
    <w:rsid w:val="0082763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76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276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637"/>
    <w:pPr>
      <w:pBdr>
        <w:top w:val="single" w:sz="12" w:space="10" w:color="FECEAE" w:themeColor="accent1" w:themeTint="66"/>
        <w:left w:val="single" w:sz="36" w:space="4" w:color="FE8637" w:themeColor="accent1"/>
        <w:bottom w:val="single" w:sz="24" w:space="10" w:color="B32C16" w:themeColor="accent3"/>
        <w:right w:val="single" w:sz="36" w:space="4" w:color="FE8637" w:themeColor="accent1"/>
      </w:pBdr>
      <w:shd w:val="clear" w:color="auto" w:fill="FE863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6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E8637" w:themeFill="accent1"/>
    </w:rPr>
  </w:style>
  <w:style w:type="character" w:styleId="Zdraznnjemn">
    <w:name w:val="Subtle Emphasis"/>
    <w:uiPriority w:val="19"/>
    <w:qFormat/>
    <w:rsid w:val="0082763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27637"/>
    <w:rPr>
      <w:b/>
      <w:bCs/>
      <w:i/>
      <w:iCs/>
      <w:color w:val="FE8637" w:themeColor="accent1"/>
      <w:sz w:val="22"/>
      <w:szCs w:val="22"/>
    </w:rPr>
  </w:style>
  <w:style w:type="character" w:styleId="Odkazjemn">
    <w:name w:val="Subtle Reference"/>
    <w:uiPriority w:val="31"/>
    <w:qFormat/>
    <w:rsid w:val="00827637"/>
    <w:rPr>
      <w:color w:val="auto"/>
      <w:u w:val="single" w:color="B32C16" w:themeColor="accent3"/>
    </w:rPr>
  </w:style>
  <w:style w:type="character" w:styleId="Odkazintenzivn">
    <w:name w:val="Intense Reference"/>
    <w:basedOn w:val="Standardnpsmoodstavce"/>
    <w:uiPriority w:val="32"/>
    <w:qFormat/>
    <w:rsid w:val="00827637"/>
    <w:rPr>
      <w:b/>
      <w:bCs/>
      <w:color w:val="852010" w:themeColor="accent3" w:themeShade="BF"/>
      <w:u w:val="single" w:color="B32C16" w:themeColor="accent3"/>
    </w:rPr>
  </w:style>
  <w:style w:type="character" w:styleId="Nzevknihy">
    <w:name w:val="Book Title"/>
    <w:basedOn w:val="Standardnpsmoodstavce"/>
    <w:uiPriority w:val="33"/>
    <w:qFormat/>
    <w:rsid w:val="008276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763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Chmelik</dc:creator>
  <cp:lastModifiedBy>Radim Chmelik</cp:lastModifiedBy>
  <cp:revision>17</cp:revision>
  <cp:lastPrinted>2011-09-21T08:37:00Z</cp:lastPrinted>
  <dcterms:created xsi:type="dcterms:W3CDTF">2011-09-20T18:01:00Z</dcterms:created>
  <dcterms:modified xsi:type="dcterms:W3CDTF">2011-10-26T08:29:00Z</dcterms:modified>
</cp:coreProperties>
</file>