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31" w:rsidRPr="00152331" w:rsidRDefault="00152331" w:rsidP="00152331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bookmarkStart w:id="0" w:name="_GoBack"/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</w:t>
      </w:r>
      <w:r w:rsidR="00852D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LZ</w:t>
      </w:r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F0</w:t>
      </w:r>
      <w:r w:rsidR="00852D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3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1</w:t>
      </w:r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1c </w:t>
      </w:r>
      <w:r w:rsidR="00852D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Základy f</w:t>
      </w:r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armakologie – cvičení</w:t>
      </w:r>
      <w:bookmarkEnd w:id="0"/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852D8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2</w:t>
      </w:r>
      <w:r w:rsidRPr="001523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152331" w:rsidRPr="00152331" w:rsidRDefault="00152331" w:rsidP="001523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7608C" w:rsidRDefault="00152331" w:rsidP="00152331">
      <w:pPr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Farmakokinetické procesy a parametry. Terapeutické monitorování plazmatických koncentrací léčiv.</w:t>
      </w:r>
    </w:p>
    <w:p w:rsidR="00152331" w:rsidRPr="00852D80" w:rsidRDefault="00152331" w:rsidP="00852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D80">
        <w:rPr>
          <w:rFonts w:ascii="Times New Roman" w:hAnsi="Times New Roman" w:cs="Times New Roman"/>
          <w:b/>
          <w:sz w:val="28"/>
          <w:szCs w:val="28"/>
        </w:rPr>
        <w:t>Farmakokinetické procesy a parametry</w:t>
      </w:r>
      <w:r w:rsidRPr="00852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Farmakokinetické děje = absorpce, distribuce, biotransformace, exkrece (ADME)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Absorpce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průnik rozpuštěného léčiva z místa podání do krve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parametry: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absorpční konstanta </w:t>
      </w:r>
      <w:proofErr w:type="spellStart"/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a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rychlost absorpce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biologická dostupnost F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udává, kolik % podané dávky se dostane do krve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max. koncentrace v plazmě po jednorázovém podání 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max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udává dobu do dosažení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Distribuce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průnik léčiva z krve do periferie a zpět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dynamická rovnováha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parametr: 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distribuční objem </w:t>
      </w:r>
      <w:proofErr w:type="spellStart"/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cs-CZ"/>
        </w:rPr>
        <w:t>d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ukazuje schopnost léčiva pronikat do tkání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čím je větší, tím více se léčivo koncentruje v periferní tkáni a méně je v krvi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Biotransformace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– „metabolismus“ léčiv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 </w:t>
      </w:r>
      <w:proofErr w:type="gram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fáze:  enzymy</w:t>
      </w:r>
      <w:proofErr w:type="gram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cytochromu P450, hydrolázy, reduktázy</w:t>
      </w:r>
    </w:p>
    <w:p w:rsidR="00852D80" w:rsidRPr="00852D80" w:rsidRDefault="00852D80" w:rsidP="00852D80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fáze: konjugace s acetátem, sulfátem,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glukuronovou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kys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žluč. </w:t>
      </w:r>
      <w:proofErr w:type="gram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kyselinami</w:t>
      </w:r>
      <w:proofErr w:type="gram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glutathionem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Exkrece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: ledviny (moč – do M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W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albuminu), játra (žluč, stolice), plíce (vzduch, těkavé látky)…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Eliminace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= biotransformace + exkrece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2 typy eliminace: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B10B5DC" wp14:editId="3B1D82E1">
            <wp:simplePos x="0" y="0"/>
            <wp:positionH relativeFrom="column">
              <wp:posOffset>114300</wp:posOffset>
            </wp:positionH>
            <wp:positionV relativeFrom="paragraph">
              <wp:posOffset>198755</wp:posOffset>
            </wp:positionV>
            <wp:extent cx="24098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5" y="21510"/>
                <wp:lineTo x="2151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dle tzv. 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lineární kinetiky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(1. řádu)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dle tzv. </w:t>
      </w:r>
      <w:r w:rsidRPr="00852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nelineární kinetiky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(0. řádu) 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7632C6EE" wp14:editId="15068675">
            <wp:simplePos x="0" y="0"/>
            <wp:positionH relativeFrom="column">
              <wp:posOffset>561975</wp:posOffset>
            </wp:positionH>
            <wp:positionV relativeFrom="paragraph">
              <wp:posOffset>23495</wp:posOffset>
            </wp:positionV>
            <wp:extent cx="2266315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Parametry lineární kinetiky:</w:t>
      </w:r>
    </w:p>
    <w:p w:rsidR="00852D80" w:rsidRPr="00852D80" w:rsidRDefault="00852D80" w:rsidP="00852D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eliminační konstanta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Cl -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farmakokinetické parametry (+ výpočty)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= dosažená max. koncentrace v plazmě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doba k dosažení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max</w:t>
      </w:r>
      <w:proofErr w:type="spellEnd"/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a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= absorpční konstanta; relativní rychlost absorpce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eliminační konstanta = ln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c1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-ln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c2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/t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-t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relativní rychlost eliminace (% za hod)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1/2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= ln2/k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; doba, za kterou klesne koncentrace v plazmě na 1/2 původní koncentrace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=  F.D/AUC</w:t>
      </w:r>
      <w:proofErr w:type="gram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.k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; distribuční objem; vyjadřuje schopnost léčiva pronikat do tkání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Cl =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ren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hep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proofErr w:type="gram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Cl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pl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...+ Cl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i</w:t>
      </w:r>
      <w:proofErr w:type="gram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clearance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vyjadřuje eliminační schopnost, kolik ml plazmy se za určitou časovou jednotku očistí od léčiva</w:t>
      </w:r>
    </w:p>
    <w:p w:rsidR="00852D80" w:rsidRPr="00852D80" w:rsidRDefault="00852D80" w:rsidP="00852D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AUC = D/ Cl = C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0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D/ </w:t>
      </w:r>
      <w:proofErr w:type="spellStart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e</w:t>
      </w:r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.V</w:t>
      </w:r>
      <w:r w:rsidRPr="00852D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d</w:t>
      </w:r>
      <w:proofErr w:type="spellEnd"/>
      <w:r w:rsidRPr="00852D80">
        <w:rPr>
          <w:rFonts w:ascii="Times New Roman" w:eastAsia="Times New Roman" w:hAnsi="Times New Roman" w:cs="Times New Roman"/>
          <w:sz w:val="24"/>
          <w:szCs w:val="24"/>
          <w:lang w:eastAsia="cs-CZ"/>
        </w:rPr>
        <w:t>; plocha pod koncentrační křivkou, vyjadřuje „expozici léčivem“ v čase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Absorpce a biologická dostupnost</w:t>
      </w: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52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Distribuční objem a koncentrace léčiva ve tkáních</w:t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435C19FE" wp14:editId="3F5E0110">
            <wp:simplePos x="0" y="0"/>
            <wp:positionH relativeFrom="column">
              <wp:posOffset>3781425</wp:posOffset>
            </wp:positionH>
            <wp:positionV relativeFrom="paragraph">
              <wp:posOffset>177165</wp:posOffset>
            </wp:positionV>
            <wp:extent cx="259397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15" y="21390"/>
                <wp:lineTo x="2141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2D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9AD5C8" wp14:editId="030826B0">
            <wp:extent cx="3688382" cy="1914525"/>
            <wp:effectExtent l="0" t="0" r="7620" b="0"/>
            <wp:docPr id="5" name="Obrázek 5" descr="intu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up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755" cy="19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80" w:rsidRPr="00852D80" w:rsidRDefault="00852D80" w:rsidP="00852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52331" w:rsidRPr="00852D80" w:rsidRDefault="00152331" w:rsidP="00852D80">
      <w:pPr>
        <w:pStyle w:val="Nadpis2"/>
        <w:rPr>
          <w:b/>
          <w:sz w:val="28"/>
          <w:szCs w:val="28"/>
        </w:rPr>
      </w:pPr>
      <w:r w:rsidRPr="00852D80">
        <w:rPr>
          <w:b/>
          <w:sz w:val="28"/>
          <w:szCs w:val="28"/>
        </w:rPr>
        <w:t xml:space="preserve">TDM = </w:t>
      </w:r>
      <w:proofErr w:type="spellStart"/>
      <w:r w:rsidRPr="00852D80">
        <w:rPr>
          <w:b/>
          <w:sz w:val="28"/>
          <w:szCs w:val="28"/>
        </w:rPr>
        <w:t>Therapeutic</w:t>
      </w:r>
      <w:proofErr w:type="spellEnd"/>
      <w:r w:rsidRPr="00852D80">
        <w:rPr>
          <w:b/>
          <w:sz w:val="28"/>
          <w:szCs w:val="28"/>
        </w:rPr>
        <w:t xml:space="preserve"> </w:t>
      </w:r>
      <w:proofErr w:type="spellStart"/>
      <w:r w:rsidRPr="00852D80">
        <w:rPr>
          <w:b/>
          <w:sz w:val="28"/>
          <w:szCs w:val="28"/>
        </w:rPr>
        <w:t>Drug</w:t>
      </w:r>
      <w:proofErr w:type="spellEnd"/>
      <w:r w:rsidRPr="00852D80">
        <w:rPr>
          <w:b/>
          <w:sz w:val="28"/>
          <w:szCs w:val="28"/>
        </w:rPr>
        <w:t xml:space="preserve"> Monitoring</w:t>
      </w:r>
    </w:p>
    <w:p w:rsidR="00152331" w:rsidRPr="004F5C48" w:rsidRDefault="00152331" w:rsidP="0015233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C48">
        <w:rPr>
          <w:rFonts w:ascii="Times New Roman" w:hAnsi="Times New Roman" w:cs="Times New Roman"/>
          <w:sz w:val="24"/>
          <w:szCs w:val="24"/>
        </w:rPr>
        <w:t>stanovení koncentrací vybraných léčiv v biologickém materiálu (především v krvi)</w:t>
      </w:r>
    </w:p>
    <w:p w:rsidR="00152331" w:rsidRPr="004F5C48" w:rsidRDefault="00152331" w:rsidP="0015233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C48">
        <w:rPr>
          <w:rFonts w:ascii="Times New Roman" w:hAnsi="Times New Roman" w:cs="Times New Roman"/>
          <w:sz w:val="24"/>
          <w:szCs w:val="24"/>
        </w:rPr>
        <w:t xml:space="preserve">farmakokinetická analýza s využitím software (např. MW </w:t>
      </w:r>
      <w:proofErr w:type="spellStart"/>
      <w:r w:rsidRPr="004F5C48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Pr="004F5C48">
        <w:rPr>
          <w:rFonts w:ascii="Times New Roman" w:hAnsi="Times New Roman" w:cs="Times New Roman"/>
          <w:sz w:val="24"/>
          <w:szCs w:val="24"/>
        </w:rPr>
        <w:t xml:space="preserve"> 3.30)</w:t>
      </w:r>
    </w:p>
    <w:p w:rsidR="00152331" w:rsidRPr="004F5C48" w:rsidRDefault="00152331" w:rsidP="0015233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C48">
        <w:rPr>
          <w:rFonts w:ascii="Times New Roman" w:hAnsi="Times New Roman" w:cs="Times New Roman"/>
          <w:sz w:val="24"/>
          <w:szCs w:val="24"/>
        </w:rPr>
        <w:t xml:space="preserve">interpretace stanovených koncentrací léků </w:t>
      </w:r>
    </w:p>
    <w:p w:rsidR="00152331" w:rsidRPr="004F5C48" w:rsidRDefault="00152331" w:rsidP="0015233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C48">
        <w:rPr>
          <w:rFonts w:ascii="Times New Roman" w:hAnsi="Times New Roman" w:cs="Times New Roman"/>
          <w:sz w:val="24"/>
          <w:szCs w:val="24"/>
        </w:rPr>
        <w:t>doporučení individuální úpravy dávky léku potřebné k dosažení terapeutického optima: v krvi  - snížení/zvýšení dávky, prodloužení/zkrácení dávkovacího intervalu, změna aplikačního způsobu</w:t>
      </w:r>
    </w:p>
    <w:p w:rsidR="00152331" w:rsidRPr="004F5C48" w:rsidRDefault="00152331" w:rsidP="0015233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C48">
        <w:rPr>
          <w:rFonts w:ascii="Times New Roman" w:hAnsi="Times New Roman" w:cs="Times New Roman"/>
          <w:sz w:val="24"/>
          <w:szCs w:val="24"/>
        </w:rPr>
        <w:t>obvyklé nebo nutné u léčiv se strmou křivkou závislosti efektu na dávce, nízkým terapeutickým indexem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C48">
        <w:rPr>
          <w:rFonts w:ascii="Times New Roman" w:hAnsi="Times New Roman" w:cs="Times New Roman"/>
          <w:sz w:val="24"/>
          <w:szCs w:val="24"/>
        </w:rPr>
        <w:t xml:space="preserve"> s kinetikou 0. řádu (nelineární saturační kinetikou eliminace)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31" w:rsidRDefault="00152331" w:rsidP="00152331">
      <w:pPr>
        <w:ind w:left="360"/>
        <w:rPr>
          <w:rFonts w:ascii="Times New Roman" w:hAnsi="Times New Roman" w:cs="Times New Roman"/>
          <w:sz w:val="24"/>
          <w:szCs w:val="24"/>
        </w:rPr>
      </w:pPr>
      <w:r w:rsidRPr="004F5C4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8818708" wp14:editId="4C2631F9">
            <wp:simplePos x="0" y="0"/>
            <wp:positionH relativeFrom="column">
              <wp:posOffset>1685925</wp:posOffset>
            </wp:positionH>
            <wp:positionV relativeFrom="paragraph">
              <wp:posOffset>262255</wp:posOffset>
            </wp:positionV>
            <wp:extent cx="3619500" cy="2574290"/>
            <wp:effectExtent l="0" t="0" r="0" b="0"/>
            <wp:wrapTight wrapText="bothSides">
              <wp:wrapPolygon edited="0">
                <wp:start x="0" y="0"/>
                <wp:lineTo x="0" y="21419"/>
                <wp:lineTo x="21486" y="21419"/>
                <wp:lineTo x="214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31" w:rsidRPr="004F5C48" w:rsidRDefault="00152331" w:rsidP="001523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2331" w:rsidRDefault="00152331" w:rsidP="00152331">
      <w:r w:rsidRPr="004F5C4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650DA93" wp14:editId="66DDECE0">
            <wp:simplePos x="0" y="0"/>
            <wp:positionH relativeFrom="column">
              <wp:posOffset>1297305</wp:posOffset>
            </wp:positionH>
            <wp:positionV relativeFrom="paragraph">
              <wp:posOffset>2526030</wp:posOffset>
            </wp:positionV>
            <wp:extent cx="400812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56" y="21433"/>
                <wp:lineTo x="214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31" w:rsidRPr="00152331" w:rsidRDefault="00152331" w:rsidP="00152331">
      <w:pPr>
        <w:rPr>
          <w:rFonts w:ascii="Times New Roman" w:hAnsi="Times New Roman" w:cs="Times New Roman"/>
          <w:sz w:val="24"/>
          <w:szCs w:val="24"/>
        </w:rPr>
      </w:pPr>
    </w:p>
    <w:sectPr w:rsidR="00152331" w:rsidRPr="00152331" w:rsidSect="00152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770"/>
    <w:multiLevelType w:val="hybridMultilevel"/>
    <w:tmpl w:val="9C1C5E9E"/>
    <w:lvl w:ilvl="0" w:tplc="EE28FD5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31"/>
    <w:rsid w:val="00152331"/>
    <w:rsid w:val="0037608C"/>
    <w:rsid w:val="008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52331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2331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523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52331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2331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523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janam</cp:lastModifiedBy>
  <cp:revision>2</cp:revision>
  <dcterms:created xsi:type="dcterms:W3CDTF">2013-09-12T12:28:00Z</dcterms:created>
  <dcterms:modified xsi:type="dcterms:W3CDTF">2013-09-12T12:28:00Z</dcterms:modified>
</cp:coreProperties>
</file>