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004" w:rsidRDefault="000E07FC" w:rsidP="000E0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18"/>
          <w:szCs w:val="18"/>
        </w:rPr>
      </w:pPr>
      <w:r w:rsidRPr="000E07FC">
        <w:rPr>
          <w:sz w:val="18"/>
          <w:szCs w:val="18"/>
        </w:rPr>
        <w:t xml:space="preserve">Ústav </w:t>
      </w:r>
      <w:r w:rsidR="00D65E17">
        <w:rPr>
          <w:sz w:val="18"/>
          <w:szCs w:val="18"/>
        </w:rPr>
        <w:t>ochrany a podpory zdraví</w:t>
      </w:r>
      <w:bookmarkStart w:id="0" w:name="_GoBack"/>
      <w:bookmarkEnd w:id="0"/>
      <w:r w:rsidRPr="000E07FC">
        <w:rPr>
          <w:sz w:val="18"/>
          <w:szCs w:val="18"/>
        </w:rPr>
        <w:t xml:space="preserve"> Lékařské fakulty Masarykovy univerzity, Kamenice 5, 625 00 Brno</w:t>
      </w:r>
    </w:p>
    <w:p w:rsidR="000E07FC" w:rsidRDefault="000E07FC" w:rsidP="000E07FC">
      <w:pPr>
        <w:spacing w:line="240" w:lineRule="auto"/>
        <w:rPr>
          <w:sz w:val="18"/>
          <w:szCs w:val="18"/>
        </w:rPr>
      </w:pPr>
    </w:p>
    <w:p w:rsidR="000E07FC" w:rsidRDefault="000E07FC" w:rsidP="000E07FC">
      <w:pPr>
        <w:spacing w:line="240" w:lineRule="auto"/>
        <w:rPr>
          <w:sz w:val="18"/>
          <w:szCs w:val="18"/>
        </w:rPr>
      </w:pPr>
    </w:p>
    <w:p w:rsidR="000E07FC" w:rsidRPr="007A5B98" w:rsidRDefault="000E07FC" w:rsidP="000E0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sz w:val="36"/>
          <w:szCs w:val="36"/>
        </w:rPr>
      </w:pPr>
    </w:p>
    <w:p w:rsidR="00925E08" w:rsidRPr="007A5B98" w:rsidRDefault="000E07FC" w:rsidP="00AB5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sz w:val="36"/>
          <w:szCs w:val="36"/>
        </w:rPr>
      </w:pPr>
      <w:r w:rsidRPr="007A5B98">
        <w:rPr>
          <w:sz w:val="36"/>
          <w:szCs w:val="36"/>
        </w:rPr>
        <w:t>Tematické okruhy výuky </w:t>
      </w:r>
      <w:r w:rsidR="00894434" w:rsidRPr="007A5B98">
        <w:rPr>
          <w:sz w:val="36"/>
          <w:szCs w:val="36"/>
        </w:rPr>
        <w:t>V</w:t>
      </w:r>
      <w:r w:rsidR="00AB5887" w:rsidRPr="007A5B98">
        <w:rPr>
          <w:sz w:val="36"/>
          <w:szCs w:val="36"/>
        </w:rPr>
        <w:t xml:space="preserve">eřejného zdravotnictví </w:t>
      </w:r>
    </w:p>
    <w:p w:rsidR="00C51DC2" w:rsidRPr="007A5B98" w:rsidRDefault="00C51DC2" w:rsidP="00AB5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sz w:val="36"/>
          <w:szCs w:val="36"/>
        </w:rPr>
      </w:pPr>
      <w:r w:rsidRPr="007A5B98">
        <w:rPr>
          <w:sz w:val="36"/>
          <w:szCs w:val="36"/>
        </w:rPr>
        <w:t>(MFVZ091, MPVZ091, BVVZ0511, BTVZ0111)</w:t>
      </w:r>
    </w:p>
    <w:p w:rsidR="000E07FC" w:rsidRPr="007A5B98" w:rsidRDefault="00AB5887" w:rsidP="00AB5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sz w:val="36"/>
          <w:szCs w:val="36"/>
        </w:rPr>
      </w:pPr>
      <w:r w:rsidRPr="007A5B98">
        <w:rPr>
          <w:sz w:val="36"/>
          <w:szCs w:val="36"/>
        </w:rPr>
        <w:t xml:space="preserve">ve </w:t>
      </w:r>
      <w:r w:rsidR="000E07FC" w:rsidRPr="007A5B98">
        <w:rPr>
          <w:sz w:val="36"/>
          <w:szCs w:val="36"/>
        </w:rPr>
        <w:t>školní</w:t>
      </w:r>
      <w:r w:rsidRPr="007A5B98">
        <w:rPr>
          <w:sz w:val="36"/>
          <w:szCs w:val="36"/>
        </w:rPr>
        <w:t>m roce</w:t>
      </w:r>
      <w:r w:rsidR="000E07FC" w:rsidRPr="007A5B98">
        <w:rPr>
          <w:sz w:val="36"/>
          <w:szCs w:val="36"/>
        </w:rPr>
        <w:t xml:space="preserve"> 201</w:t>
      </w:r>
      <w:r w:rsidR="00D65E17">
        <w:rPr>
          <w:sz w:val="36"/>
          <w:szCs w:val="36"/>
        </w:rPr>
        <w:t>4</w:t>
      </w:r>
      <w:r w:rsidRPr="007A5B98">
        <w:rPr>
          <w:sz w:val="36"/>
          <w:szCs w:val="36"/>
        </w:rPr>
        <w:t>/201</w:t>
      </w:r>
      <w:r w:rsidR="00D65E17">
        <w:rPr>
          <w:sz w:val="36"/>
          <w:szCs w:val="36"/>
        </w:rPr>
        <w:t>5</w:t>
      </w:r>
    </w:p>
    <w:p w:rsidR="000E07FC" w:rsidRPr="000E07FC" w:rsidRDefault="000E07FC" w:rsidP="000E0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sz w:val="40"/>
          <w:szCs w:val="40"/>
        </w:rPr>
      </w:pPr>
    </w:p>
    <w:p w:rsidR="000E07FC" w:rsidRPr="000E07FC" w:rsidRDefault="000E07FC" w:rsidP="000E07FC">
      <w:pPr>
        <w:spacing w:line="240" w:lineRule="auto"/>
        <w:jc w:val="both"/>
        <w:rPr>
          <w:sz w:val="40"/>
          <w:szCs w:val="40"/>
        </w:rPr>
      </w:pPr>
    </w:p>
    <w:p w:rsidR="000E07FC" w:rsidRDefault="000E07FC" w:rsidP="000E07FC">
      <w:pPr>
        <w:spacing w:line="240" w:lineRule="auto"/>
        <w:rPr>
          <w:sz w:val="18"/>
          <w:szCs w:val="18"/>
        </w:rPr>
      </w:pPr>
    </w:p>
    <w:p w:rsidR="000E07FC" w:rsidRPr="00925E08" w:rsidRDefault="00894434" w:rsidP="00894434">
      <w:pPr>
        <w:pStyle w:val="Odstavecseseznamem"/>
        <w:numPr>
          <w:ilvl w:val="0"/>
          <w:numId w:val="2"/>
        </w:numPr>
        <w:tabs>
          <w:tab w:val="left" w:pos="709"/>
          <w:tab w:val="left" w:pos="851"/>
        </w:tabs>
        <w:spacing w:line="288" w:lineRule="auto"/>
        <w:ind w:left="284" w:firstLine="0"/>
        <w:rPr>
          <w:sz w:val="32"/>
          <w:szCs w:val="32"/>
        </w:rPr>
      </w:pPr>
      <w:r w:rsidRPr="00925E08">
        <w:rPr>
          <w:sz w:val="32"/>
          <w:szCs w:val="32"/>
        </w:rPr>
        <w:t>V</w:t>
      </w:r>
      <w:r w:rsidR="000E07FC" w:rsidRPr="00925E08">
        <w:rPr>
          <w:sz w:val="32"/>
          <w:szCs w:val="32"/>
        </w:rPr>
        <w:t>eřejné zdravotnictví</w:t>
      </w:r>
    </w:p>
    <w:p w:rsidR="00C07DF6" w:rsidRPr="007A5B98" w:rsidRDefault="00AB5887" w:rsidP="00C07DF6">
      <w:pPr>
        <w:pStyle w:val="Odstavecseseznamem"/>
        <w:numPr>
          <w:ilvl w:val="0"/>
          <w:numId w:val="2"/>
        </w:numPr>
        <w:tabs>
          <w:tab w:val="left" w:pos="709"/>
          <w:tab w:val="left" w:pos="851"/>
        </w:tabs>
        <w:spacing w:line="288" w:lineRule="auto"/>
        <w:ind w:hanging="436"/>
        <w:rPr>
          <w:sz w:val="32"/>
          <w:szCs w:val="32"/>
        </w:rPr>
      </w:pPr>
      <w:r w:rsidRPr="007A5B98">
        <w:rPr>
          <w:sz w:val="32"/>
          <w:szCs w:val="32"/>
        </w:rPr>
        <w:t>Hodnocení zdravotní situace</w:t>
      </w:r>
      <w:r w:rsidR="00C07DF6">
        <w:rPr>
          <w:sz w:val="32"/>
          <w:szCs w:val="32"/>
        </w:rPr>
        <w:t>, z</w:t>
      </w:r>
      <w:r w:rsidR="00C07DF6" w:rsidRPr="007A5B98">
        <w:rPr>
          <w:sz w:val="32"/>
          <w:szCs w:val="32"/>
        </w:rPr>
        <w:t>dravotní situace v ČR</w:t>
      </w:r>
    </w:p>
    <w:p w:rsidR="005720F3" w:rsidRPr="00C07DF6" w:rsidRDefault="005720F3" w:rsidP="00C07DF6">
      <w:pPr>
        <w:pStyle w:val="Odstavecseseznamem"/>
        <w:numPr>
          <w:ilvl w:val="0"/>
          <w:numId w:val="2"/>
        </w:numPr>
        <w:tabs>
          <w:tab w:val="left" w:pos="709"/>
          <w:tab w:val="left" w:pos="851"/>
        </w:tabs>
        <w:spacing w:line="288" w:lineRule="auto"/>
        <w:ind w:hanging="436"/>
        <w:rPr>
          <w:sz w:val="32"/>
          <w:szCs w:val="32"/>
        </w:rPr>
      </w:pPr>
      <w:r w:rsidRPr="00C07DF6">
        <w:rPr>
          <w:sz w:val="32"/>
          <w:szCs w:val="32"/>
        </w:rPr>
        <w:t>Hlavní determinanty zdraví</w:t>
      </w:r>
    </w:p>
    <w:p w:rsidR="00AB5887" w:rsidRPr="00925E08" w:rsidRDefault="00AB5887" w:rsidP="00894434">
      <w:pPr>
        <w:pStyle w:val="Odstavecseseznamem"/>
        <w:numPr>
          <w:ilvl w:val="0"/>
          <w:numId w:val="2"/>
        </w:numPr>
        <w:tabs>
          <w:tab w:val="left" w:pos="709"/>
          <w:tab w:val="left" w:pos="851"/>
        </w:tabs>
        <w:spacing w:line="288" w:lineRule="auto"/>
        <w:ind w:left="284" w:firstLine="0"/>
        <w:rPr>
          <w:sz w:val="32"/>
          <w:szCs w:val="32"/>
        </w:rPr>
      </w:pPr>
      <w:r w:rsidRPr="00925E08">
        <w:rPr>
          <w:sz w:val="32"/>
          <w:szCs w:val="32"/>
        </w:rPr>
        <w:t>Demografický tranzit a epidemiologická transformace</w:t>
      </w:r>
    </w:p>
    <w:p w:rsidR="00AB5887" w:rsidRPr="00925E08" w:rsidRDefault="00AB5887" w:rsidP="00894434">
      <w:pPr>
        <w:pStyle w:val="Odstavecseseznamem"/>
        <w:numPr>
          <w:ilvl w:val="0"/>
          <w:numId w:val="2"/>
        </w:numPr>
        <w:tabs>
          <w:tab w:val="left" w:pos="709"/>
          <w:tab w:val="left" w:pos="851"/>
        </w:tabs>
        <w:spacing w:line="288" w:lineRule="auto"/>
        <w:ind w:left="284" w:firstLine="0"/>
        <w:rPr>
          <w:sz w:val="32"/>
          <w:szCs w:val="32"/>
        </w:rPr>
      </w:pPr>
      <w:r w:rsidRPr="00925E08">
        <w:rPr>
          <w:sz w:val="32"/>
          <w:szCs w:val="32"/>
        </w:rPr>
        <w:t xml:space="preserve">Sociální determinanty zdraví </w:t>
      </w:r>
    </w:p>
    <w:p w:rsidR="005720F3" w:rsidRPr="00925E08" w:rsidRDefault="005720F3" w:rsidP="00894434">
      <w:pPr>
        <w:pStyle w:val="Odstavecseseznamem"/>
        <w:numPr>
          <w:ilvl w:val="0"/>
          <w:numId w:val="2"/>
        </w:numPr>
        <w:tabs>
          <w:tab w:val="left" w:pos="0"/>
          <w:tab w:val="left" w:pos="284"/>
          <w:tab w:val="left" w:pos="851"/>
        </w:tabs>
        <w:spacing w:line="288" w:lineRule="auto"/>
        <w:ind w:hanging="436"/>
        <w:rPr>
          <w:sz w:val="32"/>
          <w:szCs w:val="32"/>
        </w:rPr>
      </w:pPr>
      <w:r w:rsidRPr="00925E08">
        <w:rPr>
          <w:sz w:val="32"/>
          <w:szCs w:val="32"/>
        </w:rPr>
        <w:t>Systém péče o zdraví a zdravotnictví</w:t>
      </w:r>
    </w:p>
    <w:p w:rsidR="005720F3" w:rsidRPr="00925E08" w:rsidRDefault="005720F3" w:rsidP="00894434">
      <w:pPr>
        <w:pStyle w:val="Odstavecseseznamem"/>
        <w:numPr>
          <w:ilvl w:val="0"/>
          <w:numId w:val="2"/>
        </w:numPr>
        <w:tabs>
          <w:tab w:val="left" w:pos="0"/>
          <w:tab w:val="left" w:pos="284"/>
          <w:tab w:val="left" w:pos="851"/>
        </w:tabs>
        <w:spacing w:line="288" w:lineRule="auto"/>
        <w:ind w:hanging="436"/>
        <w:rPr>
          <w:sz w:val="32"/>
          <w:szCs w:val="32"/>
        </w:rPr>
      </w:pPr>
      <w:r w:rsidRPr="00925E08">
        <w:rPr>
          <w:sz w:val="32"/>
          <w:szCs w:val="32"/>
        </w:rPr>
        <w:t>Zdravotnické služby</w:t>
      </w:r>
    </w:p>
    <w:p w:rsidR="00C07DF6" w:rsidRPr="00925E08" w:rsidRDefault="00C07DF6" w:rsidP="00C07DF6">
      <w:pPr>
        <w:pStyle w:val="Odstavecseseznamem"/>
        <w:numPr>
          <w:ilvl w:val="0"/>
          <w:numId w:val="2"/>
        </w:numPr>
        <w:tabs>
          <w:tab w:val="left" w:pos="426"/>
          <w:tab w:val="left" w:pos="851"/>
        </w:tabs>
        <w:spacing w:line="288" w:lineRule="auto"/>
        <w:ind w:hanging="436"/>
        <w:rPr>
          <w:sz w:val="32"/>
          <w:szCs w:val="32"/>
        </w:rPr>
      </w:pPr>
      <w:r w:rsidRPr="00925E08">
        <w:rPr>
          <w:sz w:val="32"/>
          <w:szCs w:val="32"/>
        </w:rPr>
        <w:t>Příčiny růstu výdajů na zdravotní péči</w:t>
      </w:r>
    </w:p>
    <w:p w:rsidR="000E07FC" w:rsidRPr="00925E08" w:rsidRDefault="000E07FC" w:rsidP="00894434">
      <w:pPr>
        <w:pStyle w:val="Odstavecseseznamem"/>
        <w:numPr>
          <w:ilvl w:val="0"/>
          <w:numId w:val="2"/>
        </w:numPr>
        <w:tabs>
          <w:tab w:val="left" w:pos="426"/>
          <w:tab w:val="left" w:pos="851"/>
        </w:tabs>
        <w:spacing w:line="288" w:lineRule="auto"/>
        <w:ind w:hanging="436"/>
        <w:rPr>
          <w:sz w:val="32"/>
          <w:szCs w:val="32"/>
        </w:rPr>
      </w:pPr>
      <w:r w:rsidRPr="00925E08">
        <w:rPr>
          <w:sz w:val="32"/>
          <w:szCs w:val="32"/>
        </w:rPr>
        <w:t>Ekonomika zdravotnictví</w:t>
      </w:r>
    </w:p>
    <w:p w:rsidR="00894434" w:rsidRPr="00925E08" w:rsidRDefault="00B21675" w:rsidP="00C07DF6">
      <w:pPr>
        <w:pStyle w:val="Odstavecseseznamem"/>
        <w:numPr>
          <w:ilvl w:val="0"/>
          <w:numId w:val="2"/>
        </w:numPr>
        <w:tabs>
          <w:tab w:val="left" w:pos="426"/>
          <w:tab w:val="left" w:pos="851"/>
          <w:tab w:val="left" w:pos="993"/>
          <w:tab w:val="left" w:pos="1276"/>
          <w:tab w:val="left" w:pos="1418"/>
        </w:tabs>
        <w:spacing w:line="288" w:lineRule="auto"/>
        <w:ind w:hanging="578"/>
        <w:rPr>
          <w:sz w:val="32"/>
          <w:szCs w:val="32"/>
        </w:rPr>
      </w:pPr>
      <w:r w:rsidRPr="00925E08">
        <w:rPr>
          <w:sz w:val="32"/>
          <w:szCs w:val="32"/>
        </w:rPr>
        <w:t>Trh a zdravotní péče (tržní selhání)</w:t>
      </w:r>
    </w:p>
    <w:p w:rsidR="007A5B98" w:rsidRPr="00925E08" w:rsidRDefault="007A5B98" w:rsidP="007A5B98">
      <w:pPr>
        <w:pStyle w:val="Odstavecseseznamem"/>
        <w:numPr>
          <w:ilvl w:val="0"/>
          <w:numId w:val="2"/>
        </w:numPr>
        <w:tabs>
          <w:tab w:val="left" w:pos="426"/>
          <w:tab w:val="left" w:pos="851"/>
        </w:tabs>
        <w:spacing w:line="288" w:lineRule="auto"/>
        <w:ind w:hanging="578"/>
        <w:rPr>
          <w:sz w:val="32"/>
          <w:szCs w:val="32"/>
        </w:rPr>
      </w:pPr>
      <w:r w:rsidRPr="00925E08">
        <w:rPr>
          <w:sz w:val="32"/>
          <w:szCs w:val="32"/>
        </w:rPr>
        <w:t>Financování zdravotnictví</w:t>
      </w:r>
      <w:r w:rsidR="00C07DF6">
        <w:rPr>
          <w:sz w:val="32"/>
          <w:szCs w:val="32"/>
        </w:rPr>
        <w:t xml:space="preserve"> </w:t>
      </w:r>
    </w:p>
    <w:p w:rsidR="007A5B98" w:rsidRPr="00925E08" w:rsidRDefault="00C07DF6" w:rsidP="007A5B98">
      <w:pPr>
        <w:pStyle w:val="Odstavecseseznamem"/>
        <w:numPr>
          <w:ilvl w:val="0"/>
          <w:numId w:val="2"/>
        </w:numPr>
        <w:tabs>
          <w:tab w:val="left" w:pos="426"/>
          <w:tab w:val="left" w:pos="851"/>
        </w:tabs>
        <w:spacing w:line="288" w:lineRule="auto"/>
        <w:ind w:hanging="578"/>
        <w:rPr>
          <w:sz w:val="32"/>
          <w:szCs w:val="32"/>
        </w:rPr>
      </w:pPr>
      <w:r>
        <w:rPr>
          <w:sz w:val="32"/>
          <w:szCs w:val="32"/>
        </w:rPr>
        <w:t>Východiska a základní principy z</w:t>
      </w:r>
      <w:r w:rsidR="007A5B98" w:rsidRPr="00925E08">
        <w:rPr>
          <w:sz w:val="32"/>
          <w:szCs w:val="32"/>
        </w:rPr>
        <w:t>dravotní</w:t>
      </w:r>
      <w:r>
        <w:rPr>
          <w:sz w:val="32"/>
          <w:szCs w:val="32"/>
        </w:rPr>
        <w:t>ho</w:t>
      </w:r>
      <w:r w:rsidR="007A5B98" w:rsidRPr="00925E08">
        <w:rPr>
          <w:sz w:val="32"/>
          <w:szCs w:val="32"/>
        </w:rPr>
        <w:t xml:space="preserve"> pojištění</w:t>
      </w:r>
    </w:p>
    <w:p w:rsidR="00C07DF6" w:rsidRPr="00925E08" w:rsidRDefault="00C07DF6" w:rsidP="00C07DF6">
      <w:pPr>
        <w:pStyle w:val="Odstavecseseznamem"/>
        <w:numPr>
          <w:ilvl w:val="0"/>
          <w:numId w:val="2"/>
        </w:numPr>
        <w:tabs>
          <w:tab w:val="left" w:pos="0"/>
          <w:tab w:val="left" w:pos="284"/>
          <w:tab w:val="left" w:pos="851"/>
        </w:tabs>
        <w:spacing w:line="288" w:lineRule="auto"/>
        <w:ind w:hanging="578"/>
        <w:rPr>
          <w:sz w:val="32"/>
          <w:szCs w:val="32"/>
        </w:rPr>
      </w:pPr>
      <w:r w:rsidRPr="00925E08">
        <w:rPr>
          <w:sz w:val="32"/>
          <w:szCs w:val="32"/>
        </w:rPr>
        <w:t>Základní typy zdravotnických systémů</w:t>
      </w:r>
    </w:p>
    <w:p w:rsidR="00C07DF6" w:rsidRPr="00925E08" w:rsidRDefault="00C07DF6" w:rsidP="00C07DF6">
      <w:pPr>
        <w:pStyle w:val="Odstavecseseznamem"/>
        <w:numPr>
          <w:ilvl w:val="0"/>
          <w:numId w:val="2"/>
        </w:numPr>
        <w:tabs>
          <w:tab w:val="left" w:pos="426"/>
          <w:tab w:val="left" w:pos="851"/>
          <w:tab w:val="left" w:pos="993"/>
          <w:tab w:val="left" w:pos="1276"/>
          <w:tab w:val="left" w:pos="1418"/>
        </w:tabs>
        <w:spacing w:line="288" w:lineRule="auto"/>
        <w:ind w:hanging="578"/>
        <w:rPr>
          <w:sz w:val="32"/>
          <w:szCs w:val="32"/>
        </w:rPr>
      </w:pPr>
      <w:r w:rsidRPr="00925E08">
        <w:rPr>
          <w:sz w:val="32"/>
          <w:szCs w:val="32"/>
        </w:rPr>
        <w:t>Hodnocení zdravotnických systémů</w:t>
      </w:r>
    </w:p>
    <w:p w:rsidR="00C07DF6" w:rsidRPr="00925E08" w:rsidRDefault="00C07DF6" w:rsidP="00C07DF6">
      <w:pPr>
        <w:pStyle w:val="Odstavecseseznamem"/>
        <w:numPr>
          <w:ilvl w:val="0"/>
          <w:numId w:val="2"/>
        </w:numPr>
        <w:tabs>
          <w:tab w:val="left" w:pos="426"/>
          <w:tab w:val="left" w:pos="851"/>
          <w:tab w:val="left" w:pos="993"/>
          <w:tab w:val="left" w:pos="1276"/>
          <w:tab w:val="left" w:pos="1418"/>
        </w:tabs>
        <w:spacing w:line="288" w:lineRule="auto"/>
        <w:ind w:hanging="578"/>
        <w:rPr>
          <w:sz w:val="32"/>
          <w:szCs w:val="32"/>
        </w:rPr>
      </w:pPr>
      <w:r w:rsidRPr="00925E08">
        <w:rPr>
          <w:sz w:val="32"/>
          <w:szCs w:val="32"/>
        </w:rPr>
        <w:t>Dostupnost zdravotní péče</w:t>
      </w:r>
    </w:p>
    <w:p w:rsidR="00C07DF6" w:rsidRPr="00925E08" w:rsidRDefault="00C07DF6" w:rsidP="00C07DF6">
      <w:pPr>
        <w:pStyle w:val="Odstavecseseznamem"/>
        <w:numPr>
          <w:ilvl w:val="0"/>
          <w:numId w:val="2"/>
        </w:numPr>
        <w:tabs>
          <w:tab w:val="left" w:pos="426"/>
          <w:tab w:val="left" w:pos="851"/>
          <w:tab w:val="left" w:pos="993"/>
          <w:tab w:val="left" w:pos="1276"/>
          <w:tab w:val="left" w:pos="1418"/>
        </w:tabs>
        <w:spacing w:line="288" w:lineRule="auto"/>
        <w:ind w:hanging="578"/>
        <w:rPr>
          <w:sz w:val="32"/>
          <w:szCs w:val="32"/>
        </w:rPr>
      </w:pPr>
      <w:r>
        <w:rPr>
          <w:sz w:val="32"/>
          <w:szCs w:val="32"/>
        </w:rPr>
        <w:t>Etika a zdravotní péče (ekvita)</w:t>
      </w:r>
    </w:p>
    <w:p w:rsidR="00644E13" w:rsidRDefault="00894434" w:rsidP="00925E08">
      <w:pPr>
        <w:pStyle w:val="Odstavecseseznamem"/>
        <w:numPr>
          <w:ilvl w:val="0"/>
          <w:numId w:val="2"/>
        </w:numPr>
        <w:tabs>
          <w:tab w:val="left" w:pos="426"/>
          <w:tab w:val="left" w:pos="851"/>
          <w:tab w:val="left" w:pos="993"/>
          <w:tab w:val="left" w:pos="1276"/>
          <w:tab w:val="left" w:pos="1418"/>
        </w:tabs>
        <w:spacing w:line="288" w:lineRule="auto"/>
        <w:ind w:hanging="578"/>
        <w:rPr>
          <w:sz w:val="32"/>
          <w:szCs w:val="32"/>
        </w:rPr>
      </w:pPr>
      <w:r w:rsidRPr="00925E08">
        <w:rPr>
          <w:sz w:val="32"/>
          <w:szCs w:val="32"/>
        </w:rPr>
        <w:t>Z</w:t>
      </w:r>
      <w:r w:rsidR="0075644A" w:rsidRPr="00925E08">
        <w:rPr>
          <w:sz w:val="32"/>
          <w:szCs w:val="32"/>
        </w:rPr>
        <w:t>dravotní politika</w:t>
      </w:r>
    </w:p>
    <w:p w:rsidR="00B21675" w:rsidRPr="00925E08" w:rsidRDefault="00644E13" w:rsidP="00925E08">
      <w:pPr>
        <w:pStyle w:val="Odstavecseseznamem"/>
        <w:numPr>
          <w:ilvl w:val="0"/>
          <w:numId w:val="2"/>
        </w:numPr>
        <w:tabs>
          <w:tab w:val="left" w:pos="426"/>
          <w:tab w:val="left" w:pos="851"/>
          <w:tab w:val="left" w:pos="993"/>
          <w:tab w:val="left" w:pos="1276"/>
          <w:tab w:val="left" w:pos="1418"/>
        </w:tabs>
        <w:spacing w:line="288" w:lineRule="auto"/>
        <w:ind w:hanging="578"/>
        <w:rPr>
          <w:sz w:val="32"/>
          <w:szCs w:val="32"/>
        </w:rPr>
      </w:pPr>
      <w:r>
        <w:rPr>
          <w:sz w:val="32"/>
          <w:szCs w:val="32"/>
        </w:rPr>
        <w:t>Z</w:t>
      </w:r>
      <w:r w:rsidR="00B21675" w:rsidRPr="00925E08">
        <w:rPr>
          <w:sz w:val="32"/>
          <w:szCs w:val="32"/>
        </w:rPr>
        <w:t>droje a východiska evropské zdravotní strategie</w:t>
      </w:r>
      <w:r w:rsidR="00925E08" w:rsidRPr="00925E08">
        <w:rPr>
          <w:sz w:val="32"/>
          <w:szCs w:val="32"/>
        </w:rPr>
        <w:t>, program Zdraví 2020</w:t>
      </w:r>
    </w:p>
    <w:p w:rsidR="00925E08" w:rsidRDefault="00644E13" w:rsidP="00644E13">
      <w:pPr>
        <w:pStyle w:val="Odstavecseseznamem"/>
        <w:numPr>
          <w:ilvl w:val="0"/>
          <w:numId w:val="2"/>
        </w:numPr>
        <w:tabs>
          <w:tab w:val="left" w:pos="426"/>
          <w:tab w:val="left" w:pos="851"/>
          <w:tab w:val="left" w:pos="993"/>
          <w:tab w:val="left" w:pos="1276"/>
          <w:tab w:val="left" w:pos="1418"/>
        </w:tabs>
        <w:spacing w:line="288" w:lineRule="auto"/>
        <w:ind w:hanging="578"/>
        <w:rPr>
          <w:sz w:val="32"/>
          <w:szCs w:val="32"/>
        </w:rPr>
      </w:pPr>
      <w:r w:rsidRPr="00644E13">
        <w:rPr>
          <w:sz w:val="32"/>
          <w:szCs w:val="32"/>
        </w:rPr>
        <w:t>Zdravotní</w:t>
      </w:r>
      <w:r w:rsidR="007A5B98">
        <w:rPr>
          <w:sz w:val="32"/>
          <w:szCs w:val="32"/>
        </w:rPr>
        <w:t xml:space="preserve"> </w:t>
      </w:r>
      <w:r w:rsidRPr="00644E13">
        <w:rPr>
          <w:sz w:val="32"/>
          <w:szCs w:val="32"/>
        </w:rPr>
        <w:t xml:space="preserve">výchova </w:t>
      </w:r>
    </w:p>
    <w:p w:rsidR="007A5B98" w:rsidRPr="00644E13" w:rsidRDefault="007A5B98" w:rsidP="00644E13">
      <w:pPr>
        <w:pStyle w:val="Odstavecseseznamem"/>
        <w:numPr>
          <w:ilvl w:val="0"/>
          <w:numId w:val="2"/>
        </w:numPr>
        <w:tabs>
          <w:tab w:val="left" w:pos="426"/>
          <w:tab w:val="left" w:pos="851"/>
          <w:tab w:val="left" w:pos="993"/>
          <w:tab w:val="left" w:pos="1276"/>
          <w:tab w:val="left" w:pos="1418"/>
        </w:tabs>
        <w:spacing w:line="288" w:lineRule="auto"/>
        <w:ind w:hanging="578"/>
        <w:rPr>
          <w:sz w:val="32"/>
          <w:szCs w:val="32"/>
        </w:rPr>
      </w:pPr>
      <w:r>
        <w:rPr>
          <w:sz w:val="32"/>
          <w:szCs w:val="32"/>
        </w:rPr>
        <w:t>Zdravotní gramotnost</w:t>
      </w:r>
    </w:p>
    <w:sectPr w:rsidR="007A5B98" w:rsidRPr="00644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041D7"/>
    <w:multiLevelType w:val="hybridMultilevel"/>
    <w:tmpl w:val="1206BCEA"/>
    <w:lvl w:ilvl="0" w:tplc="0405000F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59" w:hanging="360"/>
      </w:pPr>
    </w:lvl>
    <w:lvl w:ilvl="2" w:tplc="0405001B" w:tentative="1">
      <w:start w:val="1"/>
      <w:numFmt w:val="lowerRoman"/>
      <w:lvlText w:val="%3."/>
      <w:lvlJc w:val="right"/>
      <w:pPr>
        <w:ind w:left="1879" w:hanging="180"/>
      </w:pPr>
    </w:lvl>
    <w:lvl w:ilvl="3" w:tplc="0405000F" w:tentative="1">
      <w:start w:val="1"/>
      <w:numFmt w:val="decimal"/>
      <w:lvlText w:val="%4."/>
      <w:lvlJc w:val="left"/>
      <w:pPr>
        <w:ind w:left="2599" w:hanging="360"/>
      </w:pPr>
    </w:lvl>
    <w:lvl w:ilvl="4" w:tplc="04050019" w:tentative="1">
      <w:start w:val="1"/>
      <w:numFmt w:val="lowerLetter"/>
      <w:lvlText w:val="%5."/>
      <w:lvlJc w:val="left"/>
      <w:pPr>
        <w:ind w:left="3319" w:hanging="360"/>
      </w:pPr>
    </w:lvl>
    <w:lvl w:ilvl="5" w:tplc="0405001B" w:tentative="1">
      <w:start w:val="1"/>
      <w:numFmt w:val="lowerRoman"/>
      <w:lvlText w:val="%6."/>
      <w:lvlJc w:val="right"/>
      <w:pPr>
        <w:ind w:left="4039" w:hanging="180"/>
      </w:pPr>
    </w:lvl>
    <w:lvl w:ilvl="6" w:tplc="0405000F" w:tentative="1">
      <w:start w:val="1"/>
      <w:numFmt w:val="decimal"/>
      <w:lvlText w:val="%7."/>
      <w:lvlJc w:val="left"/>
      <w:pPr>
        <w:ind w:left="4759" w:hanging="360"/>
      </w:pPr>
    </w:lvl>
    <w:lvl w:ilvl="7" w:tplc="04050019" w:tentative="1">
      <w:start w:val="1"/>
      <w:numFmt w:val="lowerLetter"/>
      <w:lvlText w:val="%8."/>
      <w:lvlJc w:val="left"/>
      <w:pPr>
        <w:ind w:left="5479" w:hanging="360"/>
      </w:pPr>
    </w:lvl>
    <w:lvl w:ilvl="8" w:tplc="040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">
    <w:nsid w:val="49D950FB"/>
    <w:multiLevelType w:val="hybridMultilevel"/>
    <w:tmpl w:val="DE6EE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7FC"/>
    <w:rsid w:val="00006004"/>
    <w:rsid w:val="000E07FC"/>
    <w:rsid w:val="0013783D"/>
    <w:rsid w:val="00140062"/>
    <w:rsid w:val="001B4A5F"/>
    <w:rsid w:val="00315AD0"/>
    <w:rsid w:val="003E5BC2"/>
    <w:rsid w:val="004A7A8B"/>
    <w:rsid w:val="005720F3"/>
    <w:rsid w:val="00644E13"/>
    <w:rsid w:val="0075644A"/>
    <w:rsid w:val="00762979"/>
    <w:rsid w:val="00763F44"/>
    <w:rsid w:val="00793CA0"/>
    <w:rsid w:val="007A5B98"/>
    <w:rsid w:val="00894434"/>
    <w:rsid w:val="00925E08"/>
    <w:rsid w:val="0094437E"/>
    <w:rsid w:val="00AB5887"/>
    <w:rsid w:val="00B21675"/>
    <w:rsid w:val="00C07DF6"/>
    <w:rsid w:val="00C51DC2"/>
    <w:rsid w:val="00C7442D"/>
    <w:rsid w:val="00CB3797"/>
    <w:rsid w:val="00D6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3797"/>
    <w:pPr>
      <w:spacing w:after="0" w:line="36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07F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63F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3F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3797"/>
    <w:pPr>
      <w:spacing w:after="0" w:line="36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07F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63F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3F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Kaňová</dc:creator>
  <cp:lastModifiedBy>Pavlína Kaňová</cp:lastModifiedBy>
  <cp:revision>4</cp:revision>
  <cp:lastPrinted>2014-09-12T08:11:00Z</cp:lastPrinted>
  <dcterms:created xsi:type="dcterms:W3CDTF">2014-05-13T10:58:00Z</dcterms:created>
  <dcterms:modified xsi:type="dcterms:W3CDTF">2014-09-12T13:29:00Z</dcterms:modified>
</cp:coreProperties>
</file>