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ASPI - stav k 2.11.2014 do částky 97/2014 Sb. a 30/2014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Sb.m.</w:t>
      </w:r>
      <w:proofErr w:type="gramEnd"/>
      <w:r>
        <w:rPr>
          <w:rFonts w:ascii="Arial" w:hAnsi="Arial" w:cs="Arial"/>
          <w:sz w:val="16"/>
          <w:szCs w:val="16"/>
        </w:rPr>
        <w:t>s</w:t>
      </w:r>
      <w:proofErr w:type="spellEnd"/>
      <w:r>
        <w:rPr>
          <w:rFonts w:ascii="Arial" w:hAnsi="Arial" w:cs="Arial"/>
          <w:sz w:val="16"/>
          <w:szCs w:val="16"/>
        </w:rPr>
        <w:t>. - RA634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89/2012 Sb. - občanský zákoník - poslední stav textu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Zásah do integrity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93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Mimo případ stanovený zákonem nesmí nikdo zasáhnout do integrity jiného člověka bez jeho souhlasu uděleného s vědomím o povaze zásahu a o jeho možných následcích. Souhlasí-li někdo, aby mu byla způsobena závažná újma, nepřihlíží se k tomu; to neplatí, je-li zásah podle všech okolností nutný v zájmu života nebo zdraví dotčeného.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Zákonný zástupce může udělit souhlas k zásahu do integrity zastoupeného, je-li to k přímému prospěchu osoby, která není schopna dát souhlas sama.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94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Kdo chce provést na jiném člověku zákrok, vysvětlí mu srozumitelně povahu tohoto zákroku. Vysvětlení je řádně podáno, lze-li rozumně předpokládat, že druhá strana pochopila způsob a účel zákroku včetně očekávaných následků i možných nebezpečí pro své zdraví, jakož i to, zda přichází v úvahu případně i jiný postup.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Uděluje-li souhlas za jiného jeho zákonný zástupce, podá se vysvětlení i tomu, kdo má být zákroku podroben, je-li schopen úsudku, způsobem přiměřeným schopnosti dotčeného vysvětlení pochopit.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95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Nezletilý, který není plně svéprávný, může v obvyklých záležitostech udělit souhlas k zákroku na svém těle také sám, je-li to přiměřené rozumové a volní vyspělosti nezletilých jeho věku a jedná-li se o zákrok nezanechávající trvalé nebo závažné následky.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96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Souhlas k zásahu do integrity člověka vyžaduje písemnou formu, má-li být oddělena část těla, která se již neobnoví.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Písemnou formu vyžaduje i souhlas k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lékařskému pokusu na člověku, nebo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zákroku, který zdravotní stav člověka nevyžaduje; to neplatí, jedná-li se o kosmetické zákroky nezanechávající trvalé nebo závažné následky.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97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Udělený souhlas může být odvolán v jakékoli formě, i když se pro udělení souhlasu vyžaduje písemná forma.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Nevyžaduje-li se pro souhlas písemná forma, má se za to, že byl udělen. Při nejistotě, zda byl souhlas odvolán v jiné než písemné formě, se má za to, že k odvolání nedošlo.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98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Nemůže-li člověk udělit souhlas pro neschopnost projevit vůli, byť jen přechodnou, a nemá-li zákonného zástupce, vyžaduje se souhlas přítomného manžela, rodiče, nebo jiné osoby blízké. Není-li přítomna žádná z těchto osob, vyžaduje se souhlas manžela, a není-li, souhlas rodiče, popřípadě jiné osoby blízké, pokud je lze bez obtíží zjistit a zastihnout a pokud je zřejmé, že nehrozí nebezpečí z prodlení. Není-li možné získat souhlas žádným z výše uvedených způsobů, může souhlas udělit jiná přítomná osoba, která o dotčenou osobu osvědčí mimořádný zájem.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Při zákroku i při udělení souhlasu se vezme zřetel na dříve vyslovená známá přání člověka, do jehož integrity má být zasaženo.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99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Je-li život člověka v náhlém a patrném nebezpečí a nelze-li souhlas ve stavu nouze získat ani v jiné než stanovené formě, lze okamžitě zakročit, pokud to je ve prospěch zdraví dotčené osoby nezbytné.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100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Má-li být zasaženo do integrity nezletilého, který dovršil čtrnáct let, nenabyl plné </w:t>
      </w:r>
      <w:proofErr w:type="gramStart"/>
      <w:r>
        <w:rPr>
          <w:rFonts w:ascii="Arial" w:hAnsi="Arial" w:cs="Arial"/>
          <w:sz w:val="16"/>
          <w:szCs w:val="16"/>
        </w:rPr>
        <w:t>svéprávnosti a který</w:t>
      </w:r>
      <w:proofErr w:type="gramEnd"/>
      <w:r>
        <w:rPr>
          <w:rFonts w:ascii="Arial" w:hAnsi="Arial" w:cs="Arial"/>
          <w:sz w:val="16"/>
          <w:szCs w:val="16"/>
        </w:rPr>
        <w:t xml:space="preserve"> zákroku vážně odporuje, třebaže zákonný zástupce se zákrokem souhlasí, nelze zákrok provést bez souhlasu soudu. To platí i v případě provedení zákroku na zletilé osobě, která není plně svéprávná.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Nesouhlasí-li zákonný zástupce se zásahem do integrity osoby uvedené v odstavci 1, ač si jej tato osoba přeje, lze zákrok provést na její návrh nebo na návrh osoby jí blízké jen se souhlasem soudu.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101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Má-li být zasaženo do integrity člověka neschopného úsudku způsobem zanechávajícím trvalé, neodvratitelné a vážné následky nebo způsobem spojeným s vážným nebezpečím pro jeho život nebo zdraví, lze zákrok provést jen s přivolením soudu. Tím není dotčeno ustanovení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99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102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Soud přivolí k zákroku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100</w:t>
        </w:r>
      </w:hyperlink>
      <w:r>
        <w:rPr>
          <w:rFonts w:ascii="Arial" w:hAnsi="Arial" w:cs="Arial"/>
          <w:sz w:val="16"/>
          <w:szCs w:val="16"/>
        </w:rPr>
        <w:t xml:space="preserve"> nebo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101</w:t>
        </w:r>
      </w:hyperlink>
      <w:r>
        <w:rPr>
          <w:rFonts w:ascii="Arial" w:hAnsi="Arial" w:cs="Arial"/>
          <w:sz w:val="16"/>
          <w:szCs w:val="16"/>
        </w:rPr>
        <w:t xml:space="preserve">, je-li dotčené osobě podle rozumného uvážení k prospěchu, po jejím zhlédnutí a s plným uznáváním její osobnosti.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103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ab/>
        <w:t>Bylo-li zasaženo do integrity člověka, který byl ve stavu, kdy nemohl posoudit, co se s ním děje, a nedal-li sám k zákroku souhlas, musí mu být, jakmile to jeho stav dovolí, vysvětleno způsobem, kterému bude schopen porozumět, jaký zákrok byl na něm proveden, a musí být poučen o jeho možných následcích i o riziku neprovedení zákroku.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Systém ASPI - stav k 2.11.2014 do částky 97/2014 Sb. a 30/2014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Sb.m.</w:t>
      </w:r>
      <w:proofErr w:type="gramEnd"/>
      <w:r>
        <w:rPr>
          <w:rFonts w:ascii="Arial" w:hAnsi="Arial" w:cs="Arial"/>
          <w:sz w:val="16"/>
          <w:szCs w:val="16"/>
        </w:rPr>
        <w:t>s</w:t>
      </w:r>
      <w:proofErr w:type="spellEnd"/>
      <w:r>
        <w:rPr>
          <w:rFonts w:ascii="Arial" w:hAnsi="Arial" w:cs="Arial"/>
          <w:sz w:val="16"/>
          <w:szCs w:val="16"/>
        </w:rPr>
        <w:t>. - RA634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372/2011 Sb. - zákon o zdravotních službách - poslední stav textu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35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Při poskytování zdravotních služeb nezletilému pacientovi je třeba zjistit jeho názor na poskytnutí zamýšlených zdravotních služeb, jestliže je to přiměřené rozumové a volní vyspělosti jeho věku. Tento názor musí být zohledněn jako faktor, jehož závažnost narůstá úměrně s věkem a stupněm rozumové a volní vyspělosti nezletilého pacienta. Pro vyslovení souhlasu s poskytnutím zdravotních služeb nezletilému pacientovi se použijí právní předpisy upravující svéprávnost fyzických osob</w:t>
      </w:r>
      <w:r>
        <w:rPr>
          <w:rFonts w:ascii="Arial" w:hAnsi="Arial" w:cs="Arial"/>
          <w:sz w:val="16"/>
          <w:szCs w:val="16"/>
          <w:vertAlign w:val="superscript"/>
        </w:rPr>
        <w:t>49)</w:t>
      </w:r>
      <w:r>
        <w:rPr>
          <w:rFonts w:ascii="Arial" w:hAnsi="Arial" w:cs="Arial"/>
          <w:sz w:val="16"/>
          <w:szCs w:val="16"/>
        </w:rPr>
        <w:t xml:space="preserve"> s tím, že nezletilému pacientovi lze zamýšlené zdravotní služby poskytnout na základě jeho souhlasu, jestliže je provedení takového úkonu přiměřené jeho rozumové a volní vyspělosti odpovídající jeho věku. Tím není dotčena možnost poskytování zdravotních služeb bez souhlasu.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Poskytnutí zdravotních služeb na základě souhlasu nezletilého pacienta nebrání tomu, aby ošetřující zdravotnický pracovník podal zákonnému zástupci informaci o poskytnutých zdravotních službách nebo zdravotním stavu nezletilého pacienta.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Jde-li o zdravotní služby, které spočívají v poskytnutí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neodkladné péče, která není péčí podle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38 odst. 4</w:t>
        </w:r>
      </w:hyperlink>
      <w:r>
        <w:rPr>
          <w:rFonts w:ascii="Arial" w:hAnsi="Arial" w:cs="Arial"/>
          <w:sz w:val="16"/>
          <w:szCs w:val="16"/>
        </w:rPr>
        <w:t xml:space="preserve">, nebo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akutní péče, a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souhlas zákonného zástupce nelze získat bez zbytečného odkladu, rozhodne o jejich poskytnutí ošetřující zdravotnický pracovník. To neplatí, lze-li zdravotní služby poskytnout podle odstavce 1 na základě souhlasu nezletilého pacienta.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Jde-li o pacienta s omezenou svéprávností, odstavce 1 až 3 se použijí obdobně s tím, že věk pacienta se nezohledňuje.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Jde-li o pacienta uvedeného v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28 odst. 4</w:t>
        </w:r>
      </w:hyperlink>
      <w:r>
        <w:rPr>
          <w:rFonts w:ascii="Arial" w:hAnsi="Arial" w:cs="Arial"/>
          <w:sz w:val="16"/>
          <w:szCs w:val="16"/>
        </w:rPr>
        <w:t xml:space="preserve">, poskytovatel vyloučí, má-li podezření, že je tento pacient zneužíván nebo týrán, popřípadě, že je ohrožován jeho zdravý vývoj, přítomnost osob uvedených v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28 odst. 3 písm. e)</w:t>
        </w:r>
      </w:hyperlink>
      <w:r>
        <w:rPr>
          <w:rFonts w:ascii="Arial" w:hAnsi="Arial" w:cs="Arial"/>
          <w:sz w:val="16"/>
          <w:szCs w:val="16"/>
        </w:rPr>
        <w:t xml:space="preserve"> při poskytování zdravotních služeb, pokud jde o vyšetření za účelem vyloučení známek uvedených skutečností.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49) Občanský zákoník.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3646C" w:rsidRDefault="00D3646C" w:rsidP="00D3646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Zákon č.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94/1963 Sb.</w:t>
        </w:r>
      </w:hyperlink>
      <w:r>
        <w:rPr>
          <w:rFonts w:ascii="Arial" w:hAnsi="Arial" w:cs="Arial"/>
          <w:sz w:val="14"/>
          <w:szCs w:val="14"/>
        </w:rPr>
        <w:t>, o rodině, ve znění pozdějších předpisů.</w:t>
      </w:r>
    </w:p>
    <w:p w:rsidR="00F770DA" w:rsidRDefault="00F770DA"/>
    <w:sectPr w:rsidR="00F770DA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6C"/>
    <w:rsid w:val="00D3646C"/>
    <w:rsid w:val="00F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B8740-3DCB-46CB-ADEB-A9AC3D76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46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72/2011%20Sb.%252328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372/2011%20Sb.%252338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89/2012%20Sb.%2523101'&amp;ucin-k-dni='30.12.9999'" TargetMode="External"/><Relationship Id="rId11" Type="http://schemas.openxmlformats.org/officeDocument/2006/relationships/fontTable" Target="fontTable.xml"/><Relationship Id="rId5" Type="http://schemas.openxmlformats.org/officeDocument/2006/relationships/hyperlink" Target="aspi://module='ASPI'&amp;link='89/2012%20Sb.%2523100'&amp;ucin-k-dni='30.12.9999'" TargetMode="External"/><Relationship Id="rId10" Type="http://schemas.openxmlformats.org/officeDocument/2006/relationships/hyperlink" Target="aspi://module='ASPI'&amp;link='94/1963%20Sb.%2523'&amp;ucin-k-dni='30.12.9999'" TargetMode="External"/><Relationship Id="rId4" Type="http://schemas.openxmlformats.org/officeDocument/2006/relationships/hyperlink" Target="aspi://module='ASPI'&amp;link='89/2012%20Sb.%252399'&amp;ucin-k-dni='30.12.9999'" TargetMode="External"/><Relationship Id="rId9" Type="http://schemas.openxmlformats.org/officeDocument/2006/relationships/hyperlink" Target="aspi://module='ASPI'&amp;link='372/2011%20Sb.%252328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Koščík</dc:creator>
  <cp:keywords/>
  <dc:description/>
  <cp:lastModifiedBy>Michal Koščík</cp:lastModifiedBy>
  <cp:revision>1</cp:revision>
  <dcterms:created xsi:type="dcterms:W3CDTF">2014-11-04T14:17:00Z</dcterms:created>
  <dcterms:modified xsi:type="dcterms:W3CDTF">2014-11-04T14:21:00Z</dcterms:modified>
</cp:coreProperties>
</file>